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88" w:rsidRDefault="00E33388" w:rsidP="00E33388">
      <w:pPr>
        <w:adjustRightInd w:val="0"/>
        <w:snapToGrid w:val="0"/>
        <w:spacing w:line="360" w:lineRule="exact"/>
        <w:jc w:val="center"/>
        <w:rPr>
          <w:rFonts w:ascii="黑体" w:eastAsia="黑体"/>
          <w:szCs w:val="21"/>
        </w:rPr>
      </w:pPr>
    </w:p>
    <w:p w:rsidR="00C33DBF" w:rsidRDefault="00E33388" w:rsidP="00E33388">
      <w:pPr>
        <w:adjustRightInd w:val="0"/>
        <w:snapToGrid w:val="0"/>
        <w:spacing w:line="360" w:lineRule="exact"/>
        <w:jc w:val="center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公用工程部值班管理办法（暂行）</w:t>
      </w:r>
    </w:p>
    <w:p w:rsidR="00E33388" w:rsidRDefault="00E33388" w:rsidP="00E33388">
      <w:pPr>
        <w:adjustRightInd w:val="0"/>
        <w:snapToGrid w:val="0"/>
        <w:spacing w:line="360" w:lineRule="exact"/>
        <w:jc w:val="center"/>
        <w:rPr>
          <w:rFonts w:ascii="黑体" w:eastAsia="黑体"/>
          <w:szCs w:val="21"/>
        </w:rPr>
      </w:pPr>
    </w:p>
    <w:p w:rsidR="00D03E4F" w:rsidRDefault="00D03E4F">
      <w:pPr>
        <w:adjustRightInd w:val="0"/>
        <w:snapToGrid w:val="0"/>
        <w:spacing w:line="36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1　</w:t>
      </w:r>
      <w:r>
        <w:rPr>
          <w:rFonts w:ascii="黑体" w:eastAsia="黑体" w:hAnsi="宋体" w:hint="eastAsia"/>
          <w:szCs w:val="21"/>
        </w:rPr>
        <w:t>目的</w:t>
      </w:r>
    </w:p>
    <w:p w:rsidR="00D03E4F" w:rsidRDefault="00D03E4F">
      <w:pPr>
        <w:adjustRightInd w:val="0"/>
        <w:snapToGrid w:val="0"/>
        <w:spacing w:line="360" w:lineRule="exact"/>
        <w:rPr>
          <w:rFonts w:ascii="黑体"/>
          <w:szCs w:val="21"/>
        </w:rPr>
      </w:pPr>
    </w:p>
    <w:p w:rsidR="00D03E4F" w:rsidRDefault="00D03E4F">
      <w:pPr>
        <w:adjustRightInd w:val="0"/>
        <w:snapToGrid w:val="0"/>
        <w:spacing w:line="360" w:lineRule="exact"/>
        <w:rPr>
          <w:rFonts w:ascii="宋体"/>
          <w:color w:val="FF0000"/>
        </w:rPr>
      </w:pPr>
      <w:r>
        <w:rPr>
          <w:rFonts w:ascii="宋体" w:hAnsi="宋体"/>
        </w:rPr>
        <w:t> </w:t>
      </w:r>
      <w:r>
        <w:rPr>
          <w:rFonts w:ascii="宋体" w:hAnsi="宋体"/>
        </w:rPr>
        <w:t> </w:t>
      </w:r>
      <w:r w:rsidR="00DC31B6">
        <w:rPr>
          <w:rFonts w:ascii="宋体" w:hAnsi="宋体" w:hint="eastAsia"/>
        </w:rPr>
        <w:t>为加强公用</w:t>
      </w:r>
      <w:proofErr w:type="gramStart"/>
      <w:r w:rsidR="00DC31B6">
        <w:rPr>
          <w:rFonts w:ascii="宋体" w:hAnsi="宋体" w:hint="eastAsia"/>
        </w:rPr>
        <w:t>工程部</w:t>
      </w:r>
      <w:r w:rsidR="001E3C69">
        <w:rPr>
          <w:rFonts w:ascii="宋体" w:hAnsi="宋体" w:hint="eastAsia"/>
        </w:rPr>
        <w:t>非工作时间</w:t>
      </w:r>
      <w:proofErr w:type="gramEnd"/>
      <w:r w:rsidR="001E3C69">
        <w:rPr>
          <w:rFonts w:ascii="宋体" w:hAnsi="宋体" w:hint="eastAsia"/>
        </w:rPr>
        <w:t>外的部内外工作沟通和协调</w:t>
      </w:r>
      <w:r w:rsidR="00DC31B6">
        <w:rPr>
          <w:rFonts w:ascii="宋体" w:hAnsi="宋体" w:hint="eastAsia"/>
        </w:rPr>
        <w:t>，</w:t>
      </w:r>
      <w:r w:rsidR="001E3C69">
        <w:rPr>
          <w:rFonts w:ascii="宋体" w:hAnsi="宋体" w:hint="eastAsia"/>
        </w:rPr>
        <w:t>确保工作顺畅，</w:t>
      </w:r>
      <w:r>
        <w:rPr>
          <w:rFonts w:ascii="宋体" w:hAnsi="宋体" w:hint="eastAsia"/>
        </w:rPr>
        <w:t>特制定本</w:t>
      </w:r>
      <w:r w:rsidR="001E3C69">
        <w:rPr>
          <w:rFonts w:ascii="宋体" w:hAnsi="宋体" w:hint="eastAsia"/>
        </w:rPr>
        <w:t>办法</w:t>
      </w:r>
      <w:r>
        <w:rPr>
          <w:rFonts w:ascii="宋体" w:hAnsi="宋体" w:hint="eastAsia"/>
        </w:rPr>
        <w:t>。</w:t>
      </w:r>
    </w:p>
    <w:p w:rsidR="00D03E4F" w:rsidRDefault="00D03E4F">
      <w:pPr>
        <w:spacing w:line="360" w:lineRule="exact"/>
        <w:rPr>
          <w:szCs w:val="21"/>
        </w:rPr>
      </w:pPr>
    </w:p>
    <w:p w:rsidR="00D03E4F" w:rsidRDefault="00D03E4F">
      <w:pPr>
        <w:adjustRightInd w:val="0"/>
        <w:snapToGrid w:val="0"/>
        <w:spacing w:line="360" w:lineRule="exact"/>
        <w:rPr>
          <w:rFonts w:ascii="黑体" w:eastAsia="黑体"/>
        </w:rPr>
      </w:pPr>
      <w:r>
        <w:rPr>
          <w:rFonts w:ascii="黑体" w:eastAsia="黑体" w:hint="eastAsia"/>
        </w:rPr>
        <w:t>2　适用范围</w:t>
      </w:r>
    </w:p>
    <w:p w:rsidR="00D03E4F" w:rsidRDefault="00D03E4F">
      <w:pPr>
        <w:adjustRightInd w:val="0"/>
        <w:snapToGrid w:val="0"/>
        <w:spacing w:line="360" w:lineRule="exact"/>
        <w:rPr>
          <w:rFonts w:ascii="宋体"/>
        </w:rPr>
      </w:pPr>
    </w:p>
    <w:p w:rsidR="00D03E4F" w:rsidRDefault="00D03E4F">
      <w:pPr>
        <w:adjustRightInd w:val="0"/>
        <w:snapToGrid w:val="0"/>
        <w:spacing w:line="360" w:lineRule="exact"/>
        <w:rPr>
          <w:rFonts w:ascii="宋体" w:hAnsi="宋体"/>
        </w:rPr>
      </w:pPr>
      <w:r>
        <w:rPr>
          <w:rFonts w:ascii="宋体" w:hAnsi="宋体"/>
        </w:rPr>
        <w:t> </w:t>
      </w:r>
      <w:r>
        <w:rPr>
          <w:rFonts w:ascii="宋体" w:hAnsi="宋体"/>
        </w:rPr>
        <w:t> </w:t>
      </w:r>
      <w:r>
        <w:rPr>
          <w:rFonts w:ascii="宋体" w:hAnsi="宋体" w:hint="eastAsia"/>
        </w:rPr>
        <w:t>本</w:t>
      </w:r>
      <w:r w:rsidR="006C1AFC">
        <w:rPr>
          <w:rFonts w:ascii="宋体" w:hAnsi="宋体" w:hint="eastAsia"/>
        </w:rPr>
        <w:t>办法</w:t>
      </w:r>
      <w:r>
        <w:rPr>
          <w:rFonts w:ascii="宋体" w:hAnsi="宋体" w:hint="eastAsia"/>
        </w:rPr>
        <w:t>适用于公用工程部</w:t>
      </w:r>
      <w:r w:rsidR="00DC31B6">
        <w:rPr>
          <w:rFonts w:ascii="宋体" w:hAnsi="宋体" w:hint="eastAsia"/>
        </w:rPr>
        <w:t>内部</w:t>
      </w:r>
      <w:r w:rsidR="001E3C69">
        <w:rPr>
          <w:rFonts w:ascii="宋体" w:hAnsi="宋体" w:hint="eastAsia"/>
        </w:rPr>
        <w:t>值班管理，包括值班人员资格要求、值班表的安排、值班人员的调换、值班记录的编写、值班交接、值班休息等</w:t>
      </w:r>
      <w:r>
        <w:rPr>
          <w:rFonts w:ascii="宋体" w:hAnsi="宋体" w:hint="eastAsia"/>
        </w:rPr>
        <w:t>。</w:t>
      </w:r>
    </w:p>
    <w:p w:rsidR="00D03E4F" w:rsidRDefault="00D03E4F">
      <w:pPr>
        <w:adjustRightInd w:val="0"/>
        <w:snapToGrid w:val="0"/>
        <w:spacing w:line="360" w:lineRule="exact"/>
        <w:rPr>
          <w:rFonts w:ascii="宋体"/>
          <w:color w:val="FF0000"/>
        </w:rPr>
      </w:pPr>
    </w:p>
    <w:p w:rsidR="00D03E4F" w:rsidRDefault="00D03E4F">
      <w:pPr>
        <w:spacing w:line="36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3　职责</w:t>
      </w:r>
    </w:p>
    <w:p w:rsidR="00D03E4F" w:rsidRDefault="00D03E4F">
      <w:pPr>
        <w:spacing w:line="360" w:lineRule="exact"/>
        <w:rPr>
          <w:rFonts w:ascii="黑体"/>
          <w:szCs w:val="21"/>
        </w:rPr>
      </w:pPr>
    </w:p>
    <w:p w:rsidR="00D03E4F" w:rsidRDefault="00D03E4F">
      <w:pPr>
        <w:spacing w:line="360" w:lineRule="exact"/>
        <w:rPr>
          <w:rFonts w:ascii="宋体" w:hAnsi="宋体"/>
          <w:szCs w:val="21"/>
        </w:rPr>
      </w:pPr>
      <w:r>
        <w:rPr>
          <w:rFonts w:ascii="黑体" w:hint="eastAsia"/>
          <w:szCs w:val="21"/>
        </w:rPr>
        <w:t>3.1</w:t>
      </w:r>
      <w:r>
        <w:rPr>
          <w:rFonts w:ascii="黑体" w:hint="eastAsia"/>
          <w:szCs w:val="21"/>
        </w:rPr>
        <w:t xml:space="preserve">　</w:t>
      </w:r>
      <w:r w:rsidR="00DC31B6">
        <w:rPr>
          <w:rFonts w:ascii="宋体" w:hAnsi="宋体" w:hint="eastAsia"/>
          <w:szCs w:val="21"/>
        </w:rPr>
        <w:t>公用工程部</w:t>
      </w:r>
      <w:r w:rsidR="001E3C69">
        <w:rPr>
          <w:rFonts w:ascii="宋体" w:hAnsi="宋体" w:hint="eastAsia"/>
          <w:szCs w:val="21"/>
        </w:rPr>
        <w:t>安全工程师负责每月部值班的安排，在每月25日前将值班表报副部长审核。</w:t>
      </w:r>
      <w:r w:rsidR="006C1AFC">
        <w:rPr>
          <w:rFonts w:ascii="宋体" w:hAnsi="宋体" w:hint="eastAsia"/>
          <w:szCs w:val="21"/>
        </w:rPr>
        <w:t>在值班表批准发布后当日，向公司计划调度部和公司总值班</w:t>
      </w:r>
      <w:r w:rsidR="004C4EB9">
        <w:rPr>
          <w:rFonts w:ascii="宋体" w:hAnsi="宋体" w:hint="eastAsia"/>
          <w:szCs w:val="21"/>
        </w:rPr>
        <w:t>（</w:t>
      </w:r>
      <w:proofErr w:type="gramStart"/>
      <w:r w:rsidR="004C4EB9">
        <w:rPr>
          <w:rFonts w:ascii="宋体" w:hAnsi="宋体" w:hint="eastAsia"/>
          <w:szCs w:val="21"/>
        </w:rPr>
        <w:t>暂报综合</w:t>
      </w:r>
      <w:proofErr w:type="gramEnd"/>
      <w:r w:rsidR="004C4EB9">
        <w:rPr>
          <w:rFonts w:ascii="宋体" w:hAnsi="宋体" w:hint="eastAsia"/>
          <w:szCs w:val="21"/>
        </w:rPr>
        <w:t>部）</w:t>
      </w:r>
      <w:r w:rsidR="006C1AFC">
        <w:rPr>
          <w:rFonts w:ascii="宋体" w:hAnsi="宋体" w:hint="eastAsia"/>
          <w:szCs w:val="21"/>
        </w:rPr>
        <w:t>报送扫描版值班表。</w:t>
      </w:r>
    </w:p>
    <w:p w:rsidR="00A7747E" w:rsidRDefault="00D03E4F" w:rsidP="00A7747E">
      <w:pPr>
        <w:spacing w:line="360" w:lineRule="exact"/>
        <w:rPr>
          <w:rFonts w:ascii="宋体" w:hAnsi="宋体"/>
          <w:szCs w:val="21"/>
        </w:rPr>
      </w:pPr>
      <w:r>
        <w:rPr>
          <w:rFonts w:ascii="黑体" w:eastAsia="黑体" w:hint="eastAsia"/>
          <w:szCs w:val="21"/>
        </w:rPr>
        <w:t xml:space="preserve">3.2　</w:t>
      </w:r>
      <w:r w:rsidR="00A7747E" w:rsidRPr="00A7747E">
        <w:rPr>
          <w:rFonts w:ascii="宋体" w:hAnsi="宋体" w:hint="eastAsia"/>
          <w:szCs w:val="21"/>
        </w:rPr>
        <w:t>公用工程</w:t>
      </w:r>
      <w:r w:rsidR="00A7747E">
        <w:rPr>
          <w:rFonts w:ascii="宋体" w:hAnsi="宋体" w:hint="eastAsia"/>
          <w:szCs w:val="21"/>
        </w:rPr>
        <w:t>部</w:t>
      </w:r>
      <w:r w:rsidR="001E3C69">
        <w:rPr>
          <w:rFonts w:ascii="宋体" w:hAnsi="宋体" w:hint="eastAsia"/>
          <w:szCs w:val="21"/>
        </w:rPr>
        <w:t>副部长根据各专业管理人员的工作计划，对值班表提出审核意见，并在每月27日前将意见和值班表报给部长批准</w:t>
      </w:r>
      <w:r w:rsidR="00A7747E">
        <w:rPr>
          <w:rFonts w:ascii="宋体" w:hAnsi="宋体" w:hint="eastAsia"/>
          <w:szCs w:val="21"/>
        </w:rPr>
        <w:t>。</w:t>
      </w:r>
    </w:p>
    <w:p w:rsidR="00A7747E" w:rsidRDefault="00A7747E" w:rsidP="00A7747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A7747E">
        <w:rPr>
          <w:rFonts w:ascii="黑体" w:eastAsia="黑体" w:hAnsi="黑体" w:hint="eastAsia"/>
          <w:szCs w:val="21"/>
        </w:rPr>
        <w:t xml:space="preserve">3.3  </w:t>
      </w:r>
      <w:r w:rsidR="001E3C69">
        <w:rPr>
          <w:rFonts w:asciiTheme="minorEastAsia" w:eastAsiaTheme="minorEastAsia" w:hAnsiTheme="minorEastAsia" w:hint="eastAsia"/>
          <w:szCs w:val="21"/>
        </w:rPr>
        <w:t>公用工程部长在每月28日前完成对值班表的审批</w:t>
      </w:r>
      <w:r w:rsidR="006C1AFC">
        <w:rPr>
          <w:rFonts w:asciiTheme="minorEastAsia" w:eastAsiaTheme="minorEastAsia" w:hAnsiTheme="minorEastAsia" w:hint="eastAsia"/>
          <w:szCs w:val="21"/>
        </w:rPr>
        <w:t>，并由安全工程师在部内发布。</w:t>
      </w:r>
    </w:p>
    <w:p w:rsidR="00695854" w:rsidRPr="00695854" w:rsidRDefault="00695854" w:rsidP="00A7747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A7747E">
        <w:rPr>
          <w:rFonts w:ascii="黑体" w:eastAsia="黑体" w:hAnsi="黑体" w:hint="eastAsia"/>
          <w:szCs w:val="21"/>
        </w:rPr>
        <w:t>3.3</w:t>
      </w:r>
      <w:r>
        <w:rPr>
          <w:rFonts w:asciiTheme="minorEastAsia" w:eastAsiaTheme="minorEastAsia" w:hAnsiTheme="minorEastAsia" w:hint="eastAsia"/>
          <w:szCs w:val="21"/>
        </w:rPr>
        <w:t xml:space="preserve">  值班人员在值班时间内（正常工作日时间外）承担部内、外的联络、沟通协调工作，在生产运行必需或应急所需时，可随时联系部内专业工程师和</w:t>
      </w:r>
      <w:proofErr w:type="gramStart"/>
      <w:r>
        <w:rPr>
          <w:rFonts w:asciiTheme="minorEastAsia" w:eastAsiaTheme="minorEastAsia" w:hAnsiTheme="minorEastAsia" w:hint="eastAsia"/>
          <w:szCs w:val="21"/>
        </w:rPr>
        <w:t>部专业</w:t>
      </w:r>
      <w:proofErr w:type="gramEnd"/>
      <w:r>
        <w:rPr>
          <w:rFonts w:asciiTheme="minorEastAsia" w:eastAsiaTheme="minorEastAsia" w:hAnsiTheme="minorEastAsia" w:hint="eastAsia"/>
          <w:szCs w:val="21"/>
        </w:rPr>
        <w:t>领导。</w:t>
      </w:r>
    </w:p>
    <w:p w:rsidR="00D03E4F" w:rsidRDefault="00D03E4F">
      <w:pPr>
        <w:tabs>
          <w:tab w:val="left" w:pos="420"/>
        </w:tabs>
        <w:adjustRightInd w:val="0"/>
        <w:snapToGrid w:val="0"/>
        <w:spacing w:line="360" w:lineRule="exact"/>
        <w:rPr>
          <w:rFonts w:ascii="黑体" w:eastAsia="黑体"/>
        </w:rPr>
      </w:pPr>
    </w:p>
    <w:p w:rsidR="00D03E4F" w:rsidRDefault="00D03E4F">
      <w:pPr>
        <w:spacing w:line="36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4　工作流程</w:t>
      </w:r>
    </w:p>
    <w:p w:rsidR="00D03E4F" w:rsidRPr="00A500C2" w:rsidRDefault="00A500C2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A500C2">
        <w:rPr>
          <w:rFonts w:asciiTheme="minorEastAsia" w:eastAsiaTheme="minorEastAsia" w:hAnsiTheme="minorEastAsia" w:hint="eastAsia"/>
          <w:szCs w:val="21"/>
        </w:rPr>
        <w:t xml:space="preserve">    </w:t>
      </w:r>
    </w:p>
    <w:p w:rsidR="00E969A5" w:rsidRDefault="00D03E4F">
      <w:pPr>
        <w:tabs>
          <w:tab w:val="left" w:pos="420"/>
        </w:tabs>
        <w:adjustRightInd w:val="0"/>
        <w:snapToGrid w:val="0"/>
        <w:spacing w:line="360" w:lineRule="exact"/>
        <w:rPr>
          <w:rFonts w:ascii="黑体" w:eastAsia="黑体"/>
          <w:szCs w:val="21"/>
        </w:rPr>
      </w:pPr>
      <w:r>
        <w:rPr>
          <w:rFonts w:ascii="黑体" w:eastAsia="黑体" w:hint="eastAsia"/>
        </w:rPr>
        <w:t xml:space="preserve">4.1　</w:t>
      </w:r>
      <w:r w:rsidR="001E3C69">
        <w:rPr>
          <w:rFonts w:ascii="黑体" w:eastAsia="黑体" w:hint="eastAsia"/>
          <w:szCs w:val="21"/>
        </w:rPr>
        <w:t>值班人员资格要求</w:t>
      </w:r>
    </w:p>
    <w:p w:rsidR="00AE2265" w:rsidRPr="00A11F4E" w:rsidRDefault="001E3C69" w:rsidP="000F3CB1">
      <w:pPr>
        <w:tabs>
          <w:tab w:val="left" w:pos="420"/>
        </w:tabs>
        <w:adjustRightInd w:val="0"/>
        <w:snapToGrid w:val="0"/>
        <w:spacing w:line="360" w:lineRule="exact"/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值班人员原则上由工程师以上人员担任</w:t>
      </w:r>
      <w:r w:rsidR="007F1F1A">
        <w:rPr>
          <w:rFonts w:asciiTheme="minorEastAsia" w:eastAsiaTheme="minorEastAsia" w:hAnsiTheme="minorEastAsia" w:hint="eastAsia"/>
        </w:rPr>
        <w:t>。</w:t>
      </w:r>
    </w:p>
    <w:p w:rsidR="005C6459" w:rsidRPr="000A5278" w:rsidRDefault="000F3CB1">
      <w:pPr>
        <w:spacing w:line="360" w:lineRule="exact"/>
        <w:rPr>
          <w:rFonts w:ascii="黑体" w:eastAsia="黑体" w:hAnsi="黑体"/>
          <w:szCs w:val="21"/>
        </w:rPr>
      </w:pPr>
      <w:r w:rsidRPr="000A5278">
        <w:rPr>
          <w:rFonts w:ascii="黑体" w:eastAsia="黑体" w:hAnsi="黑体" w:hint="eastAsia"/>
          <w:szCs w:val="21"/>
        </w:rPr>
        <w:t xml:space="preserve">4.2  </w:t>
      </w:r>
      <w:r w:rsidR="001E3C69">
        <w:rPr>
          <w:rFonts w:ascii="黑体" w:eastAsia="黑体" w:hAnsi="黑体" w:hint="eastAsia"/>
          <w:szCs w:val="21"/>
        </w:rPr>
        <w:t>值班人员安排</w:t>
      </w:r>
    </w:p>
    <w:p w:rsidR="00D03E4F" w:rsidRDefault="000A5278" w:rsidP="000A5278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4.2.1</w:t>
      </w:r>
      <w:r w:rsidR="001E3C69">
        <w:rPr>
          <w:rFonts w:ascii="宋体" w:hAnsi="宋体" w:hint="eastAsia"/>
          <w:szCs w:val="21"/>
        </w:rPr>
        <w:t>公用工程部安全工程师负责每月部值班的安排，以书面形式报副部长审核</w:t>
      </w:r>
      <w:r w:rsidR="00E471A5">
        <w:rPr>
          <w:rFonts w:asciiTheme="minorEastAsia" w:eastAsiaTheme="minorEastAsia" w:hAnsiTheme="minorEastAsia" w:hint="eastAsia"/>
          <w:szCs w:val="21"/>
        </w:rPr>
        <w:t>。</w:t>
      </w:r>
    </w:p>
    <w:p w:rsidR="00E471A5" w:rsidRDefault="000A5278" w:rsidP="000A5278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4.2.2</w:t>
      </w:r>
      <w:r w:rsidR="001E3C69">
        <w:rPr>
          <w:rFonts w:asciiTheme="minorEastAsia" w:eastAsiaTheme="minorEastAsia" w:hAnsiTheme="minorEastAsia" w:hint="eastAsia"/>
          <w:szCs w:val="21"/>
        </w:rPr>
        <w:t>值班表在部长批准后予以执行，由安全工程师负责公布</w:t>
      </w:r>
      <w:r w:rsidR="00E471A5">
        <w:rPr>
          <w:rFonts w:asciiTheme="minorEastAsia" w:eastAsiaTheme="minorEastAsia" w:hAnsiTheme="minorEastAsia" w:hint="eastAsia"/>
          <w:szCs w:val="21"/>
        </w:rPr>
        <w:t>。</w:t>
      </w:r>
      <w:r w:rsidR="001E3C69">
        <w:rPr>
          <w:rFonts w:asciiTheme="minorEastAsia" w:eastAsiaTheme="minorEastAsia" w:hAnsiTheme="minorEastAsia" w:hint="eastAsia"/>
          <w:szCs w:val="21"/>
        </w:rPr>
        <w:t>值班表公布以</w:t>
      </w:r>
      <w:proofErr w:type="gramStart"/>
      <w:r w:rsidR="001E3C69">
        <w:rPr>
          <w:rFonts w:asciiTheme="minorEastAsia" w:eastAsiaTheme="minorEastAsia" w:hAnsiTheme="minorEastAsia" w:hint="eastAsia"/>
          <w:szCs w:val="21"/>
        </w:rPr>
        <w:t>书面在</w:t>
      </w:r>
      <w:proofErr w:type="gramEnd"/>
      <w:r w:rsidR="001E3C69">
        <w:rPr>
          <w:rFonts w:asciiTheme="minorEastAsia" w:eastAsiaTheme="minorEastAsia" w:hAnsiTheme="minorEastAsia" w:hint="eastAsia"/>
          <w:szCs w:val="21"/>
        </w:rPr>
        <w:t>办公室张贴公布和</w:t>
      </w:r>
      <w:proofErr w:type="gramStart"/>
      <w:r w:rsidR="001E3C69">
        <w:rPr>
          <w:rFonts w:asciiTheme="minorEastAsia" w:eastAsiaTheme="minorEastAsia" w:hAnsiTheme="minorEastAsia" w:hint="eastAsia"/>
          <w:szCs w:val="21"/>
        </w:rPr>
        <w:t>报综合</w:t>
      </w:r>
      <w:proofErr w:type="gramEnd"/>
      <w:r w:rsidR="001E3C69">
        <w:rPr>
          <w:rFonts w:asciiTheme="minorEastAsia" w:eastAsiaTheme="minorEastAsia" w:hAnsiTheme="minorEastAsia" w:hint="eastAsia"/>
          <w:szCs w:val="21"/>
        </w:rPr>
        <w:t>部（暂行）备案两种方式进行。</w:t>
      </w:r>
    </w:p>
    <w:p w:rsidR="000F3CB1" w:rsidRPr="000A5278" w:rsidRDefault="000F3CB1">
      <w:pPr>
        <w:spacing w:line="360" w:lineRule="exact"/>
        <w:rPr>
          <w:rFonts w:ascii="黑体" w:eastAsia="黑体" w:hAnsi="黑体"/>
          <w:szCs w:val="21"/>
        </w:rPr>
      </w:pPr>
      <w:r w:rsidRPr="000A5278">
        <w:rPr>
          <w:rFonts w:ascii="黑体" w:eastAsia="黑体" w:hAnsi="黑体" w:hint="eastAsia"/>
          <w:szCs w:val="21"/>
        </w:rPr>
        <w:t xml:space="preserve">4.3  </w:t>
      </w:r>
      <w:r w:rsidR="001E3C69">
        <w:rPr>
          <w:rFonts w:ascii="黑体" w:eastAsia="黑体" w:hAnsi="黑体" w:hint="eastAsia"/>
          <w:szCs w:val="21"/>
        </w:rPr>
        <w:t>值班时间规定</w:t>
      </w:r>
    </w:p>
    <w:p w:rsidR="000F3CB1" w:rsidRDefault="000A5278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4.3.1</w:t>
      </w:r>
      <w:r w:rsidR="00695854">
        <w:rPr>
          <w:rFonts w:asciiTheme="minorEastAsia" w:eastAsiaTheme="minorEastAsia" w:hAnsiTheme="minorEastAsia" w:hint="eastAsia"/>
          <w:szCs w:val="21"/>
        </w:rPr>
        <w:t>周末非工作</w:t>
      </w:r>
      <w:r w:rsidR="002B5239">
        <w:rPr>
          <w:rFonts w:asciiTheme="minorEastAsia" w:eastAsiaTheme="minorEastAsia" w:hAnsiTheme="minorEastAsia" w:hint="eastAsia"/>
          <w:szCs w:val="21"/>
        </w:rPr>
        <w:t>日</w:t>
      </w:r>
      <w:r w:rsidR="00695854">
        <w:rPr>
          <w:rFonts w:asciiTheme="minorEastAsia" w:eastAsiaTheme="minorEastAsia" w:hAnsiTheme="minorEastAsia" w:hint="eastAsia"/>
          <w:szCs w:val="21"/>
        </w:rPr>
        <w:t>值班</w:t>
      </w:r>
      <w:r w:rsidR="004A17A6">
        <w:rPr>
          <w:rFonts w:asciiTheme="minorEastAsia" w:eastAsiaTheme="minorEastAsia" w:hAnsiTheme="minorEastAsia" w:hint="eastAsia"/>
          <w:szCs w:val="21"/>
        </w:rPr>
        <w:t>仅</w:t>
      </w:r>
      <w:r w:rsidR="002B5239">
        <w:rPr>
          <w:rFonts w:asciiTheme="minorEastAsia" w:eastAsiaTheme="minorEastAsia" w:hAnsiTheme="minorEastAsia" w:hint="eastAsia"/>
          <w:szCs w:val="21"/>
        </w:rPr>
        <w:t>由部领导执行</w:t>
      </w:r>
      <w:r w:rsidR="00695854">
        <w:rPr>
          <w:rFonts w:asciiTheme="minorEastAsia" w:eastAsiaTheme="minorEastAsia" w:hAnsiTheme="minorEastAsia" w:hint="eastAsia"/>
          <w:szCs w:val="21"/>
        </w:rPr>
        <w:t>，</w:t>
      </w:r>
      <w:r w:rsidR="00695854">
        <w:rPr>
          <w:rFonts w:asciiTheme="minorEastAsia" w:eastAsiaTheme="minorEastAsia" w:hAnsiTheme="minorEastAsia"/>
          <w:szCs w:val="21"/>
        </w:rPr>
        <w:t>值班时间为当天</w:t>
      </w:r>
      <w:r w:rsidR="00695854">
        <w:rPr>
          <w:rFonts w:asciiTheme="minorEastAsia" w:eastAsiaTheme="minorEastAsia" w:hAnsiTheme="minorEastAsia" w:hint="eastAsia"/>
          <w:szCs w:val="21"/>
        </w:rPr>
        <w:t>8:00-次日8:00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0A5278" w:rsidRDefault="000A5278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4.3.</w:t>
      </w:r>
      <w:r>
        <w:rPr>
          <w:rFonts w:asciiTheme="minorEastAsia" w:eastAsiaTheme="minorEastAsia" w:hAnsiTheme="minorEastAsia" w:hint="eastAsia"/>
          <w:szCs w:val="21"/>
        </w:rPr>
        <w:t>2</w:t>
      </w:r>
      <w:proofErr w:type="gramStart"/>
      <w:r w:rsidR="00695854">
        <w:rPr>
          <w:rFonts w:asciiTheme="minorEastAsia" w:eastAsiaTheme="minorEastAsia" w:hAnsiTheme="minorEastAsia" w:hint="eastAsia"/>
          <w:szCs w:val="21"/>
        </w:rPr>
        <w:t>各</w:t>
      </w:r>
      <w:proofErr w:type="gramEnd"/>
      <w:r w:rsidR="00695854">
        <w:rPr>
          <w:rFonts w:asciiTheme="minorEastAsia" w:eastAsiaTheme="minorEastAsia" w:hAnsiTheme="minorEastAsia" w:hint="eastAsia"/>
          <w:szCs w:val="21"/>
        </w:rPr>
        <w:t>专业工程师安排在工作日值班，</w:t>
      </w:r>
      <w:r w:rsidR="00F225B2">
        <w:rPr>
          <w:rFonts w:asciiTheme="minorEastAsia" w:eastAsiaTheme="minorEastAsia" w:hAnsiTheme="minorEastAsia" w:hint="eastAsia"/>
          <w:szCs w:val="21"/>
        </w:rPr>
        <w:t>值班时间为工作日</w:t>
      </w:r>
      <w:r w:rsidR="00F225B2">
        <w:rPr>
          <w:rFonts w:asciiTheme="minorEastAsia" w:eastAsiaTheme="minorEastAsia" w:hAnsiTheme="minorEastAsia"/>
          <w:szCs w:val="21"/>
        </w:rPr>
        <w:t>当天</w:t>
      </w:r>
      <w:r w:rsidR="00F225B2">
        <w:rPr>
          <w:rFonts w:asciiTheme="minorEastAsia" w:eastAsiaTheme="minorEastAsia" w:hAnsiTheme="minorEastAsia" w:hint="eastAsia"/>
          <w:szCs w:val="21"/>
        </w:rPr>
        <w:t>8:00-次日8:00，包括中午休息时间。</w:t>
      </w:r>
    </w:p>
    <w:p w:rsidR="009B0B52" w:rsidRDefault="000F3CB1">
      <w:pPr>
        <w:spacing w:line="36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4.4  </w:t>
      </w:r>
      <w:r w:rsidR="00F225B2">
        <w:rPr>
          <w:rFonts w:ascii="黑体" w:eastAsia="黑体" w:hint="eastAsia"/>
          <w:szCs w:val="21"/>
        </w:rPr>
        <w:t>值班工作要求</w:t>
      </w:r>
    </w:p>
    <w:p w:rsidR="00BC1BBE" w:rsidRDefault="00F225B2" w:rsidP="00F225B2">
      <w:pPr>
        <w:tabs>
          <w:tab w:val="left" w:pos="420"/>
        </w:tabs>
        <w:adjustRightInd w:val="0"/>
        <w:snapToGrid w:val="0"/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4.4.1值班人员应准点</w:t>
      </w:r>
      <w:r w:rsidR="00894820">
        <w:rPr>
          <w:rFonts w:asciiTheme="minorEastAsia" w:eastAsiaTheme="minorEastAsia" w:hAnsiTheme="minorEastAsia" w:hint="eastAsia"/>
          <w:szCs w:val="21"/>
        </w:rPr>
        <w:t>值班交接</w:t>
      </w:r>
      <w:r w:rsidR="004A17A6">
        <w:rPr>
          <w:rFonts w:asciiTheme="minorEastAsia" w:eastAsiaTheme="minorEastAsia" w:hAnsiTheme="minorEastAsia" w:hint="eastAsia"/>
          <w:szCs w:val="21"/>
        </w:rPr>
        <w:t>（暂定8:00和18:00）</w:t>
      </w:r>
      <w:r w:rsidR="00894820">
        <w:rPr>
          <w:rFonts w:asciiTheme="minorEastAsia" w:eastAsiaTheme="minorEastAsia" w:hAnsiTheme="minorEastAsia" w:hint="eastAsia"/>
          <w:szCs w:val="21"/>
        </w:rPr>
        <w:t>，并在</w:t>
      </w:r>
      <w:r w:rsidR="004A17A6">
        <w:rPr>
          <w:rFonts w:asciiTheme="minorEastAsia" w:eastAsiaTheme="minorEastAsia" w:hAnsiTheme="minorEastAsia" w:hint="eastAsia"/>
          <w:szCs w:val="21"/>
        </w:rPr>
        <w:t>班组交接班室内的</w:t>
      </w:r>
      <w:r w:rsidR="00894820">
        <w:rPr>
          <w:rFonts w:asciiTheme="minorEastAsia" w:eastAsiaTheme="minorEastAsia" w:hAnsiTheme="minorEastAsia" w:hint="eastAsia"/>
          <w:szCs w:val="21"/>
        </w:rPr>
        <w:t>值班</w:t>
      </w:r>
      <w:r w:rsidR="004C4EB9">
        <w:rPr>
          <w:rFonts w:asciiTheme="minorEastAsia" w:eastAsiaTheme="minorEastAsia" w:hAnsiTheme="minorEastAsia" w:hint="eastAsia"/>
          <w:szCs w:val="21"/>
        </w:rPr>
        <w:t>签到</w:t>
      </w:r>
      <w:r w:rsidR="00894820">
        <w:rPr>
          <w:rFonts w:asciiTheme="minorEastAsia" w:eastAsiaTheme="minorEastAsia" w:hAnsiTheme="minorEastAsia" w:hint="eastAsia"/>
          <w:szCs w:val="21"/>
        </w:rPr>
        <w:t>本上签</w:t>
      </w:r>
      <w:r w:rsidR="004C4EB9">
        <w:rPr>
          <w:rFonts w:asciiTheme="minorEastAsia" w:eastAsiaTheme="minorEastAsia" w:hAnsiTheme="minorEastAsia" w:hint="eastAsia"/>
          <w:szCs w:val="21"/>
        </w:rPr>
        <w:t>到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F225B2" w:rsidRDefault="00F225B2" w:rsidP="00F225B2">
      <w:pPr>
        <w:tabs>
          <w:tab w:val="left" w:pos="420"/>
        </w:tabs>
        <w:adjustRightInd w:val="0"/>
        <w:snapToGrid w:val="0"/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4.4.2值班人员应参加运行班组（指倒班班组）的交接班，至少参加一处。</w:t>
      </w:r>
    </w:p>
    <w:p w:rsidR="00F225B2" w:rsidRDefault="00F225B2" w:rsidP="00F225B2">
      <w:pPr>
        <w:tabs>
          <w:tab w:val="left" w:pos="420"/>
        </w:tabs>
        <w:adjustRightInd w:val="0"/>
        <w:snapToGrid w:val="0"/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4.4.3值班人员在值班期间，应对倒班岗位进行一次全面检查，并在各岗位处进行值班签到</w:t>
      </w:r>
      <w:r w:rsidR="00894820">
        <w:rPr>
          <w:rFonts w:asciiTheme="minorEastAsia" w:eastAsiaTheme="minorEastAsia" w:hAnsiTheme="minorEastAsia" w:hint="eastAsia"/>
          <w:szCs w:val="21"/>
        </w:rPr>
        <w:t>，</w:t>
      </w:r>
      <w:r>
        <w:rPr>
          <w:rFonts w:asciiTheme="minorEastAsia" w:eastAsiaTheme="minorEastAsia" w:hAnsiTheme="minorEastAsia" w:hint="eastAsia"/>
          <w:szCs w:val="21"/>
        </w:rPr>
        <w:t>了解生产情况</w:t>
      </w:r>
      <w:r w:rsidR="00894820">
        <w:rPr>
          <w:rFonts w:asciiTheme="minorEastAsia" w:eastAsiaTheme="minorEastAsia" w:hAnsiTheme="minorEastAsia" w:hint="eastAsia"/>
          <w:szCs w:val="21"/>
        </w:rPr>
        <w:t>、安全情况、纪律情况等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F225B2" w:rsidRDefault="00F225B2" w:rsidP="00F225B2">
      <w:pPr>
        <w:tabs>
          <w:tab w:val="left" w:pos="420"/>
        </w:tabs>
        <w:adjustRightInd w:val="0"/>
        <w:snapToGrid w:val="0"/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4.4.4值班人员做好值班记录，全面、准确记录</w:t>
      </w:r>
      <w:r w:rsidR="00894820">
        <w:rPr>
          <w:rFonts w:asciiTheme="minorEastAsia" w:eastAsiaTheme="minorEastAsia" w:hAnsiTheme="minorEastAsia" w:hint="eastAsia"/>
          <w:szCs w:val="21"/>
        </w:rPr>
        <w:t>值班期间的生产情况、安全情况、纪律情况等。</w:t>
      </w:r>
    </w:p>
    <w:p w:rsidR="00F225B2" w:rsidRDefault="00894820" w:rsidP="00894820">
      <w:pPr>
        <w:tabs>
          <w:tab w:val="left" w:pos="420"/>
        </w:tabs>
        <w:adjustRightInd w:val="0"/>
        <w:snapToGrid w:val="0"/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4.4.5值班人员做好</w:t>
      </w:r>
      <w:r w:rsidR="00F225B2">
        <w:rPr>
          <w:rFonts w:asciiTheme="minorEastAsia" w:eastAsiaTheme="minorEastAsia" w:hAnsiTheme="minorEastAsia" w:hint="eastAsia"/>
          <w:szCs w:val="21"/>
        </w:rPr>
        <w:t>交接值班物品和遗留问题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="00DE219F">
        <w:rPr>
          <w:rFonts w:asciiTheme="minorEastAsia" w:eastAsiaTheme="minorEastAsia" w:hAnsiTheme="minorEastAsia" w:hint="eastAsia"/>
          <w:szCs w:val="21"/>
        </w:rPr>
        <w:t>值班期间有重大问题未完成闭环的，值班交接班人员需当</w:t>
      </w:r>
      <w:r w:rsidR="00DE219F">
        <w:rPr>
          <w:rFonts w:asciiTheme="minorEastAsia" w:eastAsiaTheme="minorEastAsia" w:hAnsiTheme="minorEastAsia" w:hint="eastAsia"/>
          <w:szCs w:val="21"/>
        </w:rPr>
        <w:lastRenderedPageBreak/>
        <w:t>面进行交接。</w:t>
      </w:r>
    </w:p>
    <w:p w:rsidR="00F225B2" w:rsidRPr="00894820" w:rsidRDefault="00894820" w:rsidP="00894820">
      <w:pPr>
        <w:tabs>
          <w:tab w:val="left" w:pos="420"/>
        </w:tabs>
        <w:adjustRightInd w:val="0"/>
        <w:snapToGrid w:val="0"/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4.4.6值班人员</w:t>
      </w:r>
      <w:r w:rsidR="007A3B0C">
        <w:rPr>
          <w:rFonts w:asciiTheme="minorEastAsia" w:eastAsiaTheme="minorEastAsia" w:hAnsiTheme="minorEastAsia" w:hint="eastAsia"/>
          <w:szCs w:val="21"/>
        </w:rPr>
        <w:t>在值班期间</w:t>
      </w:r>
      <w:r>
        <w:rPr>
          <w:rFonts w:asciiTheme="minorEastAsia" w:eastAsiaTheme="minorEastAsia" w:hAnsiTheme="minorEastAsia" w:hint="eastAsia"/>
          <w:szCs w:val="21"/>
        </w:rPr>
        <w:t>必须保持通讯</w:t>
      </w:r>
      <w:r w:rsidR="00F225B2">
        <w:rPr>
          <w:rFonts w:asciiTheme="minorEastAsia" w:eastAsiaTheme="minorEastAsia" w:hAnsiTheme="minorEastAsia" w:hint="eastAsia"/>
          <w:szCs w:val="21"/>
        </w:rPr>
        <w:t>畅通</w:t>
      </w:r>
      <w:r>
        <w:rPr>
          <w:rFonts w:asciiTheme="minorEastAsia" w:eastAsiaTheme="minorEastAsia" w:hAnsiTheme="minorEastAsia" w:hint="eastAsia"/>
          <w:szCs w:val="21"/>
        </w:rPr>
        <w:t>，确保手机处于待机状态。</w:t>
      </w:r>
    </w:p>
    <w:p w:rsidR="00A131CE" w:rsidRDefault="000F3CB1">
      <w:pPr>
        <w:spacing w:line="36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4.5  </w:t>
      </w:r>
      <w:r w:rsidR="00894820">
        <w:rPr>
          <w:rFonts w:ascii="黑体" w:eastAsia="黑体" w:hint="eastAsia"/>
          <w:szCs w:val="21"/>
        </w:rPr>
        <w:t>值班对调</w:t>
      </w:r>
    </w:p>
    <w:p w:rsidR="00A131CE" w:rsidRDefault="00A131CE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4.5.1</w:t>
      </w:r>
      <w:r w:rsidR="00894820">
        <w:rPr>
          <w:rFonts w:asciiTheme="minorEastAsia" w:eastAsiaTheme="minorEastAsia" w:hAnsiTheme="minorEastAsia" w:hint="eastAsia"/>
          <w:szCs w:val="21"/>
        </w:rPr>
        <w:t>原则上，值班人员不得进行值班对调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:rsidR="003F531A" w:rsidRDefault="00A131CE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4.5.2 </w:t>
      </w:r>
      <w:r w:rsidR="00894820">
        <w:rPr>
          <w:rFonts w:asciiTheme="minorEastAsia" w:eastAsiaTheme="minorEastAsia" w:hAnsiTheme="minorEastAsia" w:hint="eastAsia"/>
          <w:szCs w:val="21"/>
        </w:rPr>
        <w:t>当值班人员在值班当天确实已经另有工作安排，无法进行值班时，可以与其它值班人员对调</w:t>
      </w:r>
      <w:r w:rsidR="003F531A">
        <w:rPr>
          <w:rFonts w:asciiTheme="minorEastAsia" w:eastAsiaTheme="minorEastAsia" w:hAnsiTheme="minorEastAsia" w:hint="eastAsia"/>
          <w:szCs w:val="21"/>
        </w:rPr>
        <w:t>。</w:t>
      </w:r>
    </w:p>
    <w:p w:rsidR="003F531A" w:rsidRDefault="003F531A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4.5.3</w:t>
      </w:r>
      <w:r w:rsidR="00894820">
        <w:rPr>
          <w:rFonts w:asciiTheme="minorEastAsia" w:eastAsiaTheme="minorEastAsia" w:hAnsiTheme="minorEastAsia" w:hint="eastAsia"/>
          <w:szCs w:val="21"/>
        </w:rPr>
        <w:t>值班对调由需要对调的值班人员至少在值班接班前24小时提出，并自行协调好对调人员，再报部长批准后，完成对调</w:t>
      </w:r>
      <w:r>
        <w:rPr>
          <w:rFonts w:asciiTheme="minorEastAsia" w:eastAsiaTheme="minorEastAsia" w:hAnsiTheme="minorEastAsia" w:hint="eastAsia"/>
          <w:szCs w:val="21"/>
        </w:rPr>
        <w:t>。</w:t>
      </w:r>
      <w:r w:rsidR="00894820">
        <w:rPr>
          <w:rFonts w:asciiTheme="minorEastAsia" w:eastAsiaTheme="minorEastAsia" w:hAnsiTheme="minorEastAsia" w:hint="eastAsia"/>
          <w:szCs w:val="21"/>
        </w:rPr>
        <w:t>对调情况由提出对调的值班人员报给值班安排人员备案。值班安排人员将对调情况按需报公司值班等备案。</w:t>
      </w:r>
    </w:p>
    <w:p w:rsidR="000F3CB1" w:rsidRPr="00A131CE" w:rsidRDefault="003F531A">
      <w:pPr>
        <w:spacing w:line="36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4.5.4 </w:t>
      </w:r>
      <w:r w:rsidR="00894820">
        <w:rPr>
          <w:rFonts w:asciiTheme="minorEastAsia" w:eastAsiaTheme="minorEastAsia" w:hAnsiTheme="minorEastAsia" w:hint="eastAsia"/>
          <w:szCs w:val="21"/>
        </w:rPr>
        <w:t>值班对调人员按职级（职务）对等原则进行</w:t>
      </w:r>
      <w:r>
        <w:rPr>
          <w:rFonts w:asciiTheme="minorEastAsia" w:eastAsiaTheme="minorEastAsia" w:hAnsiTheme="minorEastAsia" w:hint="eastAsia"/>
          <w:szCs w:val="21"/>
        </w:rPr>
        <w:t>。</w:t>
      </w:r>
      <w:bookmarkStart w:id="0" w:name="_GoBack"/>
      <w:bookmarkEnd w:id="0"/>
    </w:p>
    <w:p w:rsidR="004041E6" w:rsidRDefault="000F3CB1">
      <w:pPr>
        <w:spacing w:line="36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 xml:space="preserve">4.6  </w:t>
      </w:r>
      <w:r w:rsidR="00894820">
        <w:rPr>
          <w:rFonts w:ascii="黑体" w:eastAsia="黑体" w:hint="eastAsia"/>
          <w:szCs w:val="21"/>
        </w:rPr>
        <w:t>值班休息</w:t>
      </w:r>
    </w:p>
    <w:p w:rsidR="000F3CB1" w:rsidRPr="004041E6" w:rsidRDefault="00894820" w:rsidP="004041E6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值班人员在值班当日23:00-次日7:00之间因生产需要无法得到良好休息的，可以在值班结束后当天上午或下午进行半天补休</w:t>
      </w:r>
      <w:r w:rsidR="004041E6">
        <w:rPr>
          <w:rFonts w:asciiTheme="minorEastAsia" w:eastAsiaTheme="minorEastAsia" w:hAnsiTheme="minorEastAsia" w:hint="eastAsia"/>
          <w:szCs w:val="21"/>
        </w:rPr>
        <w:t>。</w:t>
      </w:r>
    </w:p>
    <w:p w:rsidR="000F3CB1" w:rsidRPr="00894820" w:rsidRDefault="000F3CB1">
      <w:pPr>
        <w:spacing w:line="360" w:lineRule="exact"/>
        <w:rPr>
          <w:rFonts w:ascii="黑体" w:eastAsia="黑体"/>
          <w:szCs w:val="21"/>
        </w:rPr>
      </w:pPr>
    </w:p>
    <w:p w:rsidR="00D03E4F" w:rsidRDefault="00D03E4F">
      <w:pPr>
        <w:spacing w:line="36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5　考核</w:t>
      </w:r>
    </w:p>
    <w:p w:rsidR="00D03E4F" w:rsidRDefault="00D03E4F">
      <w:pPr>
        <w:spacing w:line="360" w:lineRule="exact"/>
        <w:rPr>
          <w:rFonts w:ascii="黑体" w:eastAsia="黑体"/>
          <w:szCs w:val="21"/>
        </w:rPr>
      </w:pPr>
    </w:p>
    <w:p w:rsidR="00D03E4F" w:rsidRDefault="00D03E4F">
      <w:pPr>
        <w:spacing w:line="360" w:lineRule="exact"/>
        <w:rPr>
          <w:szCs w:val="21"/>
        </w:rPr>
      </w:pPr>
      <w:r>
        <w:rPr>
          <w:rFonts w:ascii="黑体" w:hint="eastAsia"/>
          <w:szCs w:val="21"/>
        </w:rPr>
        <w:t>5.1</w:t>
      </w:r>
      <w:r>
        <w:rPr>
          <w:rFonts w:ascii="黑体" w:eastAsia="黑体" w:hint="eastAsia"/>
          <w:szCs w:val="21"/>
        </w:rPr>
        <w:t xml:space="preserve">　</w:t>
      </w:r>
      <w:r w:rsidR="003A123D">
        <w:rPr>
          <w:rFonts w:hint="eastAsia"/>
          <w:szCs w:val="21"/>
        </w:rPr>
        <w:t>部领导</w:t>
      </w:r>
      <w:r w:rsidR="00894820">
        <w:rPr>
          <w:rFonts w:hint="eastAsia"/>
          <w:szCs w:val="21"/>
        </w:rPr>
        <w:t>部值班</w:t>
      </w:r>
      <w:r w:rsidR="003A123D">
        <w:rPr>
          <w:rFonts w:hint="eastAsia"/>
          <w:szCs w:val="21"/>
        </w:rPr>
        <w:t>情况进行不定期的检查</w:t>
      </w:r>
      <w:r>
        <w:rPr>
          <w:rFonts w:hint="eastAsia"/>
          <w:szCs w:val="21"/>
        </w:rPr>
        <w:t>，提出考核意见。</w:t>
      </w:r>
    </w:p>
    <w:p w:rsidR="00D03E4F" w:rsidRDefault="00D03E4F">
      <w:pPr>
        <w:spacing w:line="360" w:lineRule="exact"/>
        <w:rPr>
          <w:szCs w:val="21"/>
        </w:rPr>
      </w:pPr>
    </w:p>
    <w:p w:rsidR="00D03E4F" w:rsidRDefault="00D03E4F">
      <w:pPr>
        <w:spacing w:line="360" w:lineRule="exact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6　附加说明</w:t>
      </w:r>
    </w:p>
    <w:p w:rsidR="00D03E4F" w:rsidRDefault="00D03E4F">
      <w:pPr>
        <w:adjustRightInd w:val="0"/>
        <w:spacing w:line="360" w:lineRule="exact"/>
        <w:rPr>
          <w:szCs w:val="21"/>
        </w:rPr>
      </w:pPr>
    </w:p>
    <w:p w:rsidR="00D03E4F" w:rsidRDefault="00D03E4F">
      <w:pPr>
        <w:adjustRightInd w:val="0"/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本制度由公用工程部提出并归口管理。</w:t>
      </w:r>
    </w:p>
    <w:p w:rsidR="00D03E4F" w:rsidRDefault="00D03E4F">
      <w:pPr>
        <w:adjustRightInd w:val="0"/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本制度起草部门：公用工程部。</w:t>
      </w:r>
    </w:p>
    <w:p w:rsidR="00D03E4F" w:rsidRDefault="00D03E4F">
      <w:pPr>
        <w:adjustRightInd w:val="0"/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本制度起草人：</w:t>
      </w:r>
      <w:r w:rsidR="003A123D">
        <w:rPr>
          <w:rFonts w:hint="eastAsia"/>
          <w:szCs w:val="21"/>
        </w:rPr>
        <w:t xml:space="preserve">  </w:t>
      </w:r>
      <w:r w:rsidR="00894820">
        <w:rPr>
          <w:rFonts w:hint="eastAsia"/>
          <w:szCs w:val="21"/>
        </w:rPr>
        <w:t>应唐进</w:t>
      </w:r>
      <w:r>
        <w:rPr>
          <w:rFonts w:hint="eastAsia"/>
          <w:szCs w:val="21"/>
        </w:rPr>
        <w:t>。</w:t>
      </w:r>
    </w:p>
    <w:p w:rsidR="00D03E4F" w:rsidRDefault="00D03E4F">
      <w:pPr>
        <w:adjustRightInd w:val="0"/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本制度审核人：</w:t>
      </w:r>
      <w:r w:rsidR="003A123D">
        <w:rPr>
          <w:rFonts w:hint="eastAsia"/>
          <w:szCs w:val="21"/>
        </w:rPr>
        <w:t xml:space="preserve">  </w:t>
      </w:r>
      <w:r w:rsidR="00894820">
        <w:rPr>
          <w:rFonts w:hint="eastAsia"/>
          <w:szCs w:val="21"/>
        </w:rPr>
        <w:t>应唐进</w:t>
      </w:r>
      <w:r>
        <w:rPr>
          <w:rFonts w:hint="eastAsia"/>
          <w:szCs w:val="21"/>
        </w:rPr>
        <w:t>。</w:t>
      </w:r>
    </w:p>
    <w:p w:rsidR="00D03E4F" w:rsidRDefault="00D03E4F">
      <w:pPr>
        <w:adjustRightInd w:val="0"/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　本制度批准人：</w:t>
      </w:r>
      <w:r w:rsidR="003A123D">
        <w:rPr>
          <w:rFonts w:hint="eastAsia"/>
          <w:szCs w:val="21"/>
        </w:rPr>
        <w:t xml:space="preserve">  </w:t>
      </w:r>
      <w:r w:rsidR="00894820">
        <w:rPr>
          <w:rFonts w:hint="eastAsia"/>
          <w:szCs w:val="21"/>
        </w:rPr>
        <w:t>佘红梅</w:t>
      </w:r>
      <w:r>
        <w:rPr>
          <w:rFonts w:hint="eastAsia"/>
          <w:szCs w:val="21"/>
        </w:rPr>
        <w:t>。</w:t>
      </w:r>
    </w:p>
    <w:p w:rsidR="00D03E4F" w:rsidRDefault="00F225B2" w:rsidP="00F225B2">
      <w:pPr>
        <w:adjustRightInd w:val="0"/>
        <w:spacing w:line="360" w:lineRule="exact"/>
      </w:pPr>
      <w:r>
        <w:rPr>
          <w:rFonts w:hint="eastAsia"/>
          <w:szCs w:val="21"/>
        </w:rPr>
        <w:t xml:space="preserve">　　本制度解释权归公用工程部。</w:t>
      </w:r>
    </w:p>
    <w:sectPr w:rsidR="00D03E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851" w:footer="851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AB" w:rsidRDefault="004A71AB">
      <w:r>
        <w:separator/>
      </w:r>
    </w:p>
  </w:endnote>
  <w:endnote w:type="continuationSeparator" w:id="0">
    <w:p w:rsidR="004A71AB" w:rsidRDefault="004A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BE" w:rsidRDefault="00BC1BB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1BBE" w:rsidRDefault="00BC1BB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BE" w:rsidRDefault="00BC1BBE">
    <w:pPr>
      <w:pStyle w:val="a4"/>
      <w:rPr>
        <w:sz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BE" w:rsidRDefault="00BC1BBE">
    <w:pPr>
      <w:pStyle w:val="a4"/>
      <w:pBdr>
        <w:top w:val="single" w:sz="4" w:space="1" w:color="auto"/>
      </w:pBdr>
      <w:jc w:val="both"/>
    </w:pPr>
    <w:r>
      <w:rPr>
        <w:rFonts w:hint="eastAsia"/>
        <w:sz w:val="21"/>
      </w:rPr>
      <w:t>中国石油化工股份有限公司镇海炼化分公司</w:t>
    </w:r>
    <w:r>
      <w:rPr>
        <w:sz w:val="21"/>
      </w:rPr>
      <w:t xml:space="preserve">　　</w:t>
    </w:r>
    <w:proofErr w:type="gramStart"/>
    <w:r>
      <w:rPr>
        <w:rFonts w:hint="eastAsia"/>
        <w:sz w:val="21"/>
      </w:rPr>
      <w:t xml:space="preserve">　</w:t>
    </w:r>
    <w:proofErr w:type="gramEnd"/>
    <w:r>
      <w:rPr>
        <w:rFonts w:hint="eastAsia"/>
        <w:sz w:val="21"/>
      </w:rPr>
      <w:t>2010</w:t>
    </w:r>
    <w:r>
      <w:rPr>
        <w:rFonts w:hint="eastAsia"/>
        <w:sz w:val="21"/>
      </w:rPr>
      <w:t>年</w:t>
    </w:r>
    <w:r>
      <w:rPr>
        <w:rFonts w:hint="eastAsia"/>
        <w:sz w:val="21"/>
      </w:rPr>
      <w:t>10</w:t>
    </w:r>
    <w:r>
      <w:rPr>
        <w:rFonts w:hint="eastAsia"/>
        <w:sz w:val="21"/>
      </w:rPr>
      <w:t>月</w:t>
    </w:r>
    <w:r>
      <w:rPr>
        <w:rFonts w:hint="eastAsia"/>
        <w:sz w:val="21"/>
      </w:rPr>
      <w:t xml:space="preserve">  </w:t>
    </w:r>
    <w:r>
      <w:rPr>
        <w:rFonts w:hint="eastAsia"/>
        <w:sz w:val="21"/>
      </w:rPr>
      <w:t xml:space="preserve">日批准　　</w:t>
    </w:r>
    <w:r>
      <w:rPr>
        <w:rFonts w:hint="eastAsia"/>
        <w:sz w:val="21"/>
      </w:rPr>
      <w:t>2010</w:t>
    </w:r>
    <w:r>
      <w:rPr>
        <w:rFonts w:hint="eastAsia"/>
        <w:sz w:val="21"/>
      </w:rPr>
      <w:t>年</w:t>
    </w:r>
    <w:r>
      <w:rPr>
        <w:rFonts w:hint="eastAsia"/>
        <w:sz w:val="21"/>
      </w:rPr>
      <w:t>10</w:t>
    </w:r>
    <w:r>
      <w:rPr>
        <w:rFonts w:hint="eastAsia"/>
        <w:sz w:val="21"/>
      </w:rPr>
      <w:t>月</w:t>
    </w:r>
    <w:r>
      <w:rPr>
        <w:rFonts w:hint="eastAsia"/>
        <w:sz w:val="21"/>
      </w:rPr>
      <w:t xml:space="preserve">  </w:t>
    </w:r>
    <w:r>
      <w:rPr>
        <w:rFonts w:hint="eastAsia"/>
        <w:sz w:val="21"/>
      </w:rPr>
      <w:t>日实施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AB" w:rsidRDefault="004A71AB">
      <w:r>
        <w:separator/>
      </w:r>
    </w:p>
  </w:footnote>
  <w:footnote w:type="continuationSeparator" w:id="0">
    <w:p w:rsidR="004A71AB" w:rsidRDefault="004A71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BE" w:rsidRDefault="00BC1B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36"/>
      <w:gridCol w:w="1198"/>
      <w:gridCol w:w="2974"/>
      <w:gridCol w:w="1200"/>
      <w:gridCol w:w="700"/>
      <w:gridCol w:w="1950"/>
    </w:tblGrid>
    <w:tr w:rsidR="00BC1BBE">
      <w:trPr>
        <w:cantSplit/>
        <w:trHeight w:hRule="exact" w:val="400"/>
      </w:trPr>
      <w:tc>
        <w:tcPr>
          <w:tcW w:w="1536" w:type="dxa"/>
          <w:vMerge w:val="restart"/>
          <w:vAlign w:val="center"/>
        </w:tcPr>
        <w:p w:rsidR="00BC1BBE" w:rsidRDefault="00BC1BBE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819150" cy="847725"/>
                <wp:effectExtent l="0" t="0" r="0" b="0"/>
                <wp:docPr id="2" name="图片 2" descr="sinope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nope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22" w:type="dxa"/>
          <w:gridSpan w:val="5"/>
          <w:vAlign w:val="center"/>
        </w:tcPr>
        <w:p w:rsidR="00BC1BBE" w:rsidRDefault="00BC1BBE">
          <w:pPr>
            <w:jc w:val="center"/>
          </w:pPr>
          <w:r>
            <w:rPr>
              <w:rFonts w:hint="eastAsia"/>
            </w:rPr>
            <w:t>中国石油化工股份有限公司镇海炼化分公司管理体系</w:t>
          </w:r>
        </w:p>
      </w:tc>
    </w:tr>
    <w:tr w:rsidR="00BC1BBE">
      <w:trPr>
        <w:cantSplit/>
        <w:trHeight w:hRule="exact" w:val="600"/>
      </w:trPr>
      <w:tc>
        <w:tcPr>
          <w:tcW w:w="1536" w:type="dxa"/>
          <w:vMerge/>
          <w:vAlign w:val="center"/>
        </w:tcPr>
        <w:p w:rsidR="00BC1BBE" w:rsidRDefault="00BC1BBE"/>
      </w:tc>
      <w:tc>
        <w:tcPr>
          <w:tcW w:w="8022" w:type="dxa"/>
          <w:gridSpan w:val="5"/>
          <w:vAlign w:val="center"/>
        </w:tcPr>
        <w:p w:rsidR="00BC1BBE" w:rsidRDefault="00BC1BBE">
          <w:pPr>
            <w:jc w:val="center"/>
            <w:rPr>
              <w:rFonts w:ascii="黑体" w:eastAsia="黑体"/>
              <w:sz w:val="24"/>
            </w:rPr>
          </w:pPr>
          <w:r>
            <w:rPr>
              <w:rFonts w:eastAsia="黑体" w:hint="eastAsia"/>
              <w:sz w:val="24"/>
            </w:rPr>
            <w:t>公用工程部项目管理实施细则</w:t>
          </w:r>
        </w:p>
      </w:tc>
    </w:tr>
    <w:tr w:rsidR="00BC1BBE">
      <w:trPr>
        <w:cantSplit/>
        <w:trHeight w:hRule="exact" w:val="400"/>
      </w:trPr>
      <w:tc>
        <w:tcPr>
          <w:tcW w:w="1536" w:type="dxa"/>
          <w:vMerge/>
          <w:vAlign w:val="center"/>
        </w:tcPr>
        <w:p w:rsidR="00BC1BBE" w:rsidRDefault="00BC1BBE"/>
      </w:tc>
      <w:tc>
        <w:tcPr>
          <w:tcW w:w="1198" w:type="dxa"/>
          <w:vAlign w:val="center"/>
        </w:tcPr>
        <w:p w:rsidR="00BC1BBE" w:rsidRDefault="00BC1BBE">
          <w:pPr>
            <w:jc w:val="center"/>
          </w:pPr>
          <w:r>
            <w:rPr>
              <w:rFonts w:hint="eastAsia"/>
            </w:rPr>
            <w:t>文件编号</w:t>
          </w:r>
        </w:p>
      </w:tc>
      <w:tc>
        <w:tcPr>
          <w:tcW w:w="2974" w:type="dxa"/>
          <w:vAlign w:val="center"/>
        </w:tcPr>
        <w:p w:rsidR="00BC1BBE" w:rsidRDefault="00BC1BBE">
          <w:pPr>
            <w:jc w:val="center"/>
          </w:pPr>
          <w:r>
            <w:rPr>
              <w:rFonts w:eastAsia="黑体"/>
            </w:rPr>
            <w:t>SHZH-T</w:t>
          </w:r>
          <w:r>
            <w:rPr>
              <w:rFonts w:eastAsia="黑体" w:hint="eastAsia"/>
            </w:rPr>
            <w:t>9</w:t>
          </w:r>
          <w:r>
            <w:rPr>
              <w:rFonts w:eastAsia="黑体"/>
            </w:rPr>
            <w:t>.</w:t>
          </w:r>
          <w:r>
            <w:rPr>
              <w:rFonts w:eastAsia="黑体" w:hint="eastAsia"/>
            </w:rPr>
            <w:t>46.00.   .2009</w:t>
          </w:r>
        </w:p>
      </w:tc>
      <w:tc>
        <w:tcPr>
          <w:tcW w:w="1200" w:type="dxa"/>
          <w:vAlign w:val="center"/>
        </w:tcPr>
        <w:p w:rsidR="00BC1BBE" w:rsidRDefault="00BC1BBE">
          <w:pPr>
            <w:jc w:val="center"/>
          </w:pPr>
          <w:r>
            <w:rPr>
              <w:rFonts w:hint="eastAsia"/>
            </w:rPr>
            <w:t>版本</w:t>
          </w:r>
          <w:r>
            <w:rPr>
              <w:rFonts w:hint="eastAsia"/>
            </w:rPr>
            <w:t>/</w:t>
          </w:r>
          <w:r>
            <w:rPr>
              <w:rFonts w:hint="eastAsia"/>
            </w:rPr>
            <w:t>修改</w:t>
          </w:r>
        </w:p>
      </w:tc>
      <w:tc>
        <w:tcPr>
          <w:tcW w:w="700" w:type="dxa"/>
          <w:vAlign w:val="center"/>
        </w:tcPr>
        <w:p w:rsidR="00BC1BBE" w:rsidRDefault="00BC1BBE">
          <w:pPr>
            <w:jc w:val="center"/>
          </w:pPr>
          <w:r>
            <w:rPr>
              <w:rFonts w:hint="eastAsia"/>
            </w:rPr>
            <w:t>B</w:t>
          </w:r>
          <w:r>
            <w:t>/</w:t>
          </w:r>
          <w:r>
            <w:rPr>
              <w:rFonts w:hint="eastAsia"/>
            </w:rPr>
            <w:t>0</w:t>
          </w:r>
        </w:p>
      </w:tc>
      <w:tc>
        <w:tcPr>
          <w:tcW w:w="1950" w:type="dxa"/>
          <w:vAlign w:val="center"/>
        </w:tcPr>
        <w:p w:rsidR="00BC1BBE" w:rsidRDefault="00BC1BBE">
          <w:pPr>
            <w:jc w:val="center"/>
          </w:pPr>
          <w:r>
            <w:rPr>
              <w:rFonts w:hint="eastAsia"/>
              <w:kern w:val="0"/>
            </w:rPr>
            <w:t>第</w:t>
          </w:r>
          <w:r>
            <w:rPr>
              <w:kern w:val="0"/>
            </w:rPr>
            <w:t xml:space="preserve"> </w:t>
          </w:r>
          <w:r>
            <w:rPr>
              <w:kern w:val="0"/>
            </w:rPr>
            <w:fldChar w:fldCharType="begin"/>
          </w:r>
          <w:r>
            <w:rPr>
              <w:kern w:val="0"/>
            </w:rPr>
            <w:instrText xml:space="preserve"> PAGE </w:instrText>
          </w:r>
          <w:r>
            <w:rPr>
              <w:kern w:val="0"/>
            </w:rPr>
            <w:fldChar w:fldCharType="separate"/>
          </w:r>
          <w:r>
            <w:rPr>
              <w:noProof/>
              <w:kern w:val="0"/>
            </w:rPr>
            <w:t>1</w:t>
          </w:r>
          <w:r>
            <w:rPr>
              <w:kern w:val="0"/>
            </w:rPr>
            <w:fldChar w:fldCharType="end"/>
          </w:r>
          <w:r>
            <w:rPr>
              <w:kern w:val="0"/>
            </w:rPr>
            <w:t xml:space="preserve"> </w:t>
          </w:r>
          <w:r>
            <w:rPr>
              <w:rFonts w:hint="eastAsia"/>
              <w:kern w:val="0"/>
            </w:rPr>
            <w:t>页</w:t>
          </w:r>
          <w:r>
            <w:rPr>
              <w:kern w:val="0"/>
            </w:rPr>
            <w:t xml:space="preserve"> </w:t>
          </w:r>
          <w:r>
            <w:rPr>
              <w:rFonts w:hint="eastAsia"/>
              <w:kern w:val="0"/>
            </w:rPr>
            <w:t>共</w:t>
          </w:r>
          <w:r>
            <w:rPr>
              <w:rFonts w:hint="eastAsia"/>
              <w:kern w:val="0"/>
            </w:rPr>
            <w:t xml:space="preserve"> 5 </w:t>
          </w:r>
          <w:r>
            <w:rPr>
              <w:rFonts w:hint="eastAsia"/>
              <w:kern w:val="0"/>
            </w:rPr>
            <w:t>页</w:t>
          </w:r>
        </w:p>
      </w:tc>
    </w:tr>
  </w:tbl>
  <w:p w:rsidR="00BC1BBE" w:rsidRDefault="00BC1BBE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13625"/>
    <w:multiLevelType w:val="multilevel"/>
    <w:tmpl w:val="EFE485CC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ascii="黑体" w:hint="eastAsia"/>
      </w:rPr>
    </w:lvl>
    <w:lvl w:ilvl="1">
      <w:start w:val="3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ascii="黑体" w:hint="eastAsia"/>
      </w:rPr>
    </w:lvl>
    <w:lvl w:ilvl="2">
      <w:start w:val="3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ascii="黑体" w:hint="eastAsia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ascii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黑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黑体" w:hint="eastAsia"/>
      </w:rPr>
    </w:lvl>
  </w:abstractNum>
  <w:abstractNum w:abstractNumId="1">
    <w:nsid w:val="05CE66DA"/>
    <w:multiLevelType w:val="multilevel"/>
    <w:tmpl w:val="20B2A9C2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黑体" w:hint="eastAsia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黑体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黑体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黑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黑体" w:hint="eastAsia"/>
      </w:rPr>
    </w:lvl>
  </w:abstractNum>
  <w:abstractNum w:abstractNumId="2">
    <w:nsid w:val="09302701"/>
    <w:multiLevelType w:val="multilevel"/>
    <w:tmpl w:val="F46459A8"/>
    <w:lvl w:ilvl="0">
      <w:start w:val="6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ascii="黑体" w:hint="eastAsia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ascii="黑体" w:hint="eastAsia"/>
      </w:rPr>
    </w:lvl>
    <w:lvl w:ilvl="2">
      <w:start w:val="2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ascii="黑体" w:hint="eastAsia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ascii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黑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黑体" w:hint="eastAsia"/>
      </w:rPr>
    </w:lvl>
  </w:abstractNum>
  <w:abstractNum w:abstractNumId="3">
    <w:nsid w:val="364127EE"/>
    <w:multiLevelType w:val="multilevel"/>
    <w:tmpl w:val="0DD88550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ascii="黑体" w:hint="eastAsia"/>
      </w:rPr>
    </w:lvl>
    <w:lvl w:ilvl="1">
      <w:start w:val="4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ascii="黑体" w:hint="eastAsia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ascii="黑体" w:hint="eastAsia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ascii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黑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黑体" w:hint="eastAsia"/>
      </w:rPr>
    </w:lvl>
  </w:abstractNum>
  <w:abstractNum w:abstractNumId="4">
    <w:nsid w:val="4700171A"/>
    <w:multiLevelType w:val="multilevel"/>
    <w:tmpl w:val="D7A8FEFE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ascii="黑体" w:hint="eastAsia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ascii="黑体"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黑体" w:hint="eastAsia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黑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黑体" w:hint="eastAsia"/>
      </w:rPr>
    </w:lvl>
  </w:abstractNum>
  <w:abstractNum w:abstractNumId="5">
    <w:nsid w:val="4BA36F83"/>
    <w:multiLevelType w:val="multilevel"/>
    <w:tmpl w:val="8B40B628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ascii="黑体" w:hint="eastAsia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ascii="黑体" w:hint="eastAsia"/>
      </w:rPr>
    </w:lvl>
    <w:lvl w:ilvl="2">
      <w:start w:val="9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ascii="黑体" w:hint="eastAsia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ascii="黑体" w:hint="eastAsi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黑体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黑体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黑体" w:hint="eastAsia"/>
      </w:rPr>
    </w:lvl>
  </w:abstractNum>
  <w:abstractNum w:abstractNumId="6">
    <w:nsid w:val="7CED75F8"/>
    <w:multiLevelType w:val="hybridMultilevel"/>
    <w:tmpl w:val="3BCEC912"/>
    <w:lvl w:ilvl="0" w:tplc="037612BC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0"/>
  <w:drawingGridVerticalSpacing w:val="10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99"/>
    <w:rsid w:val="000A5278"/>
    <w:rsid w:val="000E7029"/>
    <w:rsid w:val="000E7346"/>
    <w:rsid w:val="000F3CB1"/>
    <w:rsid w:val="00104189"/>
    <w:rsid w:val="00110661"/>
    <w:rsid w:val="00114CC3"/>
    <w:rsid w:val="001454D6"/>
    <w:rsid w:val="00176B21"/>
    <w:rsid w:val="001E0178"/>
    <w:rsid w:val="001E3C69"/>
    <w:rsid w:val="002714A5"/>
    <w:rsid w:val="002B45C9"/>
    <w:rsid w:val="002B5239"/>
    <w:rsid w:val="002E5499"/>
    <w:rsid w:val="003A123D"/>
    <w:rsid w:val="003F531A"/>
    <w:rsid w:val="004041E6"/>
    <w:rsid w:val="004A17A6"/>
    <w:rsid w:val="004A71AB"/>
    <w:rsid w:val="004C4EB9"/>
    <w:rsid w:val="00507ECE"/>
    <w:rsid w:val="00530F66"/>
    <w:rsid w:val="0054089F"/>
    <w:rsid w:val="00553E08"/>
    <w:rsid w:val="00592D24"/>
    <w:rsid w:val="005C6459"/>
    <w:rsid w:val="00667E43"/>
    <w:rsid w:val="00695854"/>
    <w:rsid w:val="006C1AFC"/>
    <w:rsid w:val="006E5862"/>
    <w:rsid w:val="00743DAF"/>
    <w:rsid w:val="00792C4B"/>
    <w:rsid w:val="007A3B0C"/>
    <w:rsid w:val="007F1F1A"/>
    <w:rsid w:val="00894820"/>
    <w:rsid w:val="009143EB"/>
    <w:rsid w:val="00935479"/>
    <w:rsid w:val="009B0B52"/>
    <w:rsid w:val="009C07D3"/>
    <w:rsid w:val="009E1535"/>
    <w:rsid w:val="00A11F4E"/>
    <w:rsid w:val="00A131CE"/>
    <w:rsid w:val="00A25955"/>
    <w:rsid w:val="00A500C2"/>
    <w:rsid w:val="00A7747E"/>
    <w:rsid w:val="00AD69D3"/>
    <w:rsid w:val="00AE2265"/>
    <w:rsid w:val="00AE3562"/>
    <w:rsid w:val="00AF637E"/>
    <w:rsid w:val="00B5003C"/>
    <w:rsid w:val="00BC1BBE"/>
    <w:rsid w:val="00C10BE3"/>
    <w:rsid w:val="00C33DBF"/>
    <w:rsid w:val="00CA5DC9"/>
    <w:rsid w:val="00CF7080"/>
    <w:rsid w:val="00D03E4F"/>
    <w:rsid w:val="00D15F14"/>
    <w:rsid w:val="00D161B2"/>
    <w:rsid w:val="00D5365D"/>
    <w:rsid w:val="00D606EA"/>
    <w:rsid w:val="00DC0C6E"/>
    <w:rsid w:val="00DC31B6"/>
    <w:rsid w:val="00DE219F"/>
    <w:rsid w:val="00E01EE4"/>
    <w:rsid w:val="00E15EE6"/>
    <w:rsid w:val="00E33388"/>
    <w:rsid w:val="00E471A5"/>
    <w:rsid w:val="00E808EC"/>
    <w:rsid w:val="00E969A5"/>
    <w:rsid w:val="00F11074"/>
    <w:rsid w:val="00F225B2"/>
    <w:rsid w:val="00F32049"/>
    <w:rsid w:val="00F3645F"/>
    <w:rsid w:val="00F7027C"/>
    <w:rsid w:val="00FC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character" w:styleId="a6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28"/>
      <w:szCs w:val="2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8"/>
      <w:szCs w:val="2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b/>
      <w:bCs/>
      <w:kern w:val="0"/>
      <w:sz w:val="28"/>
      <w:szCs w:val="2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31">
    <w:name w:val="xl3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32">
    <w:name w:val="xl3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FF0000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FF0000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character" w:styleId="a6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kern w:val="0"/>
      <w:sz w:val="28"/>
      <w:szCs w:val="28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eastAsia="Arial Unicode MS"/>
      <w:kern w:val="0"/>
      <w:sz w:val="28"/>
      <w:szCs w:val="2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宋体" w:hAnsi="宋体" w:cs="Arial Unicode MS" w:hint="eastAsia"/>
      <w:b/>
      <w:bCs/>
      <w:kern w:val="0"/>
      <w:sz w:val="28"/>
      <w:szCs w:val="2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eastAsia="Arial Unicode MS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31">
    <w:name w:val="xl31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32">
    <w:name w:val="xl32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kern w:val="0"/>
      <w:sz w:val="28"/>
      <w:szCs w:val="28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FF0000"/>
      <w:kern w:val="0"/>
      <w:sz w:val="28"/>
      <w:szCs w:val="28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FF0000"/>
      <w:kern w:val="0"/>
      <w:sz w:val="28"/>
      <w:szCs w:val="28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  <w:sz w:val="28"/>
      <w:szCs w:val="28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8"/>
      <w:szCs w:val="28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目的</dc:title>
  <dc:creator>应唐进</dc:creator>
  <cp:lastModifiedBy>应唐进</cp:lastModifiedBy>
  <cp:revision>63</cp:revision>
  <cp:lastPrinted>2010-09-27T05:50:00Z</cp:lastPrinted>
  <dcterms:created xsi:type="dcterms:W3CDTF">2017-11-05T07:24:00Z</dcterms:created>
  <dcterms:modified xsi:type="dcterms:W3CDTF">2018-07-21T00:22:00Z</dcterms:modified>
</cp:coreProperties>
</file>