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BCE" w:rsidRPr="00BE36F5" w:rsidRDefault="00335D67" w:rsidP="00BE36F5">
      <w:pPr>
        <w:adjustRightInd w:val="0"/>
        <w:snapToGrid w:val="0"/>
        <w:spacing w:line="360" w:lineRule="auto"/>
        <w:jc w:val="center"/>
        <w:rPr>
          <w:rFonts w:ascii="黑体" w:eastAsia="黑体" w:hAnsi="黑体" w:cs="仿宋_GB2312"/>
          <w:sz w:val="32"/>
          <w:szCs w:val="32"/>
        </w:rPr>
      </w:pPr>
      <w:bookmarkStart w:id="0" w:name="OLE_LINK2"/>
      <w:r w:rsidRPr="00BE36F5">
        <w:rPr>
          <w:rFonts w:ascii="黑体" w:eastAsia="黑体" w:hAnsi="黑体" w:cs="华文中宋" w:hint="eastAsia"/>
          <w:b/>
          <w:w w:val="95"/>
          <w:sz w:val="44"/>
          <w:szCs w:val="44"/>
        </w:rPr>
        <w:t>关于</w:t>
      </w:r>
      <w:r w:rsidR="00DD48E2" w:rsidRPr="00BE36F5">
        <w:rPr>
          <w:rFonts w:ascii="黑体" w:eastAsia="黑体" w:hAnsi="黑体" w:cs="华文中宋" w:hint="eastAsia"/>
          <w:b/>
          <w:w w:val="95"/>
          <w:sz w:val="44"/>
          <w:szCs w:val="44"/>
        </w:rPr>
        <w:t>上海赛科</w:t>
      </w:r>
      <w:r w:rsidR="00BA162F" w:rsidRPr="00BE36F5">
        <w:rPr>
          <w:rFonts w:ascii="黑体" w:eastAsia="黑体" w:hAnsi="黑体" w:cs="华文中宋" w:hint="eastAsia"/>
          <w:b/>
          <w:w w:val="95"/>
          <w:sz w:val="44"/>
          <w:szCs w:val="44"/>
        </w:rPr>
        <w:t>烯烃装置</w:t>
      </w:r>
      <w:r w:rsidR="00240287" w:rsidRPr="00BE36F5">
        <w:rPr>
          <w:rFonts w:ascii="黑体" w:eastAsia="黑体" w:hAnsi="黑体" w:cs="华文中宋" w:hint="eastAsia"/>
          <w:b/>
          <w:w w:val="95"/>
          <w:sz w:val="44"/>
          <w:szCs w:val="44"/>
        </w:rPr>
        <w:t>“</w:t>
      </w:r>
      <w:r w:rsidR="00240287" w:rsidRPr="00BE36F5">
        <w:rPr>
          <w:rFonts w:ascii="黑体" w:eastAsia="黑体" w:hAnsi="黑体" w:cs="华文中宋"/>
          <w:b/>
          <w:w w:val="95"/>
          <w:sz w:val="44"/>
          <w:szCs w:val="44"/>
        </w:rPr>
        <w:t>11.26</w:t>
      </w:r>
      <w:r w:rsidR="00240287" w:rsidRPr="00BE36F5">
        <w:rPr>
          <w:rFonts w:ascii="黑体" w:eastAsia="黑体" w:hAnsi="黑体" w:cs="华文中宋" w:hint="eastAsia"/>
          <w:b/>
          <w:w w:val="95"/>
          <w:sz w:val="44"/>
          <w:szCs w:val="44"/>
        </w:rPr>
        <w:t>”人身伤害</w:t>
      </w:r>
      <w:r w:rsidR="00BA162F" w:rsidRPr="00BE36F5">
        <w:rPr>
          <w:rFonts w:ascii="黑体" w:eastAsia="黑体" w:hAnsi="黑体" w:cs="华文中宋" w:hint="eastAsia"/>
          <w:b/>
          <w:w w:val="95"/>
          <w:sz w:val="44"/>
          <w:szCs w:val="44"/>
        </w:rPr>
        <w:t>事故的情况</w:t>
      </w:r>
      <w:r w:rsidRPr="00BE36F5">
        <w:rPr>
          <w:rFonts w:ascii="黑体" w:eastAsia="黑体" w:hAnsi="黑体" w:cs="华文中宋" w:hint="eastAsia"/>
          <w:b/>
          <w:w w:val="95"/>
          <w:sz w:val="44"/>
          <w:szCs w:val="44"/>
        </w:rPr>
        <w:t>报告</w:t>
      </w:r>
      <w:bookmarkEnd w:id="0"/>
      <w:r w:rsidR="00AE6BCE" w:rsidRPr="00BE36F5">
        <w:rPr>
          <w:rFonts w:ascii="黑体" w:eastAsia="黑体" w:hAnsi="黑体" w:cs="仿宋_GB2312"/>
          <w:sz w:val="32"/>
          <w:szCs w:val="32"/>
        </w:rPr>
        <w:t xml:space="preserve">  </w:t>
      </w:r>
    </w:p>
    <w:p w:rsidR="000C4CA9" w:rsidRPr="00BE36F5" w:rsidRDefault="00335D67" w:rsidP="002001DC">
      <w:pPr>
        <w:pStyle w:val="aa"/>
        <w:numPr>
          <w:ilvl w:val="0"/>
          <w:numId w:val="2"/>
        </w:numPr>
        <w:spacing w:line="520" w:lineRule="exact"/>
        <w:ind w:firstLineChars="0"/>
        <w:rPr>
          <w:rFonts w:ascii="仿宋" w:eastAsia="仿宋" w:hAnsi="仿宋"/>
          <w:b/>
          <w:sz w:val="28"/>
        </w:rPr>
      </w:pPr>
      <w:r w:rsidRPr="00BE36F5">
        <w:rPr>
          <w:rFonts w:ascii="仿宋" w:eastAsia="仿宋" w:hAnsi="仿宋" w:hint="eastAsia"/>
          <w:b/>
          <w:sz w:val="28"/>
        </w:rPr>
        <w:t>事故基本情况</w:t>
      </w:r>
      <w:r w:rsidR="007859F5" w:rsidRPr="00BE36F5">
        <w:rPr>
          <w:rFonts w:ascii="仿宋" w:eastAsia="仿宋" w:hAnsi="仿宋"/>
          <w:b/>
          <w:sz w:val="28"/>
        </w:rPr>
        <w:t xml:space="preserve"> </w:t>
      </w:r>
    </w:p>
    <w:p w:rsidR="00975054" w:rsidRDefault="00975054">
      <w:pPr>
        <w:spacing w:line="520" w:lineRule="exact"/>
        <w:ind w:firstLineChars="200" w:firstLine="560"/>
        <w:rPr>
          <w:rFonts w:ascii="仿宋" w:eastAsia="仿宋" w:hAnsi="仿宋"/>
          <w:sz w:val="28"/>
        </w:rPr>
      </w:pPr>
      <w:r w:rsidRPr="00B51AF4">
        <w:rPr>
          <w:rFonts w:ascii="仿宋" w:eastAsia="仿宋" w:hAnsi="仿宋" w:hint="eastAsia"/>
          <w:sz w:val="28"/>
        </w:rPr>
        <w:t>11月26日</w:t>
      </w:r>
      <w:r>
        <w:rPr>
          <w:rFonts w:ascii="仿宋" w:eastAsia="仿宋" w:hAnsi="仿宋" w:hint="eastAsia"/>
          <w:sz w:val="28"/>
        </w:rPr>
        <w:t>早上</w:t>
      </w:r>
      <w:r w:rsidR="003A6404">
        <w:rPr>
          <w:rFonts w:ascii="仿宋" w:eastAsia="仿宋" w:hAnsi="仿宋" w:hint="eastAsia"/>
          <w:sz w:val="28"/>
        </w:rPr>
        <w:t>,裂解气压缩机C-2000在完成空气试车后，</w:t>
      </w:r>
      <w:r>
        <w:rPr>
          <w:rFonts w:ascii="仿宋" w:eastAsia="仿宋" w:hAnsi="仿宋" w:hint="eastAsia"/>
          <w:sz w:val="28"/>
        </w:rPr>
        <w:t>进行复位的准备工作。</w:t>
      </w:r>
      <w:r w:rsidRPr="00B51AF4">
        <w:rPr>
          <w:rFonts w:ascii="仿宋" w:eastAsia="仿宋" w:hAnsi="仿宋" w:hint="eastAsia"/>
          <w:sz w:val="28"/>
        </w:rPr>
        <w:t>8</w:t>
      </w:r>
      <w:r>
        <w:rPr>
          <w:rFonts w:ascii="仿宋" w:eastAsia="仿宋" w:hAnsi="仿宋" w:hint="eastAsia"/>
          <w:sz w:val="28"/>
        </w:rPr>
        <w:t>时</w:t>
      </w:r>
      <w:r w:rsidRPr="00B51AF4">
        <w:rPr>
          <w:rFonts w:ascii="仿宋" w:eastAsia="仿宋" w:hAnsi="仿宋" w:hint="eastAsia"/>
          <w:sz w:val="28"/>
        </w:rPr>
        <w:t>5</w:t>
      </w:r>
      <w:r>
        <w:rPr>
          <w:rFonts w:ascii="仿宋" w:eastAsia="仿宋" w:hAnsi="仿宋" w:hint="eastAsia"/>
          <w:sz w:val="28"/>
        </w:rPr>
        <w:t>0分</w:t>
      </w:r>
      <w:r w:rsidRPr="00B51AF4">
        <w:rPr>
          <w:rFonts w:ascii="仿宋" w:eastAsia="仿宋" w:hAnsi="仿宋" w:hint="eastAsia"/>
          <w:sz w:val="28"/>
        </w:rPr>
        <w:t>，</w:t>
      </w:r>
      <w:r w:rsidR="00B50385">
        <w:rPr>
          <w:rFonts w:ascii="仿宋" w:eastAsia="仿宋" w:hAnsi="仿宋" w:hint="eastAsia"/>
          <w:sz w:val="28"/>
        </w:rPr>
        <w:t>宁波工程公司三名员工与赛科一名员工</w:t>
      </w:r>
      <w:r>
        <w:rPr>
          <w:rFonts w:ascii="仿宋" w:eastAsia="仿宋" w:hAnsi="仿宋" w:hint="eastAsia"/>
          <w:sz w:val="28"/>
        </w:rPr>
        <w:t>到达</w:t>
      </w:r>
      <w:r w:rsidR="00B50385">
        <w:rPr>
          <w:rFonts w:ascii="仿宋" w:eastAsia="仿宋" w:hAnsi="仿宋" w:hint="eastAsia"/>
          <w:sz w:val="28"/>
        </w:rPr>
        <w:t>烯烃分离装置的裂解气压缩机</w:t>
      </w:r>
      <w:r w:rsidR="008C5B92">
        <w:rPr>
          <w:rFonts w:ascii="仿宋" w:eastAsia="仿宋" w:hAnsi="仿宋" w:hint="eastAsia"/>
          <w:sz w:val="28"/>
        </w:rPr>
        <w:t>三段排出</w:t>
      </w:r>
      <w:r w:rsidR="00B50385">
        <w:rPr>
          <w:rFonts w:ascii="仿宋" w:eastAsia="仿宋" w:hAnsi="仿宋" w:hint="eastAsia"/>
          <w:sz w:val="28"/>
        </w:rPr>
        <w:t>罐</w:t>
      </w:r>
      <w:r w:rsidR="00B50385" w:rsidRPr="00B50385">
        <w:rPr>
          <w:rFonts w:ascii="仿宋" w:eastAsia="仿宋" w:hAnsi="仿宋" w:hint="eastAsia"/>
          <w:sz w:val="28"/>
        </w:rPr>
        <w:t>11D-2006M</w:t>
      </w:r>
      <w:r w:rsidR="00FA49E1">
        <w:rPr>
          <w:rFonts w:ascii="仿宋" w:eastAsia="仿宋" w:hAnsi="仿宋" w:hint="eastAsia"/>
          <w:sz w:val="28"/>
        </w:rPr>
        <w:t>进行检查</w:t>
      </w:r>
      <w:r w:rsidR="0078727E">
        <w:rPr>
          <w:rFonts w:ascii="仿宋" w:eastAsia="仿宋" w:hAnsi="仿宋" w:hint="eastAsia"/>
          <w:sz w:val="28"/>
        </w:rPr>
        <w:t>。据宁波工程公司其中的一名承包商人员叙述，他们</w:t>
      </w:r>
      <w:r>
        <w:rPr>
          <w:rFonts w:ascii="仿宋" w:eastAsia="仿宋" w:hAnsi="仿宋" w:hint="eastAsia"/>
          <w:sz w:val="28"/>
        </w:rPr>
        <w:t>发现罐内有</w:t>
      </w:r>
      <w:r w:rsidR="00915935">
        <w:rPr>
          <w:rFonts w:ascii="仿宋" w:eastAsia="仿宋" w:hAnsi="仿宋" w:hint="eastAsia"/>
          <w:sz w:val="28"/>
        </w:rPr>
        <w:t>一块</w:t>
      </w:r>
      <w:r>
        <w:rPr>
          <w:rFonts w:ascii="仿宋" w:eastAsia="仿宋" w:hAnsi="仿宋" w:hint="eastAsia"/>
          <w:sz w:val="28"/>
        </w:rPr>
        <w:t>警示牌</w:t>
      </w:r>
      <w:r w:rsidR="00915935">
        <w:rPr>
          <w:rFonts w:ascii="仿宋" w:eastAsia="仿宋" w:hAnsi="仿宋" w:hint="eastAsia"/>
          <w:sz w:val="28"/>
        </w:rPr>
        <w:t>（受限空间警示牌）</w:t>
      </w:r>
      <w:r>
        <w:rPr>
          <w:rFonts w:ascii="仿宋" w:eastAsia="仿宋" w:hAnsi="仿宋" w:hint="eastAsia"/>
          <w:sz w:val="28"/>
        </w:rPr>
        <w:t>，宁波公司一名承包商人员张宗点</w:t>
      </w:r>
      <w:r w:rsidR="005742CE">
        <w:rPr>
          <w:rFonts w:ascii="仿宋" w:eastAsia="仿宋" w:hAnsi="仿宋" w:hint="eastAsia"/>
          <w:sz w:val="28"/>
        </w:rPr>
        <w:t>进入罐内</w:t>
      </w:r>
      <w:r>
        <w:rPr>
          <w:rFonts w:ascii="仿宋" w:eastAsia="仿宋" w:hAnsi="仿宋" w:hint="eastAsia"/>
          <w:sz w:val="28"/>
        </w:rPr>
        <w:t>欲取出警示牌时，发生意外</w:t>
      </w:r>
      <w:r w:rsidR="00201F26">
        <w:rPr>
          <w:rFonts w:ascii="仿宋" w:eastAsia="仿宋" w:hAnsi="仿宋" w:hint="eastAsia"/>
          <w:sz w:val="28"/>
        </w:rPr>
        <w:t>晕倒</w:t>
      </w:r>
      <w:r w:rsidR="003A6404">
        <w:rPr>
          <w:rFonts w:ascii="仿宋" w:eastAsia="仿宋" w:hAnsi="仿宋" w:hint="eastAsia"/>
          <w:sz w:val="28"/>
        </w:rPr>
        <w:t>。</w:t>
      </w:r>
      <w:r>
        <w:rPr>
          <w:rFonts w:ascii="仿宋" w:eastAsia="仿宋" w:hAnsi="仿宋" w:hint="eastAsia"/>
          <w:sz w:val="28"/>
        </w:rPr>
        <w:t>赛科</w:t>
      </w:r>
      <w:r w:rsidR="005742CE">
        <w:rPr>
          <w:rFonts w:ascii="仿宋" w:eastAsia="仿宋" w:hAnsi="仿宋" w:hint="eastAsia"/>
          <w:sz w:val="28"/>
        </w:rPr>
        <w:t>员工</w:t>
      </w:r>
      <w:r w:rsidR="00201F26">
        <w:rPr>
          <w:rFonts w:ascii="仿宋" w:eastAsia="仿宋" w:hAnsi="仿宋" w:hint="eastAsia"/>
          <w:sz w:val="28"/>
        </w:rPr>
        <w:t>于</w:t>
      </w:r>
      <w:proofErr w:type="gramStart"/>
      <w:r>
        <w:rPr>
          <w:rFonts w:ascii="仿宋" w:eastAsia="仿宋" w:hAnsi="仿宋" w:hint="eastAsia"/>
          <w:sz w:val="28"/>
        </w:rPr>
        <w:t>康</w:t>
      </w:r>
      <w:r w:rsidR="003A6404">
        <w:rPr>
          <w:rFonts w:ascii="仿宋" w:eastAsia="仿宋" w:hAnsi="仿宋" w:hint="eastAsia"/>
          <w:sz w:val="28"/>
        </w:rPr>
        <w:t>发现</w:t>
      </w:r>
      <w:proofErr w:type="gramEnd"/>
      <w:r w:rsidR="003A6404">
        <w:rPr>
          <w:rFonts w:ascii="仿宋" w:eastAsia="仿宋" w:hAnsi="仿宋" w:hint="eastAsia"/>
          <w:sz w:val="28"/>
        </w:rPr>
        <w:t>后，</w:t>
      </w:r>
      <w:r w:rsidR="005742CE">
        <w:rPr>
          <w:rFonts w:ascii="仿宋" w:eastAsia="仿宋" w:hAnsi="仿宋" w:hint="eastAsia"/>
          <w:sz w:val="28"/>
        </w:rPr>
        <w:t>跨入罐内</w:t>
      </w:r>
      <w:r w:rsidR="003A6404">
        <w:rPr>
          <w:rFonts w:ascii="仿宋" w:eastAsia="仿宋" w:hAnsi="仿宋" w:hint="eastAsia"/>
          <w:sz w:val="28"/>
        </w:rPr>
        <w:t>，</w:t>
      </w:r>
      <w:r w:rsidR="005742CE">
        <w:rPr>
          <w:rFonts w:ascii="仿宋" w:eastAsia="仿宋" w:hAnsi="仿宋" w:hint="eastAsia"/>
          <w:sz w:val="28"/>
        </w:rPr>
        <w:t>欲</w:t>
      </w:r>
      <w:r w:rsidR="00201F26">
        <w:rPr>
          <w:rFonts w:ascii="仿宋" w:eastAsia="仿宋" w:hAnsi="仿宋" w:hint="eastAsia"/>
          <w:sz w:val="28"/>
        </w:rPr>
        <w:t>将</w:t>
      </w:r>
      <w:proofErr w:type="gramStart"/>
      <w:r>
        <w:rPr>
          <w:rFonts w:ascii="仿宋" w:eastAsia="仿宋" w:hAnsi="仿宋" w:hint="eastAsia"/>
          <w:sz w:val="28"/>
        </w:rPr>
        <w:t>张宗点</w:t>
      </w:r>
      <w:r w:rsidR="005742CE">
        <w:rPr>
          <w:rFonts w:ascii="仿宋" w:eastAsia="仿宋" w:hAnsi="仿宋" w:hint="eastAsia"/>
          <w:sz w:val="28"/>
        </w:rPr>
        <w:t>拉出</w:t>
      </w:r>
      <w:proofErr w:type="gramEnd"/>
      <w:r>
        <w:rPr>
          <w:rFonts w:ascii="仿宋" w:eastAsia="仿宋" w:hAnsi="仿宋" w:hint="eastAsia"/>
          <w:sz w:val="28"/>
        </w:rPr>
        <w:t>，但</w:t>
      </w:r>
      <w:r w:rsidR="008E745A">
        <w:rPr>
          <w:rFonts w:ascii="仿宋" w:eastAsia="仿宋" w:hAnsi="仿宋" w:hint="eastAsia"/>
          <w:sz w:val="28"/>
        </w:rPr>
        <w:t>于康</w:t>
      </w:r>
      <w:r w:rsidR="00182907">
        <w:rPr>
          <w:rFonts w:ascii="仿宋" w:eastAsia="仿宋" w:hAnsi="仿宋" w:hint="eastAsia"/>
          <w:sz w:val="28"/>
        </w:rPr>
        <w:t>也</w:t>
      </w:r>
      <w:r w:rsidR="008E745A">
        <w:rPr>
          <w:rFonts w:ascii="仿宋" w:eastAsia="仿宋" w:hAnsi="仿宋" w:hint="eastAsia"/>
          <w:sz w:val="28"/>
        </w:rPr>
        <w:t>掉入罐内</w:t>
      </w:r>
      <w:r w:rsidR="00182907">
        <w:rPr>
          <w:rFonts w:ascii="仿宋" w:eastAsia="仿宋" w:hAnsi="仿宋" w:hint="eastAsia"/>
          <w:sz w:val="28"/>
        </w:rPr>
        <w:t>。</w:t>
      </w:r>
      <w:r w:rsidR="003A6404">
        <w:rPr>
          <w:rFonts w:ascii="仿宋" w:eastAsia="仿宋" w:hAnsi="仿宋" w:hint="eastAsia"/>
          <w:sz w:val="28"/>
        </w:rPr>
        <w:t>罐外两名承包商员工发现情况</w:t>
      </w:r>
      <w:r w:rsidR="00DC747A">
        <w:rPr>
          <w:rFonts w:ascii="仿宋" w:eastAsia="仿宋" w:hAnsi="仿宋" w:hint="eastAsia"/>
          <w:sz w:val="28"/>
        </w:rPr>
        <w:t>后，报告</w:t>
      </w:r>
      <w:r w:rsidR="003A6404">
        <w:rPr>
          <w:rFonts w:ascii="仿宋" w:eastAsia="仿宋" w:hAnsi="仿宋" w:hint="eastAsia"/>
          <w:sz w:val="28"/>
        </w:rPr>
        <w:t>呼救。</w:t>
      </w:r>
    </w:p>
    <w:p w:rsidR="00975054" w:rsidRPr="00975054" w:rsidRDefault="00975054">
      <w:pPr>
        <w:spacing w:line="52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该罐</w:t>
      </w:r>
      <w:r w:rsidRPr="00975054">
        <w:rPr>
          <w:rFonts w:ascii="仿宋" w:eastAsia="仿宋" w:hAnsi="仿宋" w:hint="eastAsia"/>
          <w:sz w:val="28"/>
        </w:rPr>
        <w:t>11D-2006M为烯烃分离装置的裂解气压缩机</w:t>
      </w:r>
      <w:r w:rsidR="00201F26">
        <w:rPr>
          <w:rFonts w:ascii="仿宋" w:eastAsia="仿宋" w:hAnsi="仿宋" w:hint="eastAsia"/>
          <w:sz w:val="28"/>
        </w:rPr>
        <w:t>三段排出</w:t>
      </w:r>
      <w:r w:rsidRPr="00975054">
        <w:rPr>
          <w:rFonts w:ascii="仿宋" w:eastAsia="仿宋" w:hAnsi="仿宋" w:hint="eastAsia"/>
          <w:sz w:val="28"/>
        </w:rPr>
        <w:t>罐，位于裂解气压缩机C-2000的东北侧，与三段吸入罐11D-2004M两个罐是上下叠在一起的，上面的是11D-2006M罐。罐体高度8.3米左右，直径2725mm，有一个人孔，直径600mm，人孔中心线距离罐底直线距离约为1.4米。</w:t>
      </w:r>
    </w:p>
    <w:p w:rsidR="00E04D36" w:rsidRDefault="00E04D36">
      <w:pPr>
        <w:spacing w:line="520" w:lineRule="exact"/>
        <w:ind w:firstLineChars="200" w:firstLine="560"/>
        <w:rPr>
          <w:rFonts w:ascii="仿宋" w:eastAsia="仿宋" w:hAnsi="仿宋"/>
          <w:sz w:val="28"/>
        </w:rPr>
      </w:pPr>
    </w:p>
    <w:p w:rsidR="000C4CA9" w:rsidRPr="00BE36F5" w:rsidRDefault="00E61C81" w:rsidP="00BE36F5">
      <w:pPr>
        <w:spacing w:line="520" w:lineRule="exact"/>
        <w:ind w:firstLineChars="200" w:firstLine="562"/>
        <w:rPr>
          <w:rFonts w:ascii="仿宋" w:eastAsia="仿宋" w:hAnsi="仿宋"/>
          <w:b/>
          <w:sz w:val="28"/>
        </w:rPr>
      </w:pPr>
      <w:r w:rsidRPr="00BE36F5">
        <w:rPr>
          <w:rFonts w:ascii="仿宋" w:eastAsia="仿宋" w:hAnsi="仿宋" w:hint="eastAsia"/>
          <w:b/>
          <w:sz w:val="28"/>
        </w:rPr>
        <w:t>二</w:t>
      </w:r>
      <w:r w:rsidR="00335D67" w:rsidRPr="00BE36F5">
        <w:rPr>
          <w:rFonts w:ascii="仿宋" w:eastAsia="仿宋" w:hAnsi="仿宋" w:hint="eastAsia"/>
          <w:b/>
          <w:sz w:val="28"/>
        </w:rPr>
        <w:t>、应急处置情况</w:t>
      </w:r>
    </w:p>
    <w:p w:rsidR="00F02360" w:rsidRDefault="000A2B09" w:rsidP="00BE36F5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8时57分，运转经理接到现场人员报告后</w:t>
      </w:r>
      <w:r w:rsidRPr="00235E42">
        <w:rPr>
          <w:rFonts w:ascii="仿宋" w:eastAsia="仿宋" w:hAnsi="仿宋" w:hint="eastAsia"/>
          <w:sz w:val="28"/>
        </w:rPr>
        <w:t>，</w:t>
      </w:r>
      <w:r>
        <w:rPr>
          <w:rFonts w:ascii="仿宋" w:eastAsia="仿宋" w:hAnsi="仿宋" w:hint="eastAsia"/>
          <w:sz w:val="28"/>
        </w:rPr>
        <w:t>立即</w:t>
      </w:r>
      <w:r w:rsidRPr="00EF6CE2">
        <w:rPr>
          <w:rFonts w:ascii="仿宋" w:eastAsia="仿宋" w:hAnsi="仿宋" w:hint="eastAsia"/>
          <w:sz w:val="28"/>
        </w:rPr>
        <w:t>赶赴现场</w:t>
      </w:r>
      <w:r>
        <w:rPr>
          <w:rFonts w:ascii="仿宋" w:eastAsia="仿宋" w:hAnsi="仿宋" w:hint="eastAsia"/>
          <w:sz w:val="28"/>
        </w:rPr>
        <w:t>，组织</w:t>
      </w:r>
      <w:r w:rsidRPr="00EF6CE2">
        <w:rPr>
          <w:rFonts w:ascii="仿宋" w:eastAsia="仿宋" w:hAnsi="仿宋" w:hint="eastAsia"/>
          <w:sz w:val="28"/>
        </w:rPr>
        <w:t>赛科消防队、</w:t>
      </w:r>
      <w:r>
        <w:rPr>
          <w:rFonts w:ascii="仿宋" w:eastAsia="仿宋" w:hAnsi="仿宋" w:hint="eastAsia"/>
          <w:sz w:val="28"/>
        </w:rPr>
        <w:t>赛科</w:t>
      </w:r>
      <w:r w:rsidRPr="00EF6CE2">
        <w:rPr>
          <w:rFonts w:ascii="仿宋" w:eastAsia="仿宋" w:hAnsi="仿宋" w:hint="eastAsia"/>
          <w:sz w:val="28"/>
        </w:rPr>
        <w:t>医疗</w:t>
      </w:r>
      <w:r>
        <w:rPr>
          <w:rFonts w:ascii="仿宋" w:eastAsia="仿宋" w:hAnsi="仿宋" w:hint="eastAsia"/>
          <w:sz w:val="28"/>
        </w:rPr>
        <w:t>队现场施救，</w:t>
      </w:r>
      <w:r w:rsidRPr="00235E42">
        <w:rPr>
          <w:rFonts w:ascii="仿宋" w:eastAsia="仿宋" w:hAnsi="仿宋" w:hint="eastAsia"/>
          <w:sz w:val="28"/>
        </w:rPr>
        <w:t>启动三级应急响应。</w:t>
      </w:r>
      <w:r>
        <w:rPr>
          <w:rFonts w:ascii="仿宋" w:eastAsia="仿宋" w:hAnsi="仿宋" w:hint="eastAsia"/>
          <w:sz w:val="28"/>
        </w:rPr>
        <w:t>同时，</w:t>
      </w:r>
      <w:proofErr w:type="gramStart"/>
      <w:r w:rsidRPr="00EF6CE2">
        <w:rPr>
          <w:rFonts w:ascii="仿宋" w:eastAsia="仿宋" w:hAnsi="仿宋" w:hint="eastAsia"/>
          <w:sz w:val="28"/>
        </w:rPr>
        <w:t>报化工区</w:t>
      </w:r>
      <w:proofErr w:type="gramEnd"/>
      <w:r>
        <w:rPr>
          <w:rFonts w:ascii="仿宋" w:eastAsia="仿宋" w:hAnsi="仿宋" w:hint="eastAsia"/>
          <w:sz w:val="28"/>
        </w:rPr>
        <w:t>应急</w:t>
      </w:r>
      <w:r w:rsidRPr="00EF6CE2">
        <w:rPr>
          <w:rFonts w:ascii="仿宋" w:eastAsia="仿宋" w:hAnsi="仿宋" w:hint="eastAsia"/>
          <w:sz w:val="28"/>
        </w:rPr>
        <w:t>响应中心</w:t>
      </w:r>
      <w:r>
        <w:rPr>
          <w:rFonts w:ascii="仿宋" w:eastAsia="仿宋" w:hAnsi="仿宋" w:hint="eastAsia"/>
          <w:sz w:val="28"/>
        </w:rPr>
        <w:t>、中石化总调度</w:t>
      </w:r>
      <w:r w:rsidR="00F02360">
        <w:rPr>
          <w:rFonts w:ascii="仿宋" w:eastAsia="仿宋" w:hAnsi="仿宋" w:hint="eastAsia"/>
          <w:sz w:val="28"/>
        </w:rPr>
        <w:t>室。</w:t>
      </w:r>
      <w:r w:rsidR="00F02360" w:rsidRPr="00B37329">
        <w:rPr>
          <w:rFonts w:ascii="仿宋" w:eastAsia="仿宋" w:hAnsi="仿宋" w:hint="eastAsia"/>
          <w:sz w:val="28"/>
        </w:rPr>
        <w:t>两名</w:t>
      </w:r>
      <w:r w:rsidR="00F02360">
        <w:rPr>
          <w:rFonts w:ascii="仿宋" w:eastAsia="仿宋" w:hAnsi="仿宋" w:hint="eastAsia"/>
          <w:sz w:val="28"/>
        </w:rPr>
        <w:t>遇险</w:t>
      </w:r>
      <w:r w:rsidR="00F02360" w:rsidRPr="00B37329">
        <w:rPr>
          <w:rFonts w:ascii="仿宋" w:eastAsia="仿宋" w:hAnsi="仿宋" w:hint="eastAsia"/>
          <w:sz w:val="28"/>
        </w:rPr>
        <w:t>人员</w:t>
      </w:r>
      <w:r w:rsidR="00F02360">
        <w:rPr>
          <w:rFonts w:ascii="仿宋" w:eastAsia="仿宋" w:hAnsi="仿宋" w:hint="eastAsia"/>
          <w:sz w:val="28"/>
        </w:rPr>
        <w:t>分别于</w:t>
      </w:r>
      <w:r w:rsidR="00B50385" w:rsidRPr="00BE36F5">
        <w:rPr>
          <w:rFonts w:ascii="仿宋" w:eastAsia="仿宋" w:hAnsi="仿宋"/>
          <w:sz w:val="28"/>
        </w:rPr>
        <w:t>9</w:t>
      </w:r>
      <w:r w:rsidR="00F02360">
        <w:rPr>
          <w:rFonts w:ascii="仿宋" w:eastAsia="仿宋" w:hAnsi="仿宋" w:hint="eastAsia"/>
          <w:sz w:val="28"/>
        </w:rPr>
        <w:t>时</w:t>
      </w:r>
      <w:r w:rsidR="00B50385" w:rsidRPr="00BE36F5">
        <w:rPr>
          <w:rFonts w:ascii="仿宋" w:eastAsia="仿宋" w:hAnsi="仿宋"/>
          <w:sz w:val="28"/>
        </w:rPr>
        <w:t>14</w:t>
      </w:r>
      <w:bookmarkStart w:id="1" w:name="_GoBack"/>
      <w:bookmarkEnd w:id="1"/>
      <w:r w:rsidR="00F02360">
        <w:rPr>
          <w:rFonts w:ascii="仿宋" w:eastAsia="仿宋" w:hAnsi="仿宋" w:hint="eastAsia"/>
          <w:sz w:val="28"/>
        </w:rPr>
        <w:t>分</w:t>
      </w:r>
      <w:r w:rsidR="00DC747A">
        <w:rPr>
          <w:rFonts w:ascii="仿宋" w:eastAsia="仿宋" w:hAnsi="仿宋" w:hint="eastAsia"/>
          <w:sz w:val="28"/>
        </w:rPr>
        <w:t>、</w:t>
      </w:r>
      <w:r w:rsidR="00B50385" w:rsidRPr="00BE36F5">
        <w:rPr>
          <w:rFonts w:ascii="仿宋" w:eastAsia="仿宋" w:hAnsi="仿宋"/>
          <w:sz w:val="28"/>
        </w:rPr>
        <w:t>9</w:t>
      </w:r>
      <w:r w:rsidR="00F02360">
        <w:rPr>
          <w:rFonts w:ascii="仿宋" w:eastAsia="仿宋" w:hAnsi="仿宋" w:hint="eastAsia"/>
          <w:sz w:val="28"/>
        </w:rPr>
        <w:t>时</w:t>
      </w:r>
      <w:r w:rsidR="00B50385" w:rsidRPr="00BE36F5">
        <w:rPr>
          <w:rFonts w:ascii="仿宋" w:eastAsia="仿宋" w:hAnsi="仿宋"/>
          <w:sz w:val="28"/>
        </w:rPr>
        <w:t>15</w:t>
      </w:r>
      <w:r w:rsidR="00F02360">
        <w:rPr>
          <w:rFonts w:ascii="仿宋" w:eastAsia="仿宋" w:hAnsi="仿宋" w:hint="eastAsia"/>
          <w:sz w:val="28"/>
        </w:rPr>
        <w:t>分被</w:t>
      </w:r>
      <w:r w:rsidR="00B50385" w:rsidRPr="00BE36F5">
        <w:rPr>
          <w:rFonts w:ascii="仿宋" w:eastAsia="仿宋" w:hAnsi="仿宋" w:hint="eastAsia"/>
          <w:sz w:val="28"/>
        </w:rPr>
        <w:t>救出</w:t>
      </w:r>
      <w:r w:rsidR="00F02360" w:rsidRPr="00235E42">
        <w:rPr>
          <w:rFonts w:ascii="仿宋" w:eastAsia="仿宋" w:hAnsi="仿宋" w:hint="eastAsia"/>
          <w:sz w:val="28"/>
        </w:rPr>
        <w:t>，紧急送往金山医院抢救。</w:t>
      </w:r>
      <w:r w:rsidR="001E7DFF">
        <w:rPr>
          <w:rFonts w:ascii="仿宋" w:eastAsia="仿宋" w:hAnsi="仿宋" w:hint="eastAsia"/>
          <w:sz w:val="28"/>
        </w:rPr>
        <w:t>晚间19:52、20:30 张宗点、于康分别抢救无效死亡。</w:t>
      </w:r>
    </w:p>
    <w:p w:rsidR="00164E48" w:rsidRDefault="00CD2B52" w:rsidP="00BE36F5">
      <w:pPr>
        <w:ind w:firstLineChars="200" w:firstLine="560"/>
        <w:rPr>
          <w:rFonts w:ascii="仿宋" w:eastAsia="仿宋" w:hAnsi="仿宋"/>
          <w:sz w:val="28"/>
        </w:rPr>
      </w:pPr>
      <w:r w:rsidRPr="00CD2B52">
        <w:rPr>
          <w:rFonts w:ascii="仿宋" w:eastAsia="仿宋" w:hAnsi="仿宋" w:hint="eastAsia"/>
          <w:sz w:val="28"/>
        </w:rPr>
        <w:t>事故发生</w:t>
      </w:r>
      <w:r w:rsidR="00DA4095">
        <w:rPr>
          <w:rFonts w:ascii="仿宋" w:eastAsia="仿宋" w:hAnsi="仿宋" w:hint="eastAsia"/>
          <w:sz w:val="28"/>
        </w:rPr>
        <w:t>的第一时间，赛科公司党委书记高金平、总经理</w:t>
      </w:r>
      <w:proofErr w:type="gramStart"/>
      <w:r w:rsidR="00DA4095">
        <w:rPr>
          <w:rFonts w:ascii="仿宋" w:eastAsia="仿宋" w:hAnsi="仿宋" w:hint="eastAsia"/>
          <w:sz w:val="28"/>
        </w:rPr>
        <w:t>郝</w:t>
      </w:r>
      <w:proofErr w:type="gramEnd"/>
      <w:r w:rsidR="00DA4095">
        <w:rPr>
          <w:rFonts w:ascii="仿宋" w:eastAsia="仿宋" w:hAnsi="仿宋" w:hint="eastAsia"/>
          <w:sz w:val="28"/>
        </w:rPr>
        <w:t>同乐赶赴现场指挥应急处置工作，参加上海石化会议的董事长吴海君即刻返回公司现场。在接到赛科公司事故快报后，上海市</w:t>
      </w:r>
      <w:r w:rsidRPr="00CD2B52">
        <w:rPr>
          <w:rFonts w:ascii="仿宋" w:eastAsia="仿宋" w:hAnsi="仿宋" w:hint="eastAsia"/>
          <w:sz w:val="28"/>
        </w:rPr>
        <w:t>吴清</w:t>
      </w:r>
      <w:r w:rsidR="00DA4095">
        <w:rPr>
          <w:rFonts w:ascii="仿宋" w:eastAsia="仿宋" w:hAnsi="仿宋" w:hint="eastAsia"/>
          <w:sz w:val="28"/>
        </w:rPr>
        <w:t>副</w:t>
      </w:r>
      <w:r w:rsidRPr="00CD2B52">
        <w:rPr>
          <w:rFonts w:ascii="仿宋" w:eastAsia="仿宋" w:hAnsi="仿宋" w:hint="eastAsia"/>
          <w:sz w:val="28"/>
        </w:rPr>
        <w:t>市长</w:t>
      </w:r>
      <w:proofErr w:type="gramStart"/>
      <w:r w:rsidRPr="00CD2B52">
        <w:rPr>
          <w:rFonts w:ascii="仿宋" w:eastAsia="仿宋" w:hAnsi="仿宋" w:hint="eastAsia"/>
          <w:sz w:val="28"/>
        </w:rPr>
        <w:t>作出</w:t>
      </w:r>
      <w:proofErr w:type="gramEnd"/>
      <w:r w:rsidRPr="00CD2B52">
        <w:rPr>
          <w:rFonts w:ascii="仿宋" w:eastAsia="仿宋" w:hAnsi="仿宋" w:hint="eastAsia"/>
          <w:sz w:val="28"/>
        </w:rPr>
        <w:t>批示，</w:t>
      </w:r>
      <w:r w:rsidRPr="00CD2B52">
        <w:rPr>
          <w:rFonts w:ascii="仿宋" w:eastAsia="仿宋" w:hAnsi="仿宋" w:hint="eastAsia"/>
          <w:sz w:val="28"/>
        </w:rPr>
        <w:lastRenderedPageBreak/>
        <w:t>要求全力抢救伤员、全面排查隐患。</w:t>
      </w:r>
      <w:r w:rsidR="00DA4095">
        <w:rPr>
          <w:rFonts w:ascii="仿宋" w:eastAsia="仿宋" w:hAnsi="仿宋" w:hint="eastAsia"/>
          <w:sz w:val="28"/>
        </w:rPr>
        <w:t>11时</w:t>
      </w:r>
      <w:r w:rsidR="005001DD">
        <w:rPr>
          <w:rFonts w:ascii="仿宋" w:eastAsia="仿宋" w:hAnsi="仿宋" w:hint="eastAsia"/>
          <w:sz w:val="28"/>
        </w:rPr>
        <w:t>55分左右，</w:t>
      </w:r>
      <w:r w:rsidRPr="00CD2B52">
        <w:rPr>
          <w:rFonts w:ascii="仿宋" w:eastAsia="仿宋" w:hAnsi="仿宋" w:hint="eastAsia"/>
          <w:sz w:val="28"/>
        </w:rPr>
        <w:t>园区管委会</w:t>
      </w:r>
      <w:r w:rsidR="005001DD">
        <w:rPr>
          <w:rFonts w:ascii="仿宋" w:eastAsia="仿宋" w:hAnsi="仿宋" w:hint="eastAsia"/>
          <w:sz w:val="28"/>
        </w:rPr>
        <w:t>主任马静、副主任余亮茹来赛科现场，传达市领导指示，并对事故的后续处理进行指导。</w:t>
      </w:r>
      <w:r w:rsidR="00C44028">
        <w:rPr>
          <w:rFonts w:ascii="仿宋" w:eastAsia="仿宋" w:hAnsi="仿宋" w:hint="eastAsia"/>
          <w:sz w:val="28"/>
        </w:rPr>
        <w:t>根据情况沟通，</w:t>
      </w:r>
      <w:r w:rsidR="00077884" w:rsidRPr="00077884">
        <w:rPr>
          <w:rFonts w:ascii="仿宋" w:eastAsia="仿宋" w:hAnsi="仿宋" w:hint="eastAsia"/>
          <w:sz w:val="28"/>
        </w:rPr>
        <w:t>上海市安全生产监督管理局</w:t>
      </w:r>
      <w:proofErr w:type="gramStart"/>
      <w:r w:rsidR="00077884" w:rsidRPr="00077884">
        <w:rPr>
          <w:rFonts w:ascii="仿宋" w:eastAsia="仿宋" w:hAnsi="仿宋" w:hint="eastAsia"/>
          <w:sz w:val="28"/>
        </w:rPr>
        <w:t>副局长花克勤</w:t>
      </w:r>
      <w:proofErr w:type="gramEnd"/>
      <w:r w:rsidR="00C44028">
        <w:rPr>
          <w:rFonts w:ascii="仿宋" w:eastAsia="仿宋" w:hAnsi="仿宋" w:hint="eastAsia"/>
          <w:sz w:val="28"/>
        </w:rPr>
        <w:t>在赶赴赛科现场的路上。</w:t>
      </w:r>
    </w:p>
    <w:p w:rsidR="00AF0B09" w:rsidRPr="00077884" w:rsidRDefault="00AF0B09" w:rsidP="00BE36F5">
      <w:pPr>
        <w:ind w:firstLineChars="200" w:firstLine="560"/>
        <w:rPr>
          <w:rFonts w:ascii="仿宋" w:eastAsia="仿宋" w:hAnsi="仿宋"/>
          <w:sz w:val="28"/>
        </w:rPr>
      </w:pPr>
    </w:p>
    <w:p w:rsidR="00F02360" w:rsidRPr="00BE36F5" w:rsidRDefault="00F02360" w:rsidP="00BE36F5">
      <w:pPr>
        <w:ind w:firstLineChars="200" w:firstLine="562"/>
        <w:rPr>
          <w:rFonts w:ascii="仿宋" w:eastAsia="仿宋" w:hAnsi="仿宋"/>
          <w:b/>
          <w:sz w:val="28"/>
        </w:rPr>
      </w:pPr>
      <w:r w:rsidRPr="00BE36F5">
        <w:rPr>
          <w:rFonts w:ascii="仿宋" w:eastAsia="仿宋" w:hAnsi="仿宋" w:hint="eastAsia"/>
          <w:b/>
          <w:sz w:val="28"/>
        </w:rPr>
        <w:t>三、人员基本情况</w:t>
      </w:r>
    </w:p>
    <w:p w:rsidR="007C3E6C" w:rsidRDefault="00B50385" w:rsidP="00BE36F5">
      <w:pPr>
        <w:ind w:firstLineChars="200" w:firstLine="560"/>
        <w:rPr>
          <w:rFonts w:ascii="仿宋" w:eastAsia="仿宋" w:hAnsi="仿宋"/>
          <w:sz w:val="28"/>
        </w:rPr>
      </w:pPr>
      <w:r w:rsidRPr="00BE36F5">
        <w:rPr>
          <w:rFonts w:ascii="仿宋" w:eastAsia="仿宋" w:hAnsi="仿宋" w:hint="eastAsia"/>
          <w:sz w:val="28"/>
        </w:rPr>
        <w:t>赛科员工</w:t>
      </w:r>
      <w:r w:rsidR="00164E48">
        <w:rPr>
          <w:rFonts w:ascii="仿宋" w:eastAsia="仿宋" w:hAnsi="仿宋" w:hint="eastAsia"/>
          <w:sz w:val="28"/>
        </w:rPr>
        <w:t>，</w:t>
      </w:r>
      <w:r w:rsidRPr="00BE36F5">
        <w:rPr>
          <w:rFonts w:ascii="仿宋" w:eastAsia="仿宋" w:hAnsi="仿宋" w:hint="eastAsia"/>
          <w:sz w:val="28"/>
        </w:rPr>
        <w:t>于康</w:t>
      </w:r>
      <w:r w:rsidR="007C3E6C">
        <w:rPr>
          <w:rFonts w:ascii="仿宋" w:eastAsia="仿宋" w:hAnsi="仿宋" w:hint="eastAsia"/>
          <w:sz w:val="28"/>
        </w:rPr>
        <w:t>，</w:t>
      </w:r>
      <w:r w:rsidR="00164E48">
        <w:rPr>
          <w:rFonts w:ascii="仿宋" w:eastAsia="仿宋" w:hAnsi="仿宋" w:hint="eastAsia"/>
          <w:sz w:val="28"/>
        </w:rPr>
        <w:t>乙烯装置分离</w:t>
      </w:r>
      <w:r w:rsidR="007C3E6C">
        <w:rPr>
          <w:rFonts w:ascii="仿宋" w:eastAsia="仿宋" w:hAnsi="仿宋" w:hint="eastAsia"/>
          <w:sz w:val="28"/>
        </w:rPr>
        <w:t>外操人员，</w:t>
      </w:r>
      <w:r w:rsidRPr="00BE36F5">
        <w:rPr>
          <w:rFonts w:ascii="仿宋" w:eastAsia="仿宋" w:hAnsi="仿宋" w:hint="eastAsia"/>
          <w:sz w:val="28"/>
        </w:rPr>
        <w:t>39岁</w:t>
      </w:r>
      <w:r w:rsidR="00CD2B52">
        <w:rPr>
          <w:rFonts w:ascii="仿宋" w:eastAsia="仿宋" w:hAnsi="仿宋" w:hint="eastAsia"/>
          <w:sz w:val="28"/>
        </w:rPr>
        <w:t>，</w:t>
      </w:r>
      <w:r w:rsidR="00164E48">
        <w:rPr>
          <w:rFonts w:ascii="仿宋" w:eastAsia="仿宋" w:hAnsi="仿宋" w:hint="eastAsia"/>
          <w:sz w:val="28"/>
        </w:rPr>
        <w:t>2017年7月由南化公司借调至赛科，合同期限五年。</w:t>
      </w:r>
    </w:p>
    <w:p w:rsidR="000A2B09" w:rsidRDefault="007C3E6C" w:rsidP="00BE36F5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宁波工程公司，承包商人员，</w:t>
      </w:r>
      <w:r w:rsidR="00B50385" w:rsidRPr="00BE36F5">
        <w:rPr>
          <w:rFonts w:ascii="仿宋" w:eastAsia="仿宋" w:hAnsi="仿宋" w:hint="eastAsia"/>
          <w:sz w:val="28"/>
        </w:rPr>
        <w:t>张宗点</w:t>
      </w:r>
      <w:r>
        <w:rPr>
          <w:rFonts w:ascii="仿宋" w:eastAsia="仿宋" w:hAnsi="仿宋" w:hint="eastAsia"/>
          <w:sz w:val="28"/>
        </w:rPr>
        <w:t>，</w:t>
      </w:r>
      <w:r w:rsidR="00B50385" w:rsidRPr="00BE36F5">
        <w:rPr>
          <w:rFonts w:ascii="仿宋" w:eastAsia="仿宋" w:hAnsi="仿宋" w:hint="eastAsia"/>
          <w:sz w:val="28"/>
        </w:rPr>
        <w:t>53岁</w:t>
      </w:r>
      <w:r w:rsidR="000A2B09">
        <w:rPr>
          <w:rFonts w:ascii="仿宋" w:eastAsia="仿宋" w:hAnsi="仿宋" w:hint="eastAsia"/>
          <w:sz w:val="28"/>
        </w:rPr>
        <w:t>。</w:t>
      </w:r>
    </w:p>
    <w:p w:rsidR="00AF0B09" w:rsidRPr="00BE36F5" w:rsidRDefault="00AF0B09" w:rsidP="00BE36F5">
      <w:pPr>
        <w:ind w:firstLineChars="200" w:firstLine="560"/>
        <w:rPr>
          <w:rFonts w:ascii="仿宋" w:eastAsia="仿宋" w:hAnsi="仿宋"/>
          <w:sz w:val="28"/>
        </w:rPr>
      </w:pPr>
    </w:p>
    <w:p w:rsidR="00975054" w:rsidRPr="00676F02" w:rsidRDefault="00975054" w:rsidP="00676F02">
      <w:pPr>
        <w:pStyle w:val="aa"/>
        <w:numPr>
          <w:ilvl w:val="0"/>
          <w:numId w:val="8"/>
        </w:numPr>
        <w:spacing w:line="520" w:lineRule="exact"/>
        <w:ind w:firstLineChars="0"/>
        <w:rPr>
          <w:rFonts w:ascii="仿宋" w:eastAsia="仿宋" w:hAnsi="仿宋" w:cs="仿宋_GB2312"/>
          <w:b/>
          <w:sz w:val="28"/>
        </w:rPr>
      </w:pPr>
      <w:r w:rsidRPr="00676F02">
        <w:rPr>
          <w:rFonts w:ascii="仿宋" w:eastAsia="仿宋" w:hAnsi="仿宋" w:cs="仿宋_GB2312" w:hint="eastAsia"/>
          <w:b/>
          <w:sz w:val="28"/>
        </w:rPr>
        <w:t>初步原因分析</w:t>
      </w:r>
    </w:p>
    <w:p w:rsidR="00975054" w:rsidRDefault="005F6786" w:rsidP="00BE36F5">
      <w:pPr>
        <w:spacing w:line="520" w:lineRule="exact"/>
        <w:ind w:firstLine="570"/>
        <w:jc w:val="left"/>
        <w:rPr>
          <w:rFonts w:ascii="仿宋" w:eastAsia="仿宋" w:hAnsi="仿宋" w:cs="仿宋_GB2312"/>
          <w:sz w:val="28"/>
        </w:rPr>
      </w:pPr>
      <w:r w:rsidRPr="00BE36F5">
        <w:rPr>
          <w:rFonts w:ascii="仿宋" w:eastAsia="仿宋" w:hAnsi="仿宋" w:cs="仿宋_GB2312"/>
          <w:sz w:val="28"/>
        </w:rPr>
        <w:t>C-2000压缩机</w:t>
      </w:r>
      <w:r w:rsidR="00CD2B52">
        <w:rPr>
          <w:rFonts w:ascii="仿宋" w:eastAsia="仿宋" w:hAnsi="仿宋" w:cs="仿宋_GB2312" w:hint="eastAsia"/>
          <w:sz w:val="28"/>
        </w:rPr>
        <w:t>在空气试车时</w:t>
      </w:r>
      <w:r w:rsidR="009D303D">
        <w:rPr>
          <w:rFonts w:ascii="仿宋" w:eastAsia="仿宋" w:hAnsi="仿宋" w:cs="仿宋_GB2312" w:hint="eastAsia"/>
          <w:sz w:val="28"/>
        </w:rPr>
        <w:t>密封气</w:t>
      </w:r>
      <w:r w:rsidR="00CD2B52">
        <w:rPr>
          <w:rFonts w:ascii="仿宋" w:eastAsia="仿宋" w:hAnsi="仿宋" w:cs="仿宋_GB2312" w:hint="eastAsia"/>
          <w:sz w:val="28"/>
        </w:rPr>
        <w:t>为氮气</w:t>
      </w:r>
      <w:r w:rsidR="009D303D">
        <w:rPr>
          <w:rFonts w:ascii="仿宋" w:eastAsia="仿宋" w:hAnsi="仿宋" w:cs="仿宋_GB2312" w:hint="eastAsia"/>
          <w:sz w:val="28"/>
        </w:rPr>
        <w:t>，</w:t>
      </w:r>
      <w:r w:rsidR="00CD2B52">
        <w:rPr>
          <w:rFonts w:ascii="仿宋" w:eastAsia="仿宋" w:hAnsi="仿宋" w:cs="仿宋_GB2312" w:hint="eastAsia"/>
          <w:sz w:val="28"/>
        </w:rPr>
        <w:t>在完成空气试车后，</w:t>
      </w:r>
      <w:r w:rsidR="009D303D">
        <w:rPr>
          <w:rFonts w:ascii="仿宋" w:eastAsia="仿宋" w:hAnsi="仿宋" w:cs="仿宋_GB2312" w:hint="eastAsia"/>
          <w:sz w:val="28"/>
        </w:rPr>
        <w:t>氮气</w:t>
      </w:r>
      <w:r w:rsidR="00CD2B52">
        <w:rPr>
          <w:rFonts w:ascii="仿宋" w:eastAsia="仿宋" w:hAnsi="仿宋" w:cs="仿宋_GB2312" w:hint="eastAsia"/>
          <w:sz w:val="28"/>
        </w:rPr>
        <w:t>密封继续维持工作，</w:t>
      </w:r>
      <w:r w:rsidR="00CD2B52" w:rsidRPr="00BE36F5">
        <w:rPr>
          <w:rFonts w:ascii="仿宋" w:eastAsia="仿宋" w:hAnsi="仿宋" w:cs="仿宋_GB2312" w:hint="eastAsia"/>
          <w:sz w:val="28"/>
        </w:rPr>
        <w:t>致使</w:t>
      </w:r>
      <w:r w:rsidR="00CD2B52" w:rsidRPr="00BE36F5">
        <w:rPr>
          <w:rFonts w:ascii="仿宋" w:eastAsia="仿宋" w:hAnsi="仿宋" w:cs="仿宋_GB2312"/>
          <w:sz w:val="28"/>
        </w:rPr>
        <w:t>D-2006M罐内</w:t>
      </w:r>
      <w:r w:rsidR="00CD2B52" w:rsidRPr="00BE36F5">
        <w:rPr>
          <w:rFonts w:ascii="仿宋" w:eastAsia="仿宋" w:hAnsi="仿宋" w:cs="仿宋_GB2312" w:hint="eastAsia"/>
          <w:sz w:val="28"/>
        </w:rPr>
        <w:t>空间处于低氧含量状态</w:t>
      </w:r>
      <w:r w:rsidR="00AF4C42">
        <w:rPr>
          <w:rFonts w:ascii="仿宋" w:eastAsia="仿宋" w:hAnsi="仿宋" w:cs="仿宋_GB2312" w:hint="eastAsia"/>
          <w:sz w:val="28"/>
        </w:rPr>
        <w:t>。</w:t>
      </w:r>
    </w:p>
    <w:p w:rsidR="00CD2B52" w:rsidRPr="00975054" w:rsidRDefault="00CD2B52" w:rsidP="00BE36F5">
      <w:pPr>
        <w:spacing w:line="520" w:lineRule="exact"/>
        <w:ind w:firstLine="570"/>
        <w:jc w:val="left"/>
        <w:rPr>
          <w:rFonts w:ascii="仿宋" w:eastAsia="仿宋" w:hAnsi="仿宋" w:cs="仿宋_GB2312"/>
          <w:sz w:val="28"/>
        </w:rPr>
      </w:pPr>
      <w:r>
        <w:rPr>
          <w:rFonts w:ascii="仿宋" w:eastAsia="仿宋" w:hAnsi="仿宋" w:cs="仿宋_GB2312" w:hint="eastAsia"/>
          <w:sz w:val="28"/>
        </w:rPr>
        <w:t>在</w:t>
      </w:r>
      <w:r w:rsidR="00C710C1">
        <w:rPr>
          <w:rFonts w:ascii="仿宋" w:eastAsia="仿宋" w:hAnsi="仿宋" w:cs="仿宋_GB2312" w:hint="eastAsia"/>
          <w:sz w:val="28"/>
        </w:rPr>
        <w:t>张宗点和于康意外进入罐内后造成窒息。</w:t>
      </w:r>
    </w:p>
    <w:p w:rsidR="00740C20" w:rsidRDefault="00740C20" w:rsidP="00BE36F5">
      <w:pPr>
        <w:spacing w:line="520" w:lineRule="exact"/>
        <w:rPr>
          <w:rFonts w:ascii="仿宋" w:eastAsia="仿宋" w:hAnsi="仿宋" w:cs="仿宋_GB2312"/>
          <w:sz w:val="28"/>
        </w:rPr>
      </w:pPr>
    </w:p>
    <w:p w:rsidR="00740C20" w:rsidRDefault="00740C20" w:rsidP="00BE36F5">
      <w:pPr>
        <w:spacing w:line="520" w:lineRule="exact"/>
        <w:rPr>
          <w:rFonts w:ascii="仿宋" w:eastAsia="仿宋" w:hAnsi="仿宋" w:cs="仿宋_GB2312"/>
          <w:sz w:val="28"/>
        </w:rPr>
      </w:pPr>
    </w:p>
    <w:p w:rsidR="00740C20" w:rsidRDefault="00740C20" w:rsidP="00BE36F5">
      <w:pPr>
        <w:spacing w:line="520" w:lineRule="exact"/>
        <w:rPr>
          <w:rFonts w:ascii="仿宋" w:eastAsia="仿宋" w:hAnsi="仿宋" w:cs="仿宋_GB2312"/>
          <w:sz w:val="28"/>
        </w:rPr>
      </w:pPr>
    </w:p>
    <w:p w:rsidR="00740C20" w:rsidRDefault="00740C20" w:rsidP="00BE36F5">
      <w:pPr>
        <w:spacing w:line="520" w:lineRule="exact"/>
        <w:rPr>
          <w:rFonts w:ascii="仿宋" w:eastAsia="仿宋" w:hAnsi="仿宋" w:cs="仿宋_GB2312"/>
          <w:sz w:val="28"/>
        </w:rPr>
      </w:pPr>
    </w:p>
    <w:p w:rsidR="00740C20" w:rsidRPr="00BE36F5" w:rsidRDefault="00740C20" w:rsidP="00BE36F5">
      <w:pPr>
        <w:spacing w:line="520" w:lineRule="exact"/>
        <w:ind w:firstLine="560"/>
        <w:rPr>
          <w:rFonts w:ascii="仿宋" w:eastAsia="仿宋" w:hAnsi="仿宋" w:cs="仿宋_GB2312"/>
          <w:sz w:val="28"/>
        </w:rPr>
      </w:pPr>
    </w:p>
    <w:p w:rsidR="00740C20" w:rsidRDefault="00740C20" w:rsidP="00BE36F5">
      <w:pPr>
        <w:pStyle w:val="aa"/>
        <w:spacing w:line="520" w:lineRule="exact"/>
        <w:ind w:left="1360" w:firstLineChars="0" w:firstLine="560"/>
        <w:rPr>
          <w:rFonts w:ascii="仿宋" w:eastAsia="仿宋" w:hAnsi="仿宋" w:cs="仿宋_GB2312"/>
          <w:sz w:val="28"/>
        </w:rPr>
      </w:pPr>
    </w:p>
    <w:p w:rsidR="00740C20" w:rsidRDefault="00740C20" w:rsidP="00BE36F5">
      <w:pPr>
        <w:pStyle w:val="aa"/>
        <w:spacing w:line="520" w:lineRule="exact"/>
        <w:ind w:left="1360" w:firstLineChars="0" w:firstLine="560"/>
        <w:rPr>
          <w:rFonts w:ascii="仿宋" w:eastAsia="仿宋" w:hAnsi="仿宋" w:cs="仿宋_GB2312"/>
          <w:sz w:val="28"/>
        </w:rPr>
      </w:pPr>
    </w:p>
    <w:p w:rsidR="00740C20" w:rsidRDefault="00740C20" w:rsidP="00BE36F5">
      <w:pPr>
        <w:pStyle w:val="aa"/>
        <w:spacing w:line="520" w:lineRule="exact"/>
        <w:ind w:left="1360" w:firstLineChars="0" w:firstLine="560"/>
        <w:rPr>
          <w:rFonts w:ascii="仿宋" w:eastAsia="仿宋" w:hAnsi="仿宋" w:cs="仿宋_GB2312"/>
          <w:sz w:val="28"/>
        </w:rPr>
      </w:pPr>
    </w:p>
    <w:p w:rsidR="00845BE4" w:rsidRPr="00BE36F5" w:rsidRDefault="00740C20" w:rsidP="00BE36F5">
      <w:pPr>
        <w:pStyle w:val="aa"/>
        <w:spacing w:line="520" w:lineRule="exact"/>
        <w:ind w:left="1360" w:firstLineChars="0" w:firstLine="560"/>
        <w:rPr>
          <w:rFonts w:ascii="仿宋" w:eastAsia="仿宋" w:hAnsi="仿宋" w:cs="仿宋_GB2312"/>
          <w:sz w:val="28"/>
        </w:rPr>
      </w:pPr>
      <w:r>
        <w:rPr>
          <w:rFonts w:ascii="仿宋" w:eastAsia="仿宋" w:hAnsi="仿宋" w:cs="仿宋_GB2312" w:hint="eastAsia"/>
          <w:noProof/>
          <w:sz w:val="28"/>
        </w:rPr>
        <w:drawing>
          <wp:anchor distT="0" distB="0" distL="114300" distR="114300" simplePos="0" relativeHeight="251658240" behindDoc="0" locked="0" layoutInCell="1" allowOverlap="1" wp14:anchorId="3F6DA28B" wp14:editId="6C0192BF">
            <wp:simplePos x="0" y="0"/>
            <wp:positionH relativeFrom="column">
              <wp:posOffset>1218565</wp:posOffset>
            </wp:positionH>
            <wp:positionV relativeFrom="paragraph">
              <wp:posOffset>-2619375</wp:posOffset>
            </wp:positionV>
            <wp:extent cx="3627755" cy="287972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71406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775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B09" w:rsidRDefault="00AF0B09">
      <w:pPr>
        <w:spacing w:line="520" w:lineRule="exact"/>
        <w:ind w:firstLineChars="200" w:firstLine="562"/>
        <w:rPr>
          <w:rFonts w:ascii="仿宋" w:eastAsia="仿宋" w:hAnsi="仿宋"/>
          <w:b/>
          <w:sz w:val="28"/>
        </w:rPr>
      </w:pPr>
    </w:p>
    <w:p w:rsidR="000C4CA9" w:rsidRPr="00BE36F5" w:rsidRDefault="00AF4C42" w:rsidP="00BE36F5">
      <w:pPr>
        <w:spacing w:line="520" w:lineRule="exact"/>
        <w:ind w:firstLineChars="200" w:firstLine="562"/>
        <w:rPr>
          <w:rFonts w:ascii="仿宋" w:eastAsia="仿宋" w:hAnsi="仿宋"/>
          <w:b/>
          <w:sz w:val="28"/>
        </w:rPr>
      </w:pPr>
      <w:r w:rsidRPr="00BE36F5">
        <w:rPr>
          <w:rFonts w:ascii="仿宋" w:eastAsia="仿宋" w:hAnsi="仿宋" w:hint="eastAsia"/>
          <w:b/>
          <w:sz w:val="28"/>
        </w:rPr>
        <w:t>五</w:t>
      </w:r>
      <w:r w:rsidR="00335D67" w:rsidRPr="00BE36F5">
        <w:rPr>
          <w:rFonts w:ascii="仿宋" w:eastAsia="仿宋" w:hAnsi="仿宋" w:hint="eastAsia"/>
          <w:b/>
          <w:sz w:val="28"/>
        </w:rPr>
        <w:t>、</w:t>
      </w:r>
      <w:r w:rsidR="00854586" w:rsidRPr="00BE36F5">
        <w:rPr>
          <w:rFonts w:ascii="仿宋" w:eastAsia="仿宋" w:hAnsi="仿宋" w:hint="eastAsia"/>
          <w:b/>
          <w:sz w:val="28"/>
        </w:rPr>
        <w:t>即刻采取的</w:t>
      </w:r>
      <w:r w:rsidR="00E61C81" w:rsidRPr="00BE36F5">
        <w:rPr>
          <w:rFonts w:ascii="仿宋" w:eastAsia="仿宋" w:hAnsi="仿宋" w:hint="eastAsia"/>
          <w:b/>
          <w:sz w:val="28"/>
        </w:rPr>
        <w:t>措施</w:t>
      </w:r>
      <w:r w:rsidR="0045052F" w:rsidRPr="00BE36F5">
        <w:rPr>
          <w:rFonts w:ascii="仿宋" w:eastAsia="仿宋" w:hAnsi="仿宋"/>
          <w:b/>
          <w:sz w:val="28"/>
        </w:rPr>
        <w:t xml:space="preserve"> </w:t>
      </w:r>
    </w:p>
    <w:p w:rsidR="003D3024" w:rsidRPr="000813C1" w:rsidRDefault="000813C1" w:rsidP="00BE36F5">
      <w:pPr>
        <w:spacing w:line="520" w:lineRule="exact"/>
        <w:ind w:firstLine="560"/>
        <w:jc w:val="left"/>
        <w:rPr>
          <w:rFonts w:ascii="仿宋" w:eastAsia="仿宋" w:hAnsi="仿宋" w:cs="仿宋_GB2312"/>
          <w:sz w:val="28"/>
        </w:rPr>
      </w:pPr>
      <w:bookmarkStart w:id="2" w:name="OLE_LINK3"/>
      <w:r w:rsidRPr="000813C1">
        <w:rPr>
          <w:rFonts w:ascii="仿宋" w:eastAsia="仿宋" w:hAnsi="仿宋" w:cs="仿宋_GB2312" w:hint="eastAsia"/>
          <w:sz w:val="28"/>
        </w:rPr>
        <w:lastRenderedPageBreak/>
        <w:t>赛科对本次事故予以高度重视，全力以赴，深入反思，举一反三，杜绝此类事故再</w:t>
      </w:r>
      <w:r>
        <w:rPr>
          <w:rFonts w:ascii="仿宋" w:eastAsia="仿宋" w:hAnsi="仿宋" w:cs="仿宋_GB2312" w:hint="eastAsia"/>
          <w:sz w:val="28"/>
        </w:rPr>
        <w:t>次</w:t>
      </w:r>
      <w:r w:rsidRPr="000813C1">
        <w:rPr>
          <w:rFonts w:ascii="仿宋" w:eastAsia="仿宋" w:hAnsi="仿宋" w:cs="仿宋_GB2312" w:hint="eastAsia"/>
          <w:sz w:val="28"/>
        </w:rPr>
        <w:t>发生。赛科公司</w:t>
      </w:r>
      <w:r w:rsidR="00030ED1">
        <w:rPr>
          <w:rFonts w:ascii="仿宋" w:eastAsia="仿宋" w:hAnsi="仿宋" w:cs="仿宋_GB2312" w:hint="eastAsia"/>
          <w:sz w:val="28"/>
        </w:rPr>
        <w:t>即刻采取如下措施</w:t>
      </w:r>
      <w:r w:rsidRPr="000813C1">
        <w:rPr>
          <w:rFonts w:ascii="仿宋" w:eastAsia="仿宋" w:hAnsi="仿宋" w:cs="仿宋_GB2312" w:hint="eastAsia"/>
          <w:sz w:val="28"/>
        </w:rPr>
        <w:t>：</w:t>
      </w:r>
    </w:p>
    <w:p w:rsidR="00854586" w:rsidRDefault="00AF4C42" w:rsidP="00BE36F5">
      <w:pPr>
        <w:spacing w:line="520" w:lineRule="exact"/>
        <w:ind w:firstLine="560"/>
        <w:jc w:val="left"/>
        <w:rPr>
          <w:rFonts w:ascii="仿宋" w:eastAsia="仿宋" w:hAnsi="仿宋" w:cs="仿宋_GB2312"/>
          <w:sz w:val="28"/>
        </w:rPr>
      </w:pPr>
      <w:r>
        <w:rPr>
          <w:rFonts w:ascii="仿宋" w:eastAsia="仿宋" w:hAnsi="仿宋" w:cs="仿宋_GB2312" w:hint="eastAsia"/>
          <w:sz w:val="28"/>
        </w:rPr>
        <w:t>（1）</w:t>
      </w:r>
      <w:r w:rsidR="00614359">
        <w:rPr>
          <w:rFonts w:ascii="仿宋" w:eastAsia="仿宋" w:hAnsi="仿宋" w:cs="仿宋_GB2312" w:hint="eastAsia"/>
          <w:sz w:val="28"/>
        </w:rPr>
        <w:t>与属地的金山医院开展积极沟通，</w:t>
      </w:r>
      <w:r w:rsidR="00854586">
        <w:rPr>
          <w:rFonts w:ascii="仿宋" w:eastAsia="仿宋" w:hAnsi="仿宋" w:cs="仿宋_GB2312" w:hint="eastAsia"/>
          <w:sz w:val="28"/>
        </w:rPr>
        <w:t>调动一切资源，全力以赴抢救伤员；</w:t>
      </w:r>
    </w:p>
    <w:p w:rsidR="00DC747A" w:rsidRDefault="009D6A84" w:rsidP="00BE36F5">
      <w:pPr>
        <w:spacing w:line="520" w:lineRule="exact"/>
        <w:ind w:firstLine="560"/>
        <w:jc w:val="left"/>
        <w:rPr>
          <w:rFonts w:ascii="仿宋" w:eastAsia="仿宋" w:hAnsi="仿宋" w:cs="仿宋_GB2312"/>
          <w:sz w:val="28"/>
        </w:rPr>
      </w:pPr>
      <w:r>
        <w:rPr>
          <w:rFonts w:ascii="仿宋" w:eastAsia="仿宋" w:hAnsi="仿宋" w:cs="仿宋_GB2312" w:hint="eastAsia"/>
          <w:sz w:val="28"/>
        </w:rPr>
        <w:t>（2）</w:t>
      </w:r>
      <w:r w:rsidR="00DC747A">
        <w:rPr>
          <w:rFonts w:ascii="仿宋" w:eastAsia="仿宋" w:hAnsi="仿宋" w:cs="仿宋_GB2312" w:hint="eastAsia"/>
          <w:sz w:val="28"/>
        </w:rPr>
        <w:t>即刻起，</w:t>
      </w:r>
      <w:r w:rsidR="00DC747A" w:rsidRPr="00745E5F">
        <w:rPr>
          <w:rFonts w:ascii="仿宋" w:eastAsia="仿宋" w:hAnsi="仿宋" w:cs="仿宋_GB2312" w:hint="eastAsia"/>
          <w:sz w:val="28"/>
        </w:rPr>
        <w:t>停止</w:t>
      </w:r>
      <w:r w:rsidR="00AF4C42" w:rsidRPr="00BE36F5">
        <w:rPr>
          <w:rFonts w:ascii="仿宋" w:eastAsia="仿宋" w:hAnsi="仿宋" w:cs="仿宋_GB2312" w:hint="eastAsia"/>
          <w:sz w:val="28"/>
        </w:rPr>
        <w:t>乙烯装置</w:t>
      </w:r>
      <w:r w:rsidR="00DC747A">
        <w:rPr>
          <w:rFonts w:ascii="仿宋" w:eastAsia="仿宋" w:hAnsi="仿宋" w:cs="仿宋_GB2312" w:hint="eastAsia"/>
          <w:sz w:val="28"/>
        </w:rPr>
        <w:t>所有</w:t>
      </w:r>
      <w:r w:rsidR="00AF4C42" w:rsidRPr="00BE36F5">
        <w:rPr>
          <w:rFonts w:ascii="仿宋" w:eastAsia="仿宋" w:hAnsi="仿宋" w:cs="仿宋_GB2312" w:hint="eastAsia"/>
          <w:sz w:val="28"/>
        </w:rPr>
        <w:t>作业</w:t>
      </w:r>
      <w:r w:rsidR="00AF4C42">
        <w:rPr>
          <w:rFonts w:ascii="仿宋" w:eastAsia="仿宋" w:hAnsi="仿宋" w:cs="仿宋_GB2312" w:hint="eastAsia"/>
          <w:sz w:val="28"/>
        </w:rPr>
        <w:t>，停止全厂受限空间、动火</w:t>
      </w:r>
      <w:r w:rsidR="00DC747A">
        <w:rPr>
          <w:rFonts w:ascii="仿宋" w:eastAsia="仿宋" w:hAnsi="仿宋" w:cs="仿宋_GB2312" w:hint="eastAsia"/>
          <w:sz w:val="28"/>
        </w:rPr>
        <w:t>等高危</w:t>
      </w:r>
      <w:r w:rsidR="00AF4C42">
        <w:rPr>
          <w:rFonts w:ascii="仿宋" w:eastAsia="仿宋" w:hAnsi="仿宋" w:cs="仿宋_GB2312" w:hint="eastAsia"/>
          <w:sz w:val="28"/>
        </w:rPr>
        <w:t>作业</w:t>
      </w:r>
      <w:r w:rsidR="000813C1">
        <w:rPr>
          <w:rFonts w:ascii="仿宋" w:eastAsia="仿宋" w:hAnsi="仿宋" w:cs="仿宋_GB2312" w:hint="eastAsia"/>
          <w:sz w:val="28"/>
        </w:rPr>
        <w:t>；</w:t>
      </w:r>
      <w:r w:rsidR="00DC747A">
        <w:rPr>
          <w:rFonts w:ascii="仿宋" w:eastAsia="仿宋" w:hAnsi="仿宋" w:cs="仿宋_GB2312" w:hint="eastAsia"/>
          <w:sz w:val="28"/>
        </w:rPr>
        <w:t xml:space="preserve"> </w:t>
      </w:r>
    </w:p>
    <w:p w:rsidR="00AF4C42" w:rsidRDefault="00E34AF6" w:rsidP="00BE36F5">
      <w:pPr>
        <w:ind w:firstLine="560"/>
        <w:rPr>
          <w:rFonts w:ascii="仿宋" w:eastAsia="仿宋" w:hAnsi="仿宋" w:cs="仿宋_GB2312"/>
          <w:sz w:val="28"/>
        </w:rPr>
      </w:pPr>
      <w:r w:rsidRPr="00E34AF6">
        <w:rPr>
          <w:rFonts w:ascii="仿宋" w:eastAsia="仿宋" w:hAnsi="仿宋" w:cs="仿宋_GB2312" w:hint="eastAsia"/>
          <w:sz w:val="28"/>
        </w:rPr>
        <w:t>（</w:t>
      </w:r>
      <w:r w:rsidR="009D6A84">
        <w:rPr>
          <w:rFonts w:ascii="仿宋" w:eastAsia="仿宋" w:hAnsi="仿宋" w:cs="仿宋_GB2312" w:hint="eastAsia"/>
          <w:sz w:val="28"/>
        </w:rPr>
        <w:t>3</w:t>
      </w:r>
      <w:r w:rsidRPr="00E34AF6">
        <w:rPr>
          <w:rFonts w:ascii="仿宋" w:eastAsia="仿宋" w:hAnsi="仿宋" w:cs="仿宋_GB2312" w:hint="eastAsia"/>
          <w:sz w:val="28"/>
        </w:rPr>
        <w:t>）</w:t>
      </w:r>
      <w:r w:rsidR="009D6A84">
        <w:rPr>
          <w:rFonts w:ascii="仿宋" w:eastAsia="仿宋" w:hAnsi="仿宋" w:cs="仿宋_GB2312" w:hint="eastAsia"/>
          <w:sz w:val="28"/>
        </w:rPr>
        <w:t>组织</w:t>
      </w:r>
      <w:r w:rsidR="00A7042E">
        <w:rPr>
          <w:rFonts w:ascii="仿宋" w:eastAsia="仿宋" w:hAnsi="仿宋" w:cs="仿宋_GB2312" w:hint="eastAsia"/>
          <w:sz w:val="28"/>
        </w:rPr>
        <w:t>全厂</w:t>
      </w:r>
      <w:r w:rsidR="009D6A84">
        <w:rPr>
          <w:rFonts w:ascii="仿宋" w:eastAsia="仿宋" w:hAnsi="仿宋" w:cs="仿宋_GB2312" w:hint="eastAsia"/>
          <w:sz w:val="28"/>
        </w:rPr>
        <w:t>承包商人员停工</w:t>
      </w:r>
      <w:r w:rsidR="00DC747A">
        <w:rPr>
          <w:rFonts w:ascii="仿宋" w:eastAsia="仿宋" w:hAnsi="仿宋" w:cs="仿宋_GB2312" w:hint="eastAsia"/>
          <w:sz w:val="28"/>
        </w:rPr>
        <w:t>安全</w:t>
      </w:r>
      <w:r w:rsidR="00614359">
        <w:rPr>
          <w:rFonts w:ascii="仿宋" w:eastAsia="仿宋" w:hAnsi="仿宋" w:cs="仿宋_GB2312" w:hint="eastAsia"/>
          <w:sz w:val="28"/>
        </w:rPr>
        <w:t>警示</w:t>
      </w:r>
      <w:r w:rsidR="00A7042E">
        <w:rPr>
          <w:rFonts w:ascii="仿宋" w:eastAsia="仿宋" w:hAnsi="仿宋" w:cs="仿宋_GB2312" w:hint="eastAsia"/>
          <w:sz w:val="28"/>
        </w:rPr>
        <w:t>教育；</w:t>
      </w:r>
    </w:p>
    <w:p w:rsidR="00A7042E" w:rsidRDefault="00A7042E" w:rsidP="00BE36F5">
      <w:pPr>
        <w:ind w:firstLine="560"/>
        <w:rPr>
          <w:rFonts w:ascii="仿宋" w:eastAsia="仿宋" w:hAnsi="仿宋" w:cs="仿宋_GB2312"/>
          <w:sz w:val="28"/>
        </w:rPr>
      </w:pPr>
      <w:r>
        <w:rPr>
          <w:rFonts w:ascii="仿宋" w:eastAsia="仿宋" w:hAnsi="仿宋" w:cs="仿宋_GB2312" w:hint="eastAsia"/>
          <w:sz w:val="28"/>
        </w:rPr>
        <w:t>（</w:t>
      </w:r>
      <w:r w:rsidR="00AC20BE">
        <w:rPr>
          <w:rFonts w:ascii="仿宋" w:eastAsia="仿宋" w:hAnsi="仿宋" w:cs="仿宋_GB2312" w:hint="eastAsia"/>
          <w:sz w:val="28"/>
        </w:rPr>
        <w:t>4</w:t>
      </w:r>
      <w:r>
        <w:rPr>
          <w:rFonts w:ascii="仿宋" w:eastAsia="仿宋" w:hAnsi="仿宋" w:cs="仿宋_GB2312" w:hint="eastAsia"/>
          <w:sz w:val="28"/>
        </w:rPr>
        <w:t>）成立事故善后小组，做好伤员家属的安抚工作；</w:t>
      </w:r>
    </w:p>
    <w:p w:rsidR="00A7042E" w:rsidRPr="00BE36F5" w:rsidRDefault="00A7042E" w:rsidP="00BE36F5">
      <w:pPr>
        <w:ind w:firstLine="560"/>
        <w:rPr>
          <w:rFonts w:ascii="仿宋" w:eastAsia="仿宋" w:hAnsi="仿宋" w:cs="仿宋_GB2312"/>
          <w:sz w:val="28"/>
        </w:rPr>
      </w:pPr>
      <w:r>
        <w:rPr>
          <w:rFonts w:ascii="仿宋" w:eastAsia="仿宋" w:hAnsi="仿宋" w:cs="仿宋_GB2312" w:hint="eastAsia"/>
          <w:sz w:val="28"/>
        </w:rPr>
        <w:t>（</w:t>
      </w:r>
      <w:r w:rsidR="00AC20BE">
        <w:rPr>
          <w:rFonts w:ascii="仿宋" w:eastAsia="仿宋" w:hAnsi="仿宋" w:cs="仿宋_GB2312" w:hint="eastAsia"/>
          <w:sz w:val="28"/>
        </w:rPr>
        <w:t>5</w:t>
      </w:r>
      <w:r>
        <w:rPr>
          <w:rFonts w:ascii="仿宋" w:eastAsia="仿宋" w:hAnsi="仿宋" w:cs="仿宋_GB2312" w:hint="eastAsia"/>
          <w:sz w:val="28"/>
        </w:rPr>
        <w:t>）成立事故</w:t>
      </w:r>
      <w:r w:rsidR="00571402">
        <w:rPr>
          <w:rFonts w:ascii="仿宋" w:eastAsia="仿宋" w:hAnsi="仿宋" w:cs="仿宋_GB2312" w:hint="eastAsia"/>
          <w:sz w:val="28"/>
        </w:rPr>
        <w:t>内部</w:t>
      </w:r>
      <w:r>
        <w:rPr>
          <w:rFonts w:ascii="仿宋" w:eastAsia="仿宋" w:hAnsi="仿宋" w:cs="仿宋_GB2312" w:hint="eastAsia"/>
          <w:sz w:val="28"/>
        </w:rPr>
        <w:t>调查小组，开展事故原因和配合政府部门的调查。</w:t>
      </w:r>
    </w:p>
    <w:bookmarkEnd w:id="2"/>
    <w:p w:rsidR="009D6A84" w:rsidRPr="00BE36F5" w:rsidRDefault="009D6A84" w:rsidP="00BE36F5">
      <w:pPr>
        <w:spacing w:line="520" w:lineRule="exact"/>
        <w:ind w:firstLineChars="200" w:firstLine="562"/>
        <w:jc w:val="right"/>
        <w:rPr>
          <w:rFonts w:ascii="仿宋" w:eastAsia="仿宋" w:hAnsi="仿宋" w:cs="仿宋_GB2312"/>
          <w:b/>
          <w:sz w:val="28"/>
          <w:szCs w:val="28"/>
        </w:rPr>
      </w:pPr>
    </w:p>
    <w:p w:rsidR="00452C1D" w:rsidRPr="00BE36F5" w:rsidRDefault="00452C1D" w:rsidP="00BE36F5">
      <w:pPr>
        <w:spacing w:line="520" w:lineRule="exact"/>
        <w:ind w:firstLineChars="200" w:firstLine="562"/>
        <w:jc w:val="right"/>
        <w:rPr>
          <w:rFonts w:ascii="仿宋" w:eastAsia="仿宋" w:hAnsi="仿宋" w:cs="仿宋_GB2312"/>
          <w:b/>
          <w:sz w:val="28"/>
          <w:szCs w:val="28"/>
        </w:rPr>
      </w:pPr>
      <w:r w:rsidRPr="00BE36F5">
        <w:rPr>
          <w:rFonts w:ascii="仿宋" w:eastAsia="仿宋" w:hAnsi="仿宋" w:cs="仿宋_GB2312" w:hint="eastAsia"/>
          <w:b/>
          <w:sz w:val="28"/>
          <w:szCs w:val="28"/>
        </w:rPr>
        <w:t>上海赛科石油化工有限责任公司</w:t>
      </w:r>
    </w:p>
    <w:p w:rsidR="00452C1D" w:rsidRPr="00BE36F5" w:rsidRDefault="00452C1D" w:rsidP="00BE36F5">
      <w:pPr>
        <w:spacing w:line="520" w:lineRule="exact"/>
        <w:ind w:firstLineChars="200" w:firstLine="562"/>
        <w:jc w:val="right"/>
        <w:rPr>
          <w:rFonts w:ascii="仿宋" w:eastAsia="仿宋" w:hAnsi="仿宋" w:cs="仿宋_GB2312"/>
          <w:b/>
          <w:sz w:val="28"/>
          <w:szCs w:val="28"/>
        </w:rPr>
      </w:pPr>
      <w:r w:rsidRPr="00BE36F5">
        <w:rPr>
          <w:rFonts w:ascii="仿宋" w:eastAsia="仿宋" w:hAnsi="仿宋" w:cs="仿宋_GB2312"/>
          <w:b/>
          <w:sz w:val="28"/>
          <w:szCs w:val="28"/>
        </w:rPr>
        <w:t>2018年1</w:t>
      </w:r>
      <w:r w:rsidR="009D6A84" w:rsidRPr="00BE36F5">
        <w:rPr>
          <w:rFonts w:ascii="仿宋" w:eastAsia="仿宋" w:hAnsi="仿宋" w:cs="仿宋_GB2312"/>
          <w:b/>
          <w:sz w:val="28"/>
          <w:szCs w:val="28"/>
        </w:rPr>
        <w:t>1</w:t>
      </w:r>
      <w:r w:rsidRPr="00BE36F5">
        <w:rPr>
          <w:rFonts w:ascii="仿宋" w:eastAsia="仿宋" w:hAnsi="仿宋" w:cs="仿宋_GB2312"/>
          <w:b/>
          <w:sz w:val="28"/>
          <w:szCs w:val="28"/>
        </w:rPr>
        <w:t>月</w:t>
      </w:r>
      <w:r w:rsidR="009D6A84" w:rsidRPr="00BE36F5">
        <w:rPr>
          <w:rFonts w:ascii="仿宋" w:eastAsia="仿宋" w:hAnsi="仿宋" w:cs="仿宋_GB2312"/>
          <w:b/>
          <w:sz w:val="28"/>
          <w:szCs w:val="28"/>
        </w:rPr>
        <w:t>26</w:t>
      </w:r>
      <w:r w:rsidRPr="00BE36F5">
        <w:rPr>
          <w:rFonts w:ascii="仿宋" w:eastAsia="仿宋" w:hAnsi="仿宋" w:cs="仿宋_GB2312" w:hint="eastAsia"/>
          <w:b/>
          <w:sz w:val="28"/>
          <w:szCs w:val="28"/>
        </w:rPr>
        <w:t>日</w:t>
      </w:r>
    </w:p>
    <w:sectPr w:rsidR="00452C1D" w:rsidRPr="00BE36F5">
      <w:headerReference w:type="default" r:id="rId10"/>
      <w:footerReference w:type="default" r:id="rId11"/>
      <w:pgSz w:w="11906" w:h="16838"/>
      <w:pgMar w:top="1701" w:right="1587" w:bottom="1474" w:left="1587" w:header="851" w:footer="992" w:gutter="0"/>
      <w:cols w:space="720"/>
      <w:docGrid w:type="lines"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BD2" w:rsidRDefault="00E51BD2">
      <w:r>
        <w:separator/>
      </w:r>
    </w:p>
  </w:endnote>
  <w:endnote w:type="continuationSeparator" w:id="0">
    <w:p w:rsidR="00E51BD2" w:rsidRDefault="00E5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仿宋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CA9" w:rsidRDefault="000C4CA9">
    <w:pPr>
      <w:pStyle w:val="a4"/>
      <w:tabs>
        <w:tab w:val="clear" w:pos="4153"/>
        <w:tab w:val="clear" w:pos="8306"/>
        <w:tab w:val="center" w:pos="4140"/>
        <w:tab w:val="right" w:pos="8300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BD2" w:rsidRDefault="00E51BD2">
      <w:r>
        <w:separator/>
      </w:r>
    </w:p>
  </w:footnote>
  <w:footnote w:type="continuationSeparator" w:id="0">
    <w:p w:rsidR="00E51BD2" w:rsidRDefault="00E51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CA9" w:rsidRDefault="000C4CA9">
    <w:pPr>
      <w:pStyle w:val="a5"/>
      <w:pBdr>
        <w:bottom w:val="none" w:sz="0" w:space="0" w:color="auto"/>
      </w:pBdr>
      <w:tabs>
        <w:tab w:val="clear" w:pos="4153"/>
        <w:tab w:val="clear" w:pos="8306"/>
        <w:tab w:val="center" w:pos="4140"/>
        <w:tab w:val="right" w:pos="83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D6B40"/>
    <w:multiLevelType w:val="hybridMultilevel"/>
    <w:tmpl w:val="1C569504"/>
    <w:lvl w:ilvl="0" w:tplc="A8A2C946">
      <w:start w:val="4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0ED530FC"/>
    <w:multiLevelType w:val="hybridMultilevel"/>
    <w:tmpl w:val="4B161D22"/>
    <w:lvl w:ilvl="0" w:tplc="132E537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12A7437D"/>
    <w:multiLevelType w:val="hybridMultilevel"/>
    <w:tmpl w:val="957C313C"/>
    <w:lvl w:ilvl="0" w:tplc="17FA449C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251F4FFA"/>
    <w:multiLevelType w:val="hybridMultilevel"/>
    <w:tmpl w:val="04B29952"/>
    <w:lvl w:ilvl="0" w:tplc="BF360682">
      <w:start w:val="1"/>
      <w:numFmt w:val="decimal"/>
      <w:lvlText w:val="（%1）"/>
      <w:lvlJc w:val="left"/>
      <w:pPr>
        <w:ind w:left="129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37EF0DFA"/>
    <w:multiLevelType w:val="hybridMultilevel"/>
    <w:tmpl w:val="0E44A68A"/>
    <w:lvl w:ilvl="0" w:tplc="BF8837A4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E38314C"/>
    <w:multiLevelType w:val="hybridMultilevel"/>
    <w:tmpl w:val="D9CE35EA"/>
    <w:lvl w:ilvl="0" w:tplc="431842CC">
      <w:start w:val="4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46BA1D7B"/>
    <w:multiLevelType w:val="hybridMultilevel"/>
    <w:tmpl w:val="7888803C"/>
    <w:lvl w:ilvl="0" w:tplc="8C2C01FC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CBB69C5"/>
    <w:multiLevelType w:val="hybridMultilevel"/>
    <w:tmpl w:val="3A58B430"/>
    <w:lvl w:ilvl="0" w:tplc="1012FE9E">
      <w:start w:val="1"/>
      <w:numFmt w:val="decimal"/>
      <w:lvlText w:val="%1、"/>
      <w:lvlJc w:val="left"/>
      <w:pPr>
        <w:ind w:left="1780" w:hanging="1140"/>
      </w:pPr>
      <w:rPr>
        <w:rFonts w:ascii="仿宋_GB2312" w:eastAsia="仿宋_GB2312" w:hAnsi="仿宋_GB2312" w:cs="仿宋_GB231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420"/>
  <w:drawingGridHorizontalSpacing w:val="105"/>
  <w:drawingGridVerticalSpacing w:val="579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C24"/>
    <w:rsid w:val="000054E5"/>
    <w:rsid w:val="00014563"/>
    <w:rsid w:val="0002784F"/>
    <w:rsid w:val="00030ED1"/>
    <w:rsid w:val="00032F9A"/>
    <w:rsid w:val="0004774D"/>
    <w:rsid w:val="00047907"/>
    <w:rsid w:val="000569D3"/>
    <w:rsid w:val="00077884"/>
    <w:rsid w:val="000813C1"/>
    <w:rsid w:val="000902B8"/>
    <w:rsid w:val="000A2B09"/>
    <w:rsid w:val="000B033C"/>
    <w:rsid w:val="000C4CA9"/>
    <w:rsid w:val="000F3148"/>
    <w:rsid w:val="00103ED7"/>
    <w:rsid w:val="0010769C"/>
    <w:rsid w:val="0011689A"/>
    <w:rsid w:val="001415C4"/>
    <w:rsid w:val="00145820"/>
    <w:rsid w:val="00164E48"/>
    <w:rsid w:val="00180DE2"/>
    <w:rsid w:val="00182907"/>
    <w:rsid w:val="001B674A"/>
    <w:rsid w:val="001E7DFF"/>
    <w:rsid w:val="001F50B2"/>
    <w:rsid w:val="001F6244"/>
    <w:rsid w:val="002001DC"/>
    <w:rsid w:val="00201531"/>
    <w:rsid w:val="00201F26"/>
    <w:rsid w:val="00223F7F"/>
    <w:rsid w:val="00226B6F"/>
    <w:rsid w:val="00231FE8"/>
    <w:rsid w:val="00240287"/>
    <w:rsid w:val="002536D2"/>
    <w:rsid w:val="002A5D47"/>
    <w:rsid w:val="002A5D87"/>
    <w:rsid w:val="002D7749"/>
    <w:rsid w:val="002F08A5"/>
    <w:rsid w:val="002F10D3"/>
    <w:rsid w:val="002F4BD5"/>
    <w:rsid w:val="003063C1"/>
    <w:rsid w:val="00335D67"/>
    <w:rsid w:val="00375FB7"/>
    <w:rsid w:val="003870A5"/>
    <w:rsid w:val="003A5BAE"/>
    <w:rsid w:val="003A6404"/>
    <w:rsid w:val="003B32ED"/>
    <w:rsid w:val="003D3024"/>
    <w:rsid w:val="003E066C"/>
    <w:rsid w:val="003E7C71"/>
    <w:rsid w:val="003F4180"/>
    <w:rsid w:val="003F60AF"/>
    <w:rsid w:val="0040214C"/>
    <w:rsid w:val="004213CF"/>
    <w:rsid w:val="00422F0A"/>
    <w:rsid w:val="00430302"/>
    <w:rsid w:val="0045052F"/>
    <w:rsid w:val="00452C1D"/>
    <w:rsid w:val="00463B09"/>
    <w:rsid w:val="00466FB6"/>
    <w:rsid w:val="00470D7C"/>
    <w:rsid w:val="00473078"/>
    <w:rsid w:val="00480B8F"/>
    <w:rsid w:val="00487FEA"/>
    <w:rsid w:val="00495A30"/>
    <w:rsid w:val="004B11E3"/>
    <w:rsid w:val="004B4749"/>
    <w:rsid w:val="004D160B"/>
    <w:rsid w:val="004D57F4"/>
    <w:rsid w:val="004F1901"/>
    <w:rsid w:val="005001DD"/>
    <w:rsid w:val="0050698D"/>
    <w:rsid w:val="005337BE"/>
    <w:rsid w:val="0056193F"/>
    <w:rsid w:val="00562B20"/>
    <w:rsid w:val="0057076D"/>
    <w:rsid w:val="00571402"/>
    <w:rsid w:val="005742CE"/>
    <w:rsid w:val="005A2CA4"/>
    <w:rsid w:val="005C4AFA"/>
    <w:rsid w:val="005C5BA8"/>
    <w:rsid w:val="005E093A"/>
    <w:rsid w:val="005E743F"/>
    <w:rsid w:val="005F0B6C"/>
    <w:rsid w:val="005F1A7A"/>
    <w:rsid w:val="005F30D7"/>
    <w:rsid w:val="005F6786"/>
    <w:rsid w:val="005F6DAF"/>
    <w:rsid w:val="00612421"/>
    <w:rsid w:val="00613FB4"/>
    <w:rsid w:val="00614359"/>
    <w:rsid w:val="00620168"/>
    <w:rsid w:val="00620EF3"/>
    <w:rsid w:val="006378AC"/>
    <w:rsid w:val="00676F02"/>
    <w:rsid w:val="00682ADA"/>
    <w:rsid w:val="006A2693"/>
    <w:rsid w:val="006D0327"/>
    <w:rsid w:val="0070464D"/>
    <w:rsid w:val="007077E2"/>
    <w:rsid w:val="00720207"/>
    <w:rsid w:val="007349DC"/>
    <w:rsid w:val="00740C20"/>
    <w:rsid w:val="007421E8"/>
    <w:rsid w:val="0075093D"/>
    <w:rsid w:val="00750A02"/>
    <w:rsid w:val="00752B6A"/>
    <w:rsid w:val="0076783A"/>
    <w:rsid w:val="00774785"/>
    <w:rsid w:val="00777226"/>
    <w:rsid w:val="007859F5"/>
    <w:rsid w:val="0078727E"/>
    <w:rsid w:val="0079526D"/>
    <w:rsid w:val="007C3102"/>
    <w:rsid w:val="007C3E6C"/>
    <w:rsid w:val="007D17C6"/>
    <w:rsid w:val="007E511A"/>
    <w:rsid w:val="007F3328"/>
    <w:rsid w:val="007F63EF"/>
    <w:rsid w:val="008033F3"/>
    <w:rsid w:val="0080576E"/>
    <w:rsid w:val="00812B3A"/>
    <w:rsid w:val="008269F7"/>
    <w:rsid w:val="00845BE4"/>
    <w:rsid w:val="00854586"/>
    <w:rsid w:val="00865193"/>
    <w:rsid w:val="00897392"/>
    <w:rsid w:val="008C5B92"/>
    <w:rsid w:val="008D51B1"/>
    <w:rsid w:val="008E4957"/>
    <w:rsid w:val="008E6AD6"/>
    <w:rsid w:val="008E745A"/>
    <w:rsid w:val="008E7837"/>
    <w:rsid w:val="00915935"/>
    <w:rsid w:val="00932714"/>
    <w:rsid w:val="00944981"/>
    <w:rsid w:val="00962719"/>
    <w:rsid w:val="00972688"/>
    <w:rsid w:val="00975054"/>
    <w:rsid w:val="00976299"/>
    <w:rsid w:val="00976782"/>
    <w:rsid w:val="00980AF4"/>
    <w:rsid w:val="00990237"/>
    <w:rsid w:val="00995211"/>
    <w:rsid w:val="009B0D3B"/>
    <w:rsid w:val="009B258E"/>
    <w:rsid w:val="009C4C62"/>
    <w:rsid w:val="009D303D"/>
    <w:rsid w:val="009D6A84"/>
    <w:rsid w:val="009E5AD8"/>
    <w:rsid w:val="009E5F2D"/>
    <w:rsid w:val="00A20D4F"/>
    <w:rsid w:val="00A25BB9"/>
    <w:rsid w:val="00A26602"/>
    <w:rsid w:val="00A41D55"/>
    <w:rsid w:val="00A66406"/>
    <w:rsid w:val="00A7042E"/>
    <w:rsid w:val="00A766DD"/>
    <w:rsid w:val="00AC20BE"/>
    <w:rsid w:val="00AC4518"/>
    <w:rsid w:val="00AE0BE8"/>
    <w:rsid w:val="00AE0FED"/>
    <w:rsid w:val="00AE6A13"/>
    <w:rsid w:val="00AE6BCE"/>
    <w:rsid w:val="00AF0B09"/>
    <w:rsid w:val="00AF4C42"/>
    <w:rsid w:val="00AF6550"/>
    <w:rsid w:val="00B01D52"/>
    <w:rsid w:val="00B23552"/>
    <w:rsid w:val="00B27EA3"/>
    <w:rsid w:val="00B46F19"/>
    <w:rsid w:val="00B50385"/>
    <w:rsid w:val="00B55344"/>
    <w:rsid w:val="00B565ED"/>
    <w:rsid w:val="00B61F44"/>
    <w:rsid w:val="00B86F78"/>
    <w:rsid w:val="00B920AD"/>
    <w:rsid w:val="00B95508"/>
    <w:rsid w:val="00BA162F"/>
    <w:rsid w:val="00BE36F5"/>
    <w:rsid w:val="00BF5CFF"/>
    <w:rsid w:val="00C12F51"/>
    <w:rsid w:val="00C3479B"/>
    <w:rsid w:val="00C43F54"/>
    <w:rsid w:val="00C44028"/>
    <w:rsid w:val="00C5263D"/>
    <w:rsid w:val="00C6637F"/>
    <w:rsid w:val="00C710C1"/>
    <w:rsid w:val="00C81505"/>
    <w:rsid w:val="00C92665"/>
    <w:rsid w:val="00C94FB3"/>
    <w:rsid w:val="00CB2B95"/>
    <w:rsid w:val="00CC0EF3"/>
    <w:rsid w:val="00CC17E1"/>
    <w:rsid w:val="00CD2B52"/>
    <w:rsid w:val="00CD2EAE"/>
    <w:rsid w:val="00D23492"/>
    <w:rsid w:val="00D47186"/>
    <w:rsid w:val="00D52B94"/>
    <w:rsid w:val="00D60FA0"/>
    <w:rsid w:val="00DA4095"/>
    <w:rsid w:val="00DA5EAC"/>
    <w:rsid w:val="00DB2AD6"/>
    <w:rsid w:val="00DC747A"/>
    <w:rsid w:val="00DC7CCB"/>
    <w:rsid w:val="00DD48E2"/>
    <w:rsid w:val="00E04D36"/>
    <w:rsid w:val="00E1213A"/>
    <w:rsid w:val="00E130C6"/>
    <w:rsid w:val="00E25EEA"/>
    <w:rsid w:val="00E319A0"/>
    <w:rsid w:val="00E34AF6"/>
    <w:rsid w:val="00E46CCC"/>
    <w:rsid w:val="00E51BD2"/>
    <w:rsid w:val="00E61C81"/>
    <w:rsid w:val="00E63A13"/>
    <w:rsid w:val="00E65D4D"/>
    <w:rsid w:val="00E7051A"/>
    <w:rsid w:val="00E7308D"/>
    <w:rsid w:val="00E73673"/>
    <w:rsid w:val="00E748A7"/>
    <w:rsid w:val="00E80C24"/>
    <w:rsid w:val="00E877AE"/>
    <w:rsid w:val="00EA3584"/>
    <w:rsid w:val="00EA44C1"/>
    <w:rsid w:val="00EB25FE"/>
    <w:rsid w:val="00EC652F"/>
    <w:rsid w:val="00EE5CF2"/>
    <w:rsid w:val="00EF22E8"/>
    <w:rsid w:val="00F02360"/>
    <w:rsid w:val="00F033A0"/>
    <w:rsid w:val="00F06C22"/>
    <w:rsid w:val="00F2316B"/>
    <w:rsid w:val="00F42ADD"/>
    <w:rsid w:val="00F4789F"/>
    <w:rsid w:val="00F91091"/>
    <w:rsid w:val="00F965DE"/>
    <w:rsid w:val="00FA49E1"/>
    <w:rsid w:val="00FB338B"/>
    <w:rsid w:val="00FC6C16"/>
    <w:rsid w:val="00FC728E"/>
    <w:rsid w:val="00FE5F2C"/>
    <w:rsid w:val="00FF7457"/>
    <w:rsid w:val="015C6AF9"/>
    <w:rsid w:val="029D2ED0"/>
    <w:rsid w:val="03204DEB"/>
    <w:rsid w:val="04CD1371"/>
    <w:rsid w:val="058736A2"/>
    <w:rsid w:val="05FB0B39"/>
    <w:rsid w:val="0731423F"/>
    <w:rsid w:val="077D4629"/>
    <w:rsid w:val="07B44939"/>
    <w:rsid w:val="07B72650"/>
    <w:rsid w:val="09B70EDA"/>
    <w:rsid w:val="0AD6317E"/>
    <w:rsid w:val="0C987950"/>
    <w:rsid w:val="0DB8516D"/>
    <w:rsid w:val="0F175FE3"/>
    <w:rsid w:val="0F3F25CD"/>
    <w:rsid w:val="0F9D75D6"/>
    <w:rsid w:val="10A41CAB"/>
    <w:rsid w:val="10F25CC5"/>
    <w:rsid w:val="11C679DD"/>
    <w:rsid w:val="14081473"/>
    <w:rsid w:val="15455F1C"/>
    <w:rsid w:val="179D699F"/>
    <w:rsid w:val="17B83A74"/>
    <w:rsid w:val="18834867"/>
    <w:rsid w:val="1BED3155"/>
    <w:rsid w:val="1C431671"/>
    <w:rsid w:val="1CD10410"/>
    <w:rsid w:val="1D2A0D4F"/>
    <w:rsid w:val="1E5C0A3C"/>
    <w:rsid w:val="1EB37759"/>
    <w:rsid w:val="1F7159FE"/>
    <w:rsid w:val="1FEA43A6"/>
    <w:rsid w:val="1FFF3196"/>
    <w:rsid w:val="21A87550"/>
    <w:rsid w:val="26BD77A5"/>
    <w:rsid w:val="285E16A4"/>
    <w:rsid w:val="28A6062D"/>
    <w:rsid w:val="298E5507"/>
    <w:rsid w:val="29EB784E"/>
    <w:rsid w:val="2AA62010"/>
    <w:rsid w:val="2BBF5938"/>
    <w:rsid w:val="2BFD0795"/>
    <w:rsid w:val="2C301130"/>
    <w:rsid w:val="2CEE2517"/>
    <w:rsid w:val="2CFA38F5"/>
    <w:rsid w:val="2D785F21"/>
    <w:rsid w:val="2E604A83"/>
    <w:rsid w:val="2E943224"/>
    <w:rsid w:val="2EBF75A0"/>
    <w:rsid w:val="2F2F4699"/>
    <w:rsid w:val="2F37227A"/>
    <w:rsid w:val="2FD035FB"/>
    <w:rsid w:val="307048E7"/>
    <w:rsid w:val="30EC1DCB"/>
    <w:rsid w:val="32C07ADB"/>
    <w:rsid w:val="32D02BAA"/>
    <w:rsid w:val="34127072"/>
    <w:rsid w:val="35626FF6"/>
    <w:rsid w:val="38E711BF"/>
    <w:rsid w:val="3AD95893"/>
    <w:rsid w:val="3B630E53"/>
    <w:rsid w:val="3CE33741"/>
    <w:rsid w:val="3D670FFB"/>
    <w:rsid w:val="3D680228"/>
    <w:rsid w:val="3DB128BF"/>
    <w:rsid w:val="3DC516B8"/>
    <w:rsid w:val="3DE931EF"/>
    <w:rsid w:val="3DF64940"/>
    <w:rsid w:val="3E507970"/>
    <w:rsid w:val="40A7686E"/>
    <w:rsid w:val="40AD31B2"/>
    <w:rsid w:val="41420587"/>
    <w:rsid w:val="41ED0C00"/>
    <w:rsid w:val="422C328D"/>
    <w:rsid w:val="422D7340"/>
    <w:rsid w:val="42D13DB1"/>
    <w:rsid w:val="42DB5635"/>
    <w:rsid w:val="42E62432"/>
    <w:rsid w:val="43244CFF"/>
    <w:rsid w:val="43344DA8"/>
    <w:rsid w:val="438F5955"/>
    <w:rsid w:val="43A22B90"/>
    <w:rsid w:val="43E51E54"/>
    <w:rsid w:val="44395EFD"/>
    <w:rsid w:val="44CE0C86"/>
    <w:rsid w:val="45AA40C7"/>
    <w:rsid w:val="45D17FA1"/>
    <w:rsid w:val="463668C6"/>
    <w:rsid w:val="476F14D5"/>
    <w:rsid w:val="47DA65DE"/>
    <w:rsid w:val="490E7005"/>
    <w:rsid w:val="4A272BD6"/>
    <w:rsid w:val="4AF55A53"/>
    <w:rsid w:val="4BBC6789"/>
    <w:rsid w:val="4BE57E18"/>
    <w:rsid w:val="4C0B71E0"/>
    <w:rsid w:val="4CB52D46"/>
    <w:rsid w:val="4D4A0382"/>
    <w:rsid w:val="4DEB51C6"/>
    <w:rsid w:val="4E3540FC"/>
    <w:rsid w:val="4ED9090F"/>
    <w:rsid w:val="4EDE7D59"/>
    <w:rsid w:val="4FBF7A7D"/>
    <w:rsid w:val="502314E9"/>
    <w:rsid w:val="502D6F4A"/>
    <w:rsid w:val="505E5A6B"/>
    <w:rsid w:val="50B32A13"/>
    <w:rsid w:val="53547344"/>
    <w:rsid w:val="56006838"/>
    <w:rsid w:val="57944D8B"/>
    <w:rsid w:val="57A6729E"/>
    <w:rsid w:val="58121C66"/>
    <w:rsid w:val="594A4CFC"/>
    <w:rsid w:val="59E50004"/>
    <w:rsid w:val="5A247486"/>
    <w:rsid w:val="5A327657"/>
    <w:rsid w:val="5AAA084E"/>
    <w:rsid w:val="5C3B3A6F"/>
    <w:rsid w:val="5C7E1BA0"/>
    <w:rsid w:val="5D7970BD"/>
    <w:rsid w:val="5F302159"/>
    <w:rsid w:val="5F441953"/>
    <w:rsid w:val="5F68545B"/>
    <w:rsid w:val="602753CB"/>
    <w:rsid w:val="60992930"/>
    <w:rsid w:val="60B828DB"/>
    <w:rsid w:val="60E95B21"/>
    <w:rsid w:val="61A24096"/>
    <w:rsid w:val="61B6692A"/>
    <w:rsid w:val="61C21319"/>
    <w:rsid w:val="62E24485"/>
    <w:rsid w:val="630F48B2"/>
    <w:rsid w:val="633746A1"/>
    <w:rsid w:val="638F3785"/>
    <w:rsid w:val="64B6443B"/>
    <w:rsid w:val="64C02680"/>
    <w:rsid w:val="64D607EF"/>
    <w:rsid w:val="65D33A71"/>
    <w:rsid w:val="66AB0269"/>
    <w:rsid w:val="66EA4779"/>
    <w:rsid w:val="6799152F"/>
    <w:rsid w:val="67B66F2F"/>
    <w:rsid w:val="6829356C"/>
    <w:rsid w:val="68692675"/>
    <w:rsid w:val="695F4DA9"/>
    <w:rsid w:val="6AF02B24"/>
    <w:rsid w:val="6B13079D"/>
    <w:rsid w:val="6B2045EA"/>
    <w:rsid w:val="6CEC5BCB"/>
    <w:rsid w:val="6EB54572"/>
    <w:rsid w:val="6ECD3074"/>
    <w:rsid w:val="71627C3E"/>
    <w:rsid w:val="72003B5B"/>
    <w:rsid w:val="721B5D34"/>
    <w:rsid w:val="731A7F9D"/>
    <w:rsid w:val="732A4A2A"/>
    <w:rsid w:val="74100026"/>
    <w:rsid w:val="74EC107D"/>
    <w:rsid w:val="75702C7B"/>
    <w:rsid w:val="75A92055"/>
    <w:rsid w:val="764A4F45"/>
    <w:rsid w:val="79526C9F"/>
    <w:rsid w:val="7AA605D8"/>
    <w:rsid w:val="7B090CA3"/>
    <w:rsid w:val="7B1E444D"/>
    <w:rsid w:val="7B5231FF"/>
    <w:rsid w:val="7C600018"/>
    <w:rsid w:val="7CD7625D"/>
    <w:rsid w:val="7D4651FD"/>
    <w:rsid w:val="7EF03ECF"/>
    <w:rsid w:val="7F69542E"/>
    <w:rsid w:val="7F841E87"/>
    <w:rsid w:val="7FDE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locked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HTML Top of Form" w:locked="0"/>
    <w:lsdException w:name="HTML Bottom of Form" w:locked="0"/>
    <w:lsdException w:name="Normal Table" w:locked="0" w:semiHidden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semiHidden/>
    <w:unhideWhenUsed/>
    <w:qFormat/>
    <w:locked/>
    <w:rPr>
      <w:rFonts w:ascii="宋体" w:hAnsi="Courier New" w:cs="Courier New"/>
      <w:szCs w:val="21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a5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styleId="a6">
    <w:name w:val="page number"/>
    <w:uiPriority w:val="99"/>
    <w:unhideWhenUsed/>
    <w:qFormat/>
    <w:locked/>
    <w:rPr>
      <w:rFonts w:cs="Times New Roman"/>
    </w:rPr>
  </w:style>
  <w:style w:type="character" w:styleId="a7">
    <w:name w:val="Emphasis"/>
    <w:basedOn w:val="a0"/>
    <w:uiPriority w:val="20"/>
    <w:qFormat/>
    <w:locked/>
  </w:style>
  <w:style w:type="character" w:styleId="a8">
    <w:name w:val="Hyperlink"/>
    <w:basedOn w:val="a0"/>
    <w:uiPriority w:val="99"/>
    <w:semiHidden/>
    <w:unhideWhenUsed/>
    <w:qFormat/>
    <w:locked/>
    <w:rPr>
      <w:color w:val="0000FF"/>
      <w:u w:val="single"/>
    </w:rPr>
  </w:style>
  <w:style w:type="paragraph" w:customStyle="1" w:styleId="1">
    <w:name w:val="公文正文1"/>
    <w:basedOn w:val="a"/>
    <w:uiPriority w:val="99"/>
    <w:qFormat/>
    <w:pPr>
      <w:spacing w:line="560" w:lineRule="exact"/>
      <w:ind w:firstLineChars="200" w:firstLine="640"/>
      <w:jc w:val="left"/>
    </w:pPr>
    <w:rPr>
      <w:rFonts w:eastAsia="文星仿宋"/>
      <w:sz w:val="32"/>
      <w:szCs w:val="32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  <w:style w:type="character" w:customStyle="1" w:styleId="Char">
    <w:name w:val="页脚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uiPriority w:val="99"/>
    <w:qFormat/>
    <w:rPr>
      <w:rFonts w:cs="Times New Roman"/>
    </w:rPr>
  </w:style>
  <w:style w:type="character" w:customStyle="1" w:styleId="Char0">
    <w:name w:val="页眉 Char"/>
    <w:link w:val="a5"/>
    <w:uiPriority w:val="99"/>
    <w:qFormat/>
    <w:locked/>
    <w:rPr>
      <w:rFonts w:cs="Times New Roman"/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locked/>
    <w:rsid w:val="0045052F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45052F"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F965D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locked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HTML Top of Form" w:locked="0"/>
    <w:lsdException w:name="HTML Bottom of Form" w:locked="0"/>
    <w:lsdException w:name="Normal Table" w:locked="0" w:semiHidden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semiHidden/>
    <w:unhideWhenUsed/>
    <w:qFormat/>
    <w:locked/>
    <w:rPr>
      <w:rFonts w:ascii="宋体" w:hAnsi="Courier New" w:cs="Courier New"/>
      <w:szCs w:val="21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a5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styleId="a6">
    <w:name w:val="page number"/>
    <w:uiPriority w:val="99"/>
    <w:unhideWhenUsed/>
    <w:qFormat/>
    <w:locked/>
    <w:rPr>
      <w:rFonts w:cs="Times New Roman"/>
    </w:rPr>
  </w:style>
  <w:style w:type="character" w:styleId="a7">
    <w:name w:val="Emphasis"/>
    <w:basedOn w:val="a0"/>
    <w:uiPriority w:val="20"/>
    <w:qFormat/>
    <w:locked/>
  </w:style>
  <w:style w:type="character" w:styleId="a8">
    <w:name w:val="Hyperlink"/>
    <w:basedOn w:val="a0"/>
    <w:uiPriority w:val="99"/>
    <w:semiHidden/>
    <w:unhideWhenUsed/>
    <w:qFormat/>
    <w:locked/>
    <w:rPr>
      <w:color w:val="0000FF"/>
      <w:u w:val="single"/>
    </w:rPr>
  </w:style>
  <w:style w:type="paragraph" w:customStyle="1" w:styleId="1">
    <w:name w:val="公文正文1"/>
    <w:basedOn w:val="a"/>
    <w:uiPriority w:val="99"/>
    <w:qFormat/>
    <w:pPr>
      <w:spacing w:line="560" w:lineRule="exact"/>
      <w:ind w:firstLineChars="200" w:firstLine="640"/>
      <w:jc w:val="left"/>
    </w:pPr>
    <w:rPr>
      <w:rFonts w:eastAsia="文星仿宋"/>
      <w:sz w:val="32"/>
      <w:szCs w:val="32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  <w:style w:type="character" w:customStyle="1" w:styleId="Char">
    <w:name w:val="页脚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uiPriority w:val="99"/>
    <w:qFormat/>
    <w:rPr>
      <w:rFonts w:cs="Times New Roman"/>
    </w:rPr>
  </w:style>
  <w:style w:type="character" w:customStyle="1" w:styleId="Char0">
    <w:name w:val="页眉 Char"/>
    <w:link w:val="a5"/>
    <w:uiPriority w:val="99"/>
    <w:qFormat/>
    <w:locked/>
    <w:rPr>
      <w:rFonts w:cs="Times New Roman"/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locked/>
    <w:rsid w:val="0045052F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45052F"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F965D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</Words>
  <Characters>1011</Characters>
  <Application>Microsoft Office Word</Application>
  <DocSecurity>0</DocSecurity>
  <Lines>8</Lines>
  <Paragraphs>2</Paragraphs>
  <ScaleCrop>false</ScaleCrop>
  <Company>SECCO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关于临沂金誉石化有限公司“6·5”着火</dc:title>
  <dc:creator>yangchuanlan</dc:creator>
  <cp:lastModifiedBy>DELL</cp:lastModifiedBy>
  <cp:revision>3</cp:revision>
  <cp:lastPrinted>2018-11-26T07:02:00Z</cp:lastPrinted>
  <dcterms:created xsi:type="dcterms:W3CDTF">2018-11-26T16:04:00Z</dcterms:created>
  <dcterms:modified xsi:type="dcterms:W3CDTF">2018-11-26T16:04:00Z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