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1276"/>
        <w:gridCol w:w="3118"/>
        <w:gridCol w:w="1701"/>
        <w:gridCol w:w="2276"/>
      </w:tblGrid>
      <w:tr w:rsidR="00DB6742" w:rsidRPr="005E19EB" w:rsidTr="00AA7D6D">
        <w:trPr>
          <w:trHeight w:val="416"/>
          <w:jc w:val="center"/>
        </w:trPr>
        <w:tc>
          <w:tcPr>
            <w:tcW w:w="1803" w:type="dxa"/>
            <w:vMerge w:val="restart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beforeLines="50" w:before="156" w:line="240" w:lineRule="exact"/>
              <w:rPr>
                <w:color w:val="000000" w:themeColor="text1"/>
                <w:sz w:val="21"/>
                <w:szCs w:val="21"/>
              </w:rPr>
            </w:pPr>
            <w:r w:rsidRPr="005E19EB">
              <w:rPr>
                <w:rFonts w:hint="eastAsia"/>
                <w:color w:val="000000" w:themeColor="text1"/>
                <w:sz w:val="21"/>
                <w:szCs w:val="21"/>
              </w:rPr>
              <w:t>了，</w:t>
            </w:r>
            <w:r w:rsidRPr="005E19EB">
              <w:rPr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71DF671B" wp14:editId="228377FD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-67945</wp:posOffset>
                  </wp:positionV>
                  <wp:extent cx="699770" cy="715645"/>
                  <wp:effectExtent l="0" t="0" r="5080" b="8255"/>
                  <wp:wrapNone/>
                  <wp:docPr id="1" name="图片 1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71" w:type="dxa"/>
            <w:gridSpan w:val="4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</w:pPr>
            <w:r w:rsidRPr="005E19EB"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  <w:t>恒逸实业（文莱）有限公司</w:t>
            </w:r>
            <w:r w:rsidRPr="005E19EB"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>Hengyi Industries Sdn Bhd</w:t>
            </w:r>
          </w:p>
        </w:tc>
      </w:tr>
      <w:tr w:rsidR="00DB6742" w:rsidRPr="005E19EB" w:rsidTr="00AA7D6D">
        <w:trPr>
          <w:trHeight w:val="480"/>
          <w:jc w:val="center"/>
        </w:trPr>
        <w:tc>
          <w:tcPr>
            <w:tcW w:w="1803" w:type="dxa"/>
            <w:vMerge/>
            <w:shd w:val="clear" w:color="auto" w:fill="auto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371" w:type="dxa"/>
            <w:gridSpan w:val="4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黑体" w:eastAsia="黑体"/>
                <w:b/>
                <w:color w:val="000000" w:themeColor="text1"/>
                <w:sz w:val="24"/>
                <w:szCs w:val="24"/>
              </w:rPr>
            </w:pPr>
            <w:r w:rsidRPr="005E19EB">
              <w:rPr>
                <w:rFonts w:ascii="黑体" w:eastAsia="黑体" w:hint="eastAsia"/>
                <w:b/>
                <w:color w:val="000000" w:themeColor="text1"/>
                <w:sz w:val="24"/>
                <w:szCs w:val="24"/>
              </w:rPr>
              <w:t>会议纪要</w:t>
            </w:r>
            <w:r w:rsidRPr="005E19EB">
              <w:rPr>
                <w:rFonts w:ascii="Arial Unicode MS" w:eastAsia="Arial Unicode MS" w:hAnsi="Arial Unicode MS" w:cs="Arial Unicode MS" w:hint="eastAsia"/>
                <w:b/>
                <w:color w:val="000000" w:themeColor="text1"/>
                <w:sz w:val="24"/>
                <w:szCs w:val="24"/>
              </w:rPr>
              <w:t xml:space="preserve">/ Meeting </w:t>
            </w:r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>Minutes</w:t>
            </w:r>
          </w:p>
        </w:tc>
      </w:tr>
      <w:tr w:rsidR="00DB6742" w:rsidRPr="005E19EB" w:rsidTr="00923665">
        <w:trPr>
          <w:trHeight w:val="640"/>
          <w:jc w:val="center"/>
        </w:trPr>
        <w:tc>
          <w:tcPr>
            <w:tcW w:w="1803" w:type="dxa"/>
            <w:vMerge/>
            <w:shd w:val="clear" w:color="auto" w:fill="auto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编号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  <w:t>No.</w:t>
            </w:r>
          </w:p>
        </w:tc>
        <w:tc>
          <w:tcPr>
            <w:tcW w:w="3118" w:type="dxa"/>
            <w:shd w:val="clear" w:color="auto" w:fill="auto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版本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Version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spacing w:line="240" w:lineRule="exact"/>
              <w:jc w:val="center"/>
              <w:rPr>
                <w:color w:val="000000" w:themeColor="text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Cs w:val="21"/>
              </w:rPr>
              <w:t>1</w:t>
            </w:r>
          </w:p>
        </w:tc>
      </w:tr>
      <w:tr w:rsidR="00DB6742" w:rsidRPr="005E19EB" w:rsidTr="00AA7D6D">
        <w:trPr>
          <w:trHeight w:val="640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记录编号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</w:p>
        </w:tc>
        <w:tc>
          <w:tcPr>
            <w:tcW w:w="3977" w:type="dxa"/>
            <w:gridSpan w:val="2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记录编号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Record No.</w:t>
            </w:r>
          </w:p>
        </w:tc>
      </w:tr>
      <w:tr w:rsidR="00DB6742" w:rsidRPr="005E19EB" w:rsidTr="00AA7D6D">
        <w:trPr>
          <w:trHeight w:val="640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会议名称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商务例会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会议名称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Meeting Title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邹慧</w:t>
            </w:r>
          </w:p>
        </w:tc>
      </w:tr>
      <w:tr w:rsidR="00DB6742" w:rsidRPr="005E19EB" w:rsidTr="00AA7D6D">
        <w:trPr>
          <w:trHeight w:val="632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时间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B6742" w:rsidRPr="005E19EB" w:rsidRDefault="00DB6742" w:rsidP="00743874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201</w:t>
            </w:r>
            <w:r w:rsidRPr="005E19EB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9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0</w:t>
            </w:r>
            <w:r w:rsidR="00743874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5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/</w:t>
            </w:r>
            <w:r w:rsidR="00395754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2</w:t>
            </w:r>
            <w:r w:rsidR="00743874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时间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 xml:space="preserve"> / Date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PMB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岛</w:t>
            </w:r>
          </w:p>
        </w:tc>
      </w:tr>
      <w:tr w:rsidR="00DB6742" w:rsidRPr="005E19EB" w:rsidTr="00AA7D6D">
        <w:trPr>
          <w:trHeight w:val="632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320" w:lineRule="exact"/>
              <w:jc w:val="lef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  <w:lang w:val="en-GB"/>
              </w:rPr>
              <w:t>签发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人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  <w:lang w:val="en-GB"/>
              </w:rPr>
              <w:t xml:space="preserve"> / 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signer:</w:t>
            </w:r>
            <w:r w:rsidRPr="005E19EB">
              <w:rPr>
                <w:b/>
                <w:color w:val="000000" w:themeColor="text1"/>
                <w:sz w:val="21"/>
                <w:szCs w:val="21"/>
                <w:lang w:val="en-GB"/>
              </w:rPr>
              <w:t xml:space="preserve"> </w:t>
            </w:r>
          </w:p>
          <w:p w:rsidR="00DB6742" w:rsidRPr="005E19EB" w:rsidRDefault="00DB6742" w:rsidP="00743874">
            <w:pPr>
              <w:pStyle w:val="a3"/>
              <w:spacing w:line="320" w:lineRule="exact"/>
              <w:ind w:firstLineChars="2650" w:firstLine="5587"/>
              <w:jc w:val="left"/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  <w:lang w:val="en-GB"/>
              </w:rPr>
              <w:t>签发日期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  <w:lang w:val="en-GB"/>
              </w:rPr>
              <w:t xml:space="preserve"> / 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signing Date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：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201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9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/</w:t>
            </w:r>
            <w:r w:rsidR="00743874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5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/</w:t>
            </w:r>
            <w:r w:rsidR="00395754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2</w:t>
            </w:r>
            <w:r w:rsidR="00743874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4</w:t>
            </w:r>
          </w:p>
        </w:tc>
      </w:tr>
      <w:tr w:rsidR="00B74996" w:rsidRPr="005E19EB" w:rsidTr="00AA7D6D">
        <w:trPr>
          <w:trHeight w:val="632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B74996" w:rsidRDefault="00B74996" w:rsidP="00B74996">
            <w:pPr>
              <w:pStyle w:val="a3"/>
              <w:spacing w:line="32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参会人员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/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Attendees:</w:t>
            </w:r>
          </w:p>
          <w:p w:rsidR="00B74996" w:rsidRDefault="00B74996" w:rsidP="00743874">
            <w:pPr>
              <w:pStyle w:val="a3"/>
              <w:spacing w:line="36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邹慧、</w:t>
            </w:r>
            <w:r w:rsidR="00743874">
              <w:rPr>
                <w:rFonts w:hint="eastAsia"/>
                <w:b/>
                <w:sz w:val="21"/>
                <w:szCs w:val="21"/>
              </w:rPr>
              <w:t>谢振林、</w:t>
            </w:r>
            <w:r w:rsidR="00743874">
              <w:rPr>
                <w:rFonts w:hint="eastAsia"/>
                <w:b/>
                <w:sz w:val="21"/>
                <w:szCs w:val="21"/>
              </w:rPr>
              <w:t>侯皓</w:t>
            </w:r>
            <w:r>
              <w:rPr>
                <w:rFonts w:hint="eastAsia"/>
                <w:b/>
                <w:sz w:val="21"/>
                <w:szCs w:val="21"/>
              </w:rPr>
              <w:t>、李烨、</w:t>
            </w:r>
            <w:r w:rsidR="00743874">
              <w:rPr>
                <w:rFonts w:hint="eastAsia"/>
                <w:b/>
                <w:sz w:val="21"/>
                <w:szCs w:val="21"/>
              </w:rPr>
              <w:t>刘孟凯、张拓、</w:t>
            </w:r>
            <w:r w:rsidR="00743874">
              <w:rPr>
                <w:rFonts w:hint="eastAsia"/>
                <w:b/>
                <w:sz w:val="21"/>
                <w:szCs w:val="21"/>
              </w:rPr>
              <w:t>赵琥、刘淼、</w:t>
            </w:r>
            <w:r>
              <w:rPr>
                <w:rFonts w:hint="eastAsia"/>
                <w:b/>
                <w:sz w:val="21"/>
                <w:szCs w:val="21"/>
              </w:rPr>
              <w:t>张晓伟、王志锋、</w:t>
            </w:r>
            <w:r w:rsidR="00743874">
              <w:rPr>
                <w:rFonts w:hint="eastAsia"/>
                <w:b/>
                <w:sz w:val="21"/>
                <w:szCs w:val="21"/>
              </w:rPr>
              <w:t>赵永勤、</w:t>
            </w:r>
            <w:r>
              <w:rPr>
                <w:rFonts w:hint="eastAsia"/>
                <w:b/>
                <w:sz w:val="21"/>
                <w:szCs w:val="21"/>
              </w:rPr>
              <w:t>Jerry</w:t>
            </w:r>
            <w:r>
              <w:rPr>
                <w:rFonts w:hint="eastAsia"/>
                <w:b/>
                <w:sz w:val="21"/>
                <w:szCs w:val="21"/>
              </w:rPr>
              <w:t>、</w:t>
            </w:r>
            <w:r>
              <w:rPr>
                <w:rFonts w:hint="eastAsia"/>
                <w:b/>
                <w:sz w:val="21"/>
                <w:szCs w:val="21"/>
              </w:rPr>
              <w:t>Fadzillah</w:t>
            </w:r>
            <w:r>
              <w:rPr>
                <w:rFonts w:hint="eastAsia"/>
                <w:b/>
                <w:sz w:val="21"/>
                <w:szCs w:val="21"/>
              </w:rPr>
              <w:t>、张倩</w:t>
            </w:r>
            <w:r w:rsidR="00743874">
              <w:rPr>
                <w:rFonts w:hint="eastAsia"/>
                <w:b/>
                <w:sz w:val="21"/>
                <w:szCs w:val="21"/>
              </w:rPr>
              <w:t>、陈艳</w:t>
            </w:r>
          </w:p>
        </w:tc>
      </w:tr>
      <w:tr w:rsidR="005E19EB" w:rsidRPr="005E19EB" w:rsidTr="00AA7D6D">
        <w:trPr>
          <w:trHeight w:val="8211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244D1E" w:rsidRPr="005E19EB" w:rsidRDefault="00244D1E" w:rsidP="00244D1E">
            <w:pPr>
              <w:tabs>
                <w:tab w:val="left" w:pos="615"/>
              </w:tabs>
              <w:spacing w:line="480" w:lineRule="auto"/>
              <w:rPr>
                <w:b/>
                <w:color w:val="000000" w:themeColor="text1"/>
                <w:sz w:val="24"/>
                <w:lang w:val="en-GB"/>
              </w:rPr>
            </w:pPr>
            <w:r w:rsidRPr="005E19EB">
              <w:rPr>
                <w:b/>
                <w:color w:val="000000" w:themeColor="text1"/>
                <w:sz w:val="24"/>
              </w:rPr>
              <w:t>纪要内容</w:t>
            </w:r>
            <w:r w:rsidRPr="005E19EB">
              <w:rPr>
                <w:b/>
                <w:color w:val="000000" w:themeColor="text1"/>
                <w:sz w:val="24"/>
                <w:lang w:val="en-GB"/>
              </w:rPr>
              <w:t xml:space="preserve"> </w:t>
            </w:r>
            <w:r w:rsidRPr="005E19EB">
              <w:rPr>
                <w:b/>
                <w:color w:val="000000" w:themeColor="text1"/>
                <w:sz w:val="24"/>
              </w:rPr>
              <w:t>/ Content</w:t>
            </w:r>
            <w:r w:rsidRPr="005E19EB">
              <w:rPr>
                <w:b/>
                <w:color w:val="000000" w:themeColor="text1"/>
                <w:sz w:val="24"/>
              </w:rPr>
              <w:t>：</w:t>
            </w:r>
          </w:p>
          <w:p w:rsidR="00244D1E" w:rsidRPr="005E7705" w:rsidRDefault="00743874" w:rsidP="00244D1E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GB"/>
              </w:rPr>
              <w:t>5</w:t>
            </w:r>
            <w:r w:rsidR="00244D1E" w:rsidRPr="005E19EB">
              <w:rPr>
                <w:color w:val="000000" w:themeColor="text1"/>
                <w:sz w:val="24"/>
                <w:szCs w:val="24"/>
                <w:lang w:val="en-GB"/>
              </w:rPr>
              <w:t>月</w:t>
            </w:r>
            <w:r w:rsidR="00244D1E">
              <w:rPr>
                <w:color w:val="000000" w:themeColor="text1"/>
                <w:sz w:val="24"/>
                <w:szCs w:val="24"/>
                <w:lang w:val="en-GB"/>
              </w:rPr>
              <w:t>2</w:t>
            </w:r>
            <w:r>
              <w:rPr>
                <w:color w:val="000000" w:themeColor="text1"/>
                <w:sz w:val="24"/>
                <w:szCs w:val="24"/>
                <w:lang w:val="en-GB"/>
              </w:rPr>
              <w:t>4</w:t>
            </w:r>
            <w:r w:rsidR="00244D1E" w:rsidRPr="005E19EB">
              <w:rPr>
                <w:color w:val="000000" w:themeColor="text1"/>
                <w:sz w:val="24"/>
                <w:szCs w:val="24"/>
              </w:rPr>
              <w:t>日于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商务部会议室</w:t>
            </w:r>
            <w:r w:rsidR="00244D1E" w:rsidRPr="005E19EB">
              <w:rPr>
                <w:color w:val="000000" w:themeColor="text1"/>
                <w:sz w:val="24"/>
                <w:szCs w:val="24"/>
              </w:rPr>
              <w:t>召开</w:t>
            </w:r>
            <w:r w:rsidR="00244D1E">
              <w:rPr>
                <w:rFonts w:hint="eastAsia"/>
                <w:color w:val="000000" w:themeColor="text1"/>
                <w:sz w:val="24"/>
                <w:szCs w:val="24"/>
              </w:rPr>
              <w:t>部门晨会</w:t>
            </w:r>
            <w:r w:rsidR="00244D1E" w:rsidRPr="005E19EB">
              <w:rPr>
                <w:color w:val="000000" w:themeColor="text1"/>
                <w:sz w:val="24"/>
                <w:szCs w:val="24"/>
              </w:rPr>
              <w:t>，</w:t>
            </w:r>
            <w:r w:rsidR="00244D1E" w:rsidRPr="005E19EB">
              <w:rPr>
                <w:rFonts w:hint="eastAsia"/>
                <w:color w:val="000000" w:themeColor="text1"/>
                <w:sz w:val="24"/>
                <w:szCs w:val="24"/>
              </w:rPr>
              <w:t>部门负责人</w:t>
            </w:r>
            <w:r w:rsidR="00244D1E">
              <w:rPr>
                <w:rFonts w:hint="eastAsia"/>
                <w:color w:val="000000" w:themeColor="text1"/>
                <w:sz w:val="24"/>
                <w:szCs w:val="24"/>
              </w:rPr>
              <w:t>就本周重点工作进行安排部署，</w:t>
            </w:r>
            <w:r w:rsidR="00244D1E" w:rsidRPr="005E19EB">
              <w:rPr>
                <w:rFonts w:hint="eastAsia"/>
                <w:color w:val="000000" w:themeColor="text1"/>
                <w:sz w:val="24"/>
                <w:szCs w:val="24"/>
              </w:rPr>
              <w:t>形成会议纪要如下：</w:t>
            </w:r>
          </w:p>
          <w:p w:rsidR="00244D1E" w:rsidRDefault="00244D1E" w:rsidP="00244D1E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2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一</w:t>
            </w:r>
            <w:r w:rsidRPr="005F147A">
              <w:rPr>
                <w:rFonts w:hint="eastAsia"/>
                <w:b/>
                <w:color w:val="000000" w:themeColor="text1"/>
                <w:sz w:val="24"/>
                <w:szCs w:val="24"/>
              </w:rPr>
              <w:t>、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部门重点</w:t>
            </w:r>
            <w:r w:rsidRPr="005F147A">
              <w:rPr>
                <w:rFonts w:hint="eastAsia"/>
                <w:b/>
                <w:color w:val="000000" w:themeColor="text1"/>
                <w:sz w:val="24"/>
                <w:szCs w:val="24"/>
              </w:rPr>
              <w:t>工作部署：</w:t>
            </w:r>
          </w:p>
          <w:p w:rsidR="00743874" w:rsidRPr="00743874" w:rsidRDefault="00743874" w:rsidP="00244D1E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color w:val="000000" w:themeColor="text1"/>
                <w:sz w:val="24"/>
                <w:szCs w:val="24"/>
              </w:rPr>
            </w:pPr>
            <w:r w:rsidRPr="00743874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743874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粉</w:t>
            </w:r>
            <w:r w:rsidRPr="00743874">
              <w:rPr>
                <w:rFonts w:hint="eastAsia"/>
                <w:color w:val="000000" w:themeColor="text1"/>
                <w:sz w:val="24"/>
                <w:szCs w:val="24"/>
              </w:rPr>
              <w:t>煤灰销售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为本周重点工作。</w:t>
            </w:r>
          </w:p>
          <w:p w:rsidR="00743874" w:rsidRPr="00743874" w:rsidRDefault="00743874" w:rsidP="00244D1E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color w:val="000000" w:themeColor="text1"/>
                <w:sz w:val="24"/>
                <w:szCs w:val="24"/>
              </w:rPr>
            </w:pPr>
            <w:r w:rsidRPr="00743874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743874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C55393">
              <w:rPr>
                <w:rFonts w:hint="eastAsia"/>
                <w:color w:val="000000" w:themeColor="text1"/>
                <w:sz w:val="24"/>
                <w:szCs w:val="24"/>
              </w:rPr>
              <w:t>本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部门每日晨会中，要求全员使用</w:t>
            </w:r>
            <w:r w:rsidRPr="00743874">
              <w:rPr>
                <w:rFonts w:hint="eastAsia"/>
                <w:color w:val="000000" w:themeColor="text1"/>
                <w:sz w:val="24"/>
                <w:szCs w:val="24"/>
              </w:rPr>
              <w:t>中英文双语汇报工作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  <w:r w:rsidRPr="00743874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743874" w:rsidRPr="00743874" w:rsidRDefault="00743874" w:rsidP="00244D1E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color w:val="000000" w:themeColor="text1"/>
                <w:sz w:val="24"/>
                <w:szCs w:val="24"/>
              </w:rPr>
            </w:pPr>
            <w:r w:rsidRPr="00743874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Pr="00743874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AB7C22">
              <w:rPr>
                <w:rFonts w:hint="eastAsia"/>
                <w:color w:val="000000" w:themeColor="text1"/>
                <w:sz w:val="24"/>
                <w:szCs w:val="24"/>
              </w:rPr>
              <w:t>调运团队：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开展</w:t>
            </w:r>
            <w:r w:rsidRPr="00743874">
              <w:rPr>
                <w:rFonts w:hint="eastAsia"/>
                <w:color w:val="000000" w:themeColor="text1"/>
                <w:sz w:val="24"/>
                <w:szCs w:val="24"/>
              </w:rPr>
              <w:t>船舶等待超长的纠纷处理及合同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案例</w:t>
            </w:r>
            <w:r w:rsidRPr="00743874">
              <w:rPr>
                <w:rFonts w:hint="eastAsia"/>
                <w:color w:val="000000" w:themeColor="text1"/>
                <w:sz w:val="24"/>
                <w:szCs w:val="24"/>
              </w:rPr>
              <w:t>学习。</w:t>
            </w:r>
          </w:p>
          <w:p w:rsidR="00743874" w:rsidRPr="00743874" w:rsidRDefault="00743874" w:rsidP="00244D1E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color w:val="000000" w:themeColor="text1"/>
                <w:sz w:val="24"/>
                <w:szCs w:val="24"/>
              </w:rPr>
            </w:pPr>
            <w:r w:rsidRPr="00743874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  <w:r w:rsidRPr="00743874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市场分析团队</w:t>
            </w:r>
            <w:r w:rsidR="00F8630B"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进行</w:t>
            </w:r>
            <w:r w:rsidR="009D1856">
              <w:rPr>
                <w:rFonts w:hint="eastAsia"/>
                <w:color w:val="000000" w:themeColor="text1"/>
                <w:sz w:val="24"/>
                <w:szCs w:val="24"/>
              </w:rPr>
              <w:t>已</w:t>
            </w:r>
            <w:r w:rsidRPr="00743874">
              <w:rPr>
                <w:rFonts w:hint="eastAsia"/>
                <w:color w:val="000000" w:themeColor="text1"/>
                <w:sz w:val="24"/>
                <w:szCs w:val="24"/>
              </w:rPr>
              <w:t>成交开工物料价格的回顾分析。</w:t>
            </w:r>
          </w:p>
          <w:p w:rsidR="00743874" w:rsidRPr="00743874" w:rsidRDefault="00743874" w:rsidP="00244D1E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color w:val="000000" w:themeColor="text1"/>
                <w:sz w:val="24"/>
                <w:szCs w:val="24"/>
              </w:rPr>
            </w:pPr>
            <w:r w:rsidRPr="00743874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743874">
              <w:rPr>
                <w:rFonts w:hint="eastAsia"/>
                <w:color w:val="000000" w:themeColor="text1"/>
                <w:sz w:val="24"/>
                <w:szCs w:val="24"/>
              </w:rPr>
              <w:t>、首船原油接卸</w:t>
            </w:r>
            <w:r w:rsidR="0091572F">
              <w:rPr>
                <w:rFonts w:hint="eastAsia"/>
                <w:color w:val="000000" w:themeColor="text1"/>
                <w:sz w:val="24"/>
                <w:szCs w:val="24"/>
              </w:rPr>
              <w:t>作业总结涉及</w:t>
            </w:r>
            <w:r w:rsidR="004806D8">
              <w:rPr>
                <w:rFonts w:hint="eastAsia"/>
                <w:color w:val="000000" w:themeColor="text1"/>
                <w:sz w:val="24"/>
                <w:szCs w:val="24"/>
              </w:rPr>
              <w:t>与</w:t>
            </w:r>
            <w:r w:rsidRPr="00743874">
              <w:rPr>
                <w:rFonts w:hint="eastAsia"/>
                <w:color w:val="000000" w:themeColor="text1"/>
                <w:sz w:val="24"/>
                <w:szCs w:val="24"/>
              </w:rPr>
              <w:t>商务部相关</w:t>
            </w:r>
            <w:r w:rsidR="0091572F">
              <w:rPr>
                <w:rFonts w:hint="eastAsia"/>
                <w:color w:val="000000" w:themeColor="text1"/>
                <w:sz w:val="24"/>
                <w:szCs w:val="24"/>
              </w:rPr>
              <w:t>的</w:t>
            </w:r>
            <w:r w:rsidRPr="00743874">
              <w:rPr>
                <w:rFonts w:hint="eastAsia"/>
                <w:color w:val="000000" w:themeColor="text1"/>
                <w:sz w:val="24"/>
                <w:szCs w:val="24"/>
              </w:rPr>
              <w:t>问题</w:t>
            </w:r>
            <w:r w:rsidR="0091572F">
              <w:rPr>
                <w:rFonts w:hint="eastAsia"/>
                <w:color w:val="000000" w:themeColor="text1"/>
                <w:sz w:val="24"/>
                <w:szCs w:val="24"/>
              </w:rPr>
              <w:t>，</w:t>
            </w:r>
            <w:r w:rsidR="0091572F">
              <w:rPr>
                <w:color w:val="000000" w:themeColor="text1"/>
                <w:sz w:val="24"/>
                <w:szCs w:val="24"/>
              </w:rPr>
              <w:t>各专业口</w:t>
            </w:r>
            <w:r w:rsidR="00C02047">
              <w:rPr>
                <w:rFonts w:hint="eastAsia"/>
                <w:color w:val="000000" w:themeColor="text1"/>
                <w:sz w:val="24"/>
                <w:szCs w:val="24"/>
              </w:rPr>
              <w:t>要</w:t>
            </w:r>
            <w:r w:rsidR="0091572F">
              <w:rPr>
                <w:color w:val="000000" w:themeColor="text1"/>
                <w:sz w:val="24"/>
                <w:szCs w:val="24"/>
              </w:rPr>
              <w:t>仔细研读</w:t>
            </w:r>
            <w:r w:rsidR="000E1194">
              <w:rPr>
                <w:rFonts w:hint="eastAsia"/>
                <w:color w:val="000000" w:themeColor="text1"/>
                <w:sz w:val="24"/>
                <w:szCs w:val="24"/>
              </w:rPr>
              <w:t>，</w:t>
            </w:r>
            <w:r w:rsidR="0091572F">
              <w:rPr>
                <w:color w:val="000000" w:themeColor="text1"/>
                <w:sz w:val="24"/>
                <w:szCs w:val="24"/>
              </w:rPr>
              <w:t>拿出解决方案</w:t>
            </w:r>
            <w:r w:rsidR="0091572F">
              <w:rPr>
                <w:rFonts w:hint="eastAsia"/>
                <w:color w:val="000000" w:themeColor="text1"/>
                <w:sz w:val="24"/>
                <w:szCs w:val="24"/>
              </w:rPr>
              <w:t>并</w:t>
            </w:r>
            <w:r w:rsidRPr="00743874">
              <w:rPr>
                <w:rFonts w:hint="eastAsia"/>
                <w:color w:val="000000" w:themeColor="text1"/>
                <w:sz w:val="24"/>
                <w:szCs w:val="24"/>
              </w:rPr>
              <w:t>反馈</w:t>
            </w:r>
            <w:r w:rsidR="00BF0574"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  <w:p w:rsidR="00743874" w:rsidRPr="00743874" w:rsidRDefault="00743874" w:rsidP="00244D1E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color w:val="000000" w:themeColor="text1"/>
                <w:sz w:val="24"/>
                <w:szCs w:val="24"/>
              </w:rPr>
            </w:pPr>
            <w:r w:rsidRPr="00743874"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  <w:r w:rsidRPr="00743874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BF0574" w:rsidRPr="00743874">
              <w:rPr>
                <w:rFonts w:hint="eastAsia"/>
                <w:color w:val="000000" w:themeColor="text1"/>
                <w:sz w:val="24"/>
                <w:szCs w:val="24"/>
              </w:rPr>
              <w:t>调运团队</w:t>
            </w:r>
            <w:r w:rsidR="00C04F49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BF0574" w:rsidRPr="00C02047">
              <w:rPr>
                <w:rFonts w:hint="eastAsia"/>
                <w:color w:val="000000" w:themeColor="text1"/>
                <w:sz w:val="24"/>
                <w:szCs w:val="24"/>
              </w:rPr>
              <w:t>Fadzillah</w:t>
            </w:r>
            <w:r w:rsidR="00BF0574" w:rsidRPr="00C02047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BF0574" w:rsidRPr="00C02047">
              <w:rPr>
                <w:color w:val="000000" w:themeColor="text1"/>
                <w:sz w:val="24"/>
                <w:szCs w:val="24"/>
              </w:rPr>
              <w:t>J</w:t>
            </w:r>
            <w:r w:rsidR="00BF0574" w:rsidRPr="00C02047">
              <w:rPr>
                <w:rFonts w:hint="eastAsia"/>
                <w:color w:val="000000" w:themeColor="text1"/>
                <w:sz w:val="24"/>
                <w:szCs w:val="24"/>
              </w:rPr>
              <w:t>erry</w:t>
            </w:r>
            <w:r w:rsidR="00C02047">
              <w:rPr>
                <w:rFonts w:hint="eastAsia"/>
                <w:color w:val="000000" w:themeColor="text1"/>
                <w:sz w:val="24"/>
                <w:szCs w:val="24"/>
              </w:rPr>
              <w:t>：要及时跟进</w:t>
            </w:r>
            <w:r w:rsidR="00BF0574">
              <w:rPr>
                <w:color w:val="000000" w:themeColor="text1"/>
                <w:sz w:val="24"/>
                <w:szCs w:val="24"/>
              </w:rPr>
              <w:t>POA</w:t>
            </w:r>
            <w:r w:rsidRPr="00743874">
              <w:rPr>
                <w:rFonts w:hint="eastAsia"/>
                <w:color w:val="000000" w:themeColor="text1"/>
                <w:sz w:val="24"/>
                <w:szCs w:val="24"/>
              </w:rPr>
              <w:t>技术问题的关闭</w:t>
            </w:r>
            <w:r w:rsidR="00C02047">
              <w:rPr>
                <w:rFonts w:hint="eastAsia"/>
                <w:color w:val="000000" w:themeColor="text1"/>
                <w:sz w:val="24"/>
                <w:szCs w:val="24"/>
              </w:rPr>
              <w:t>，拿出实质性的进展。</w:t>
            </w:r>
          </w:p>
          <w:p w:rsidR="003D4EE3" w:rsidRPr="005E19EB" w:rsidRDefault="00C04F49" w:rsidP="00E558AA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743874" w:rsidRPr="00743874">
              <w:rPr>
                <w:rFonts w:hint="eastAsia"/>
                <w:color w:val="000000" w:themeColor="text1"/>
                <w:sz w:val="24"/>
                <w:szCs w:val="24"/>
              </w:rPr>
              <w:t>从</w:t>
            </w:r>
            <w:r w:rsidR="00743874" w:rsidRPr="00743874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="00743874" w:rsidRPr="00743874">
              <w:rPr>
                <w:color w:val="000000" w:themeColor="text1"/>
                <w:sz w:val="24"/>
                <w:szCs w:val="24"/>
              </w:rPr>
              <w:t>019</w:t>
            </w:r>
            <w:r w:rsidR="00743874" w:rsidRPr="00743874"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  <w:r w:rsidR="00743874" w:rsidRPr="00743874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="00743874" w:rsidRPr="00743874">
              <w:rPr>
                <w:rFonts w:hint="eastAsia"/>
                <w:color w:val="000000" w:themeColor="text1"/>
                <w:sz w:val="24"/>
                <w:szCs w:val="24"/>
              </w:rPr>
              <w:t>月开始，各专业</w:t>
            </w:r>
            <w:r w:rsidR="00057FCF">
              <w:rPr>
                <w:rFonts w:hint="eastAsia"/>
                <w:color w:val="000000" w:themeColor="text1"/>
                <w:sz w:val="24"/>
                <w:szCs w:val="24"/>
              </w:rPr>
              <w:t>板块</w:t>
            </w:r>
            <w:r w:rsidR="00743874" w:rsidRPr="00743874">
              <w:rPr>
                <w:rFonts w:hint="eastAsia"/>
                <w:color w:val="000000" w:themeColor="text1"/>
                <w:sz w:val="24"/>
                <w:szCs w:val="24"/>
              </w:rPr>
              <w:t>要有</w:t>
            </w:r>
            <w:r w:rsidR="001B198D">
              <w:rPr>
                <w:rFonts w:hint="eastAsia"/>
                <w:color w:val="000000" w:themeColor="text1"/>
                <w:sz w:val="24"/>
                <w:szCs w:val="24"/>
              </w:rPr>
              <w:t>月度</w:t>
            </w:r>
            <w:r w:rsidR="00743874" w:rsidRPr="00743874">
              <w:rPr>
                <w:rFonts w:hint="eastAsia"/>
                <w:color w:val="000000" w:themeColor="text1"/>
                <w:sz w:val="24"/>
                <w:szCs w:val="24"/>
              </w:rPr>
              <w:t>总结报告</w:t>
            </w:r>
            <w:r w:rsidR="00DC0205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743874" w:rsidRPr="00743874">
              <w:rPr>
                <w:rFonts w:hint="eastAsia"/>
                <w:color w:val="000000" w:themeColor="text1"/>
                <w:sz w:val="24"/>
                <w:szCs w:val="24"/>
              </w:rPr>
              <w:t>问题</w:t>
            </w:r>
            <w:r w:rsidR="0086733C">
              <w:rPr>
                <w:rFonts w:hint="eastAsia"/>
                <w:color w:val="000000" w:themeColor="text1"/>
                <w:sz w:val="24"/>
                <w:szCs w:val="24"/>
              </w:rPr>
              <w:t>反馈</w:t>
            </w:r>
            <w:r w:rsidR="00DC0205">
              <w:rPr>
                <w:rFonts w:hint="eastAsia"/>
                <w:color w:val="000000" w:themeColor="text1"/>
                <w:sz w:val="24"/>
                <w:szCs w:val="24"/>
              </w:rPr>
              <w:t>及</w:t>
            </w:r>
            <w:r w:rsidR="00743874" w:rsidRPr="00743874">
              <w:rPr>
                <w:rFonts w:hint="eastAsia"/>
                <w:color w:val="000000" w:themeColor="text1"/>
                <w:sz w:val="24"/>
                <w:szCs w:val="24"/>
              </w:rPr>
              <w:t>下月工作安排</w:t>
            </w:r>
            <w:bookmarkStart w:id="0" w:name="_GoBack"/>
            <w:bookmarkEnd w:id="0"/>
            <w:r w:rsidR="00743874" w:rsidRPr="00743874"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</w:tc>
      </w:tr>
    </w:tbl>
    <w:p w:rsidR="00B81E5E" w:rsidRPr="005E19EB" w:rsidRDefault="00B81E5E">
      <w:pPr>
        <w:rPr>
          <w:color w:val="000000" w:themeColor="text1"/>
        </w:rPr>
      </w:pPr>
    </w:p>
    <w:sectPr w:rsidR="00B81E5E" w:rsidRPr="005E19EB" w:rsidSect="00247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C8F" w:rsidRDefault="00A46C8F" w:rsidP="002461C1">
      <w:r>
        <w:separator/>
      </w:r>
    </w:p>
  </w:endnote>
  <w:endnote w:type="continuationSeparator" w:id="0">
    <w:p w:rsidR="00A46C8F" w:rsidRDefault="00A46C8F" w:rsidP="0024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C8F" w:rsidRDefault="00A46C8F" w:rsidP="002461C1">
      <w:r>
        <w:separator/>
      </w:r>
    </w:p>
  </w:footnote>
  <w:footnote w:type="continuationSeparator" w:id="0">
    <w:p w:rsidR="00A46C8F" w:rsidRDefault="00A46C8F" w:rsidP="00246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55411"/>
    <w:multiLevelType w:val="hybridMultilevel"/>
    <w:tmpl w:val="F030F2E2"/>
    <w:lvl w:ilvl="0" w:tplc="2B1E9B80">
      <w:start w:val="1"/>
      <w:numFmt w:val="decimal"/>
      <w:lvlText w:val="%1、"/>
      <w:lvlJc w:val="left"/>
      <w:pPr>
        <w:ind w:left="8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6426C51"/>
    <w:multiLevelType w:val="hybridMultilevel"/>
    <w:tmpl w:val="EDDCBA38"/>
    <w:lvl w:ilvl="0" w:tplc="452054C2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266E0DC5"/>
    <w:multiLevelType w:val="hybridMultilevel"/>
    <w:tmpl w:val="C85E4126"/>
    <w:lvl w:ilvl="0" w:tplc="C5804FD4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5B90ECC"/>
    <w:multiLevelType w:val="hybridMultilevel"/>
    <w:tmpl w:val="75A23578"/>
    <w:lvl w:ilvl="0" w:tplc="9534728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AA"/>
    <w:rsid w:val="000007DA"/>
    <w:rsid w:val="00024C76"/>
    <w:rsid w:val="000419DB"/>
    <w:rsid w:val="00057FCF"/>
    <w:rsid w:val="00072547"/>
    <w:rsid w:val="0007415A"/>
    <w:rsid w:val="000809DC"/>
    <w:rsid w:val="000936BD"/>
    <w:rsid w:val="000C0CDD"/>
    <w:rsid w:val="000E1194"/>
    <w:rsid w:val="001252D4"/>
    <w:rsid w:val="0015265E"/>
    <w:rsid w:val="00153C9B"/>
    <w:rsid w:val="001B198D"/>
    <w:rsid w:val="001E390A"/>
    <w:rsid w:val="001E6773"/>
    <w:rsid w:val="001F41CA"/>
    <w:rsid w:val="001F4586"/>
    <w:rsid w:val="00244D1E"/>
    <w:rsid w:val="002461C1"/>
    <w:rsid w:val="00257C75"/>
    <w:rsid w:val="00263CBA"/>
    <w:rsid w:val="00280A57"/>
    <w:rsid w:val="00344137"/>
    <w:rsid w:val="003874A4"/>
    <w:rsid w:val="00395754"/>
    <w:rsid w:val="003A20B9"/>
    <w:rsid w:val="003B782A"/>
    <w:rsid w:val="003D4EE3"/>
    <w:rsid w:val="0040548F"/>
    <w:rsid w:val="00463C7C"/>
    <w:rsid w:val="004806D8"/>
    <w:rsid w:val="004A173B"/>
    <w:rsid w:val="004C0222"/>
    <w:rsid w:val="005015B1"/>
    <w:rsid w:val="00523334"/>
    <w:rsid w:val="00590A9B"/>
    <w:rsid w:val="005B272D"/>
    <w:rsid w:val="005C3893"/>
    <w:rsid w:val="005D43DE"/>
    <w:rsid w:val="005E19EB"/>
    <w:rsid w:val="005F147A"/>
    <w:rsid w:val="005F5F20"/>
    <w:rsid w:val="006248C0"/>
    <w:rsid w:val="00642018"/>
    <w:rsid w:val="006515B5"/>
    <w:rsid w:val="00654D77"/>
    <w:rsid w:val="00670A69"/>
    <w:rsid w:val="006752BE"/>
    <w:rsid w:val="00680A46"/>
    <w:rsid w:val="006A6CBA"/>
    <w:rsid w:val="006A7CC9"/>
    <w:rsid w:val="006B6695"/>
    <w:rsid w:val="006D6E86"/>
    <w:rsid w:val="0071267E"/>
    <w:rsid w:val="007238D9"/>
    <w:rsid w:val="00726185"/>
    <w:rsid w:val="00743874"/>
    <w:rsid w:val="007445D8"/>
    <w:rsid w:val="007838A7"/>
    <w:rsid w:val="007A6109"/>
    <w:rsid w:val="007C2A41"/>
    <w:rsid w:val="007D4C17"/>
    <w:rsid w:val="007E53DA"/>
    <w:rsid w:val="00834E05"/>
    <w:rsid w:val="00867219"/>
    <w:rsid w:val="0086733C"/>
    <w:rsid w:val="008A08DA"/>
    <w:rsid w:val="008C63CD"/>
    <w:rsid w:val="008F681C"/>
    <w:rsid w:val="0091572F"/>
    <w:rsid w:val="00996A54"/>
    <w:rsid w:val="009D1856"/>
    <w:rsid w:val="009E1F4F"/>
    <w:rsid w:val="00A01587"/>
    <w:rsid w:val="00A46C8F"/>
    <w:rsid w:val="00A728D4"/>
    <w:rsid w:val="00AB7C22"/>
    <w:rsid w:val="00AD3218"/>
    <w:rsid w:val="00B22962"/>
    <w:rsid w:val="00B4769C"/>
    <w:rsid w:val="00B71508"/>
    <w:rsid w:val="00B74996"/>
    <w:rsid w:val="00B81E5E"/>
    <w:rsid w:val="00BB0C92"/>
    <w:rsid w:val="00BC4977"/>
    <w:rsid w:val="00BD5AF3"/>
    <w:rsid w:val="00BF0574"/>
    <w:rsid w:val="00C02047"/>
    <w:rsid w:val="00C04F49"/>
    <w:rsid w:val="00C3209E"/>
    <w:rsid w:val="00C55393"/>
    <w:rsid w:val="00C74BD1"/>
    <w:rsid w:val="00C80652"/>
    <w:rsid w:val="00C83E54"/>
    <w:rsid w:val="00C90D8A"/>
    <w:rsid w:val="00CD0B29"/>
    <w:rsid w:val="00CF2CBA"/>
    <w:rsid w:val="00D10BF5"/>
    <w:rsid w:val="00D977ED"/>
    <w:rsid w:val="00DB1F73"/>
    <w:rsid w:val="00DB6742"/>
    <w:rsid w:val="00DC0205"/>
    <w:rsid w:val="00DC0623"/>
    <w:rsid w:val="00DC50E0"/>
    <w:rsid w:val="00DC7BED"/>
    <w:rsid w:val="00DD0239"/>
    <w:rsid w:val="00E219E0"/>
    <w:rsid w:val="00E558AA"/>
    <w:rsid w:val="00E723D9"/>
    <w:rsid w:val="00E75EBF"/>
    <w:rsid w:val="00E855AA"/>
    <w:rsid w:val="00E94CD4"/>
    <w:rsid w:val="00EA092A"/>
    <w:rsid w:val="00EA200E"/>
    <w:rsid w:val="00EB60F4"/>
    <w:rsid w:val="00EF0EE5"/>
    <w:rsid w:val="00F32198"/>
    <w:rsid w:val="00F375BA"/>
    <w:rsid w:val="00F5567E"/>
    <w:rsid w:val="00F57C54"/>
    <w:rsid w:val="00F66E0B"/>
    <w:rsid w:val="00F72D03"/>
    <w:rsid w:val="00F8630B"/>
    <w:rsid w:val="00F93A1F"/>
    <w:rsid w:val="00FD4016"/>
    <w:rsid w:val="00FE0EC1"/>
    <w:rsid w:val="00FF31F8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0706A"/>
  <w15:docId w15:val="{E52C049B-FA3F-4F91-A651-84E8E3AB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5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E85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rsid w:val="00E855AA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眉 字符1"/>
    <w:link w:val="a3"/>
    <w:uiPriority w:val="99"/>
    <w:rsid w:val="00E855A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6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61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2019-05-24T03:26:00Z</dcterms:created>
  <dcterms:modified xsi:type="dcterms:W3CDTF">2019-05-24T03:50:00Z</dcterms:modified>
</cp:coreProperties>
</file>