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52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57"/>
        <w:gridCol w:w="3281"/>
        <w:gridCol w:w="709"/>
        <w:gridCol w:w="1134"/>
        <w:gridCol w:w="2268"/>
        <w:gridCol w:w="1559"/>
        <w:gridCol w:w="1985"/>
        <w:gridCol w:w="1417"/>
        <w:gridCol w:w="1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atLeast"/>
        </w:trPr>
        <w:tc>
          <w:tcPr>
            <w:tcW w:w="1505" w:type="dxa"/>
            <w:gridSpan w:val="2"/>
            <w:vMerge w:val="restart"/>
            <w:tcBorders>
              <w:top w:val="single" w:color="auto" w:sz="8" w:space="0"/>
              <w:bottom w:val="single" w:color="auto" w:sz="4" w:space="0"/>
            </w:tcBorders>
            <w:vAlign w:val="center"/>
          </w:tcPr>
          <w:p>
            <w:pPr>
              <w:jc w:val="center"/>
              <w:rPr>
                <w:color w:val="000000"/>
              </w:rPr>
            </w:pPr>
            <w:r>
              <w:drawing>
                <wp:anchor distT="0" distB="0" distL="114300" distR="114300" simplePos="0" relativeHeight="251658240" behindDoc="0" locked="0" layoutInCell="1" allowOverlap="1">
                  <wp:simplePos x="0" y="0"/>
                  <wp:positionH relativeFrom="column">
                    <wp:posOffset>-31750</wp:posOffset>
                  </wp:positionH>
                  <wp:positionV relativeFrom="paragraph">
                    <wp:posOffset>28575</wp:posOffset>
                  </wp:positionV>
                  <wp:extent cx="774700" cy="655320"/>
                  <wp:effectExtent l="0" t="0" r="6350" b="0"/>
                  <wp:wrapNone/>
                  <wp:docPr id="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74700" cy="655320"/>
                          </a:xfrm>
                          <a:prstGeom prst="rect">
                            <a:avLst/>
                          </a:prstGeom>
                          <a:noFill/>
                          <a:ln>
                            <a:noFill/>
                          </a:ln>
                        </pic:spPr>
                      </pic:pic>
                    </a:graphicData>
                  </a:graphic>
                </wp:anchor>
              </w:drawing>
            </w:r>
          </w:p>
        </w:tc>
        <w:tc>
          <w:tcPr>
            <w:tcW w:w="13771" w:type="dxa"/>
            <w:gridSpan w:val="8"/>
            <w:tcBorders>
              <w:top w:val="single" w:color="auto" w:sz="8" w:space="0"/>
              <w:bottom w:val="single" w:color="auto" w:sz="4" w:space="0"/>
            </w:tcBorders>
            <w:vAlign w:val="center"/>
          </w:tcPr>
          <w:p>
            <w:pPr>
              <w:jc w:val="center"/>
              <w:rPr>
                <w:color w:val="000000"/>
              </w:rPr>
            </w:pPr>
            <w:r>
              <w:rPr>
                <w:color w:val="000000"/>
              </w:rPr>
              <w:t>Hengyi Industries Sdn Bhd</w:t>
            </w:r>
            <w:r>
              <w:rPr>
                <w:rFonts w:hint="eastAsia"/>
                <w:color w:val="000000"/>
              </w:rPr>
              <w:t xml:space="preserve">  恒逸实业（文莱）有限公司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1505" w:type="dxa"/>
            <w:gridSpan w:val="2"/>
            <w:vMerge w:val="continue"/>
            <w:tcBorders>
              <w:top w:val="single" w:color="auto" w:sz="4" w:space="0"/>
              <w:bottom w:val="single" w:color="auto" w:sz="4" w:space="0"/>
            </w:tcBorders>
          </w:tcPr>
          <w:p>
            <w:pPr>
              <w:rPr>
                <w:color w:val="000000"/>
              </w:rPr>
            </w:pPr>
          </w:p>
        </w:tc>
        <w:tc>
          <w:tcPr>
            <w:tcW w:w="13771" w:type="dxa"/>
            <w:gridSpan w:val="8"/>
            <w:tcBorders>
              <w:top w:val="single" w:color="auto" w:sz="4" w:space="0"/>
              <w:bottom w:val="single" w:color="auto" w:sz="4" w:space="0"/>
            </w:tcBorders>
            <w:vAlign w:val="center"/>
          </w:tcPr>
          <w:p>
            <w:pPr>
              <w:jc w:val="center"/>
              <w:rPr>
                <w:rFonts w:ascii="黑体" w:eastAsia="黑体"/>
                <w:color w:val="000000"/>
                <w:sz w:val="24"/>
              </w:rPr>
            </w:pPr>
            <w:r>
              <w:rPr>
                <w:rFonts w:hint="eastAsia" w:ascii="黑体" w:eastAsia="黑体"/>
                <w:color w:val="000000"/>
                <w:sz w:val="24"/>
              </w:rPr>
              <w:t>公用工程部周（月）检和诊断记录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atLeast"/>
        </w:trPr>
        <w:tc>
          <w:tcPr>
            <w:tcW w:w="1505" w:type="dxa"/>
            <w:gridSpan w:val="2"/>
            <w:vMerge w:val="continue"/>
            <w:tcBorders>
              <w:top w:val="single" w:color="auto" w:sz="4" w:space="0"/>
              <w:bottom w:val="single" w:color="auto" w:sz="8" w:space="0"/>
            </w:tcBorders>
          </w:tcPr>
          <w:p>
            <w:pPr>
              <w:rPr>
                <w:color w:val="000000"/>
              </w:rPr>
            </w:pPr>
          </w:p>
        </w:tc>
        <w:tc>
          <w:tcPr>
            <w:tcW w:w="3281" w:type="dxa"/>
            <w:tcBorders>
              <w:top w:val="single" w:color="auto" w:sz="4" w:space="0"/>
              <w:bottom w:val="single" w:color="auto" w:sz="8" w:space="0"/>
            </w:tcBorders>
            <w:vAlign w:val="center"/>
          </w:tcPr>
          <w:p>
            <w:pPr>
              <w:jc w:val="center"/>
              <w:rPr>
                <w:color w:val="000000"/>
              </w:rPr>
            </w:pPr>
            <w:r>
              <w:rPr>
                <w:rFonts w:hint="eastAsia"/>
                <w:color w:val="000000"/>
              </w:rPr>
              <w:t>记录编号</w:t>
            </w:r>
          </w:p>
        </w:tc>
        <w:tc>
          <w:tcPr>
            <w:tcW w:w="4111" w:type="dxa"/>
            <w:gridSpan w:val="3"/>
            <w:tcBorders>
              <w:top w:val="single" w:color="auto" w:sz="4" w:space="0"/>
              <w:bottom w:val="single" w:color="auto" w:sz="8" w:space="0"/>
            </w:tcBorders>
            <w:vAlign w:val="center"/>
          </w:tcPr>
          <w:p>
            <w:pPr>
              <w:jc w:val="center"/>
              <w:rPr>
                <w:color w:val="000000"/>
              </w:rPr>
            </w:pPr>
            <w:r>
              <w:rPr>
                <w:color w:val="000000"/>
              </w:rPr>
              <w:t>HYBN-T6-16-0013-2018-1</w:t>
            </w:r>
          </w:p>
        </w:tc>
        <w:tc>
          <w:tcPr>
            <w:tcW w:w="1559" w:type="dxa"/>
            <w:tcBorders>
              <w:top w:val="single" w:color="auto" w:sz="4" w:space="0"/>
              <w:bottom w:val="single" w:color="auto" w:sz="8" w:space="0"/>
            </w:tcBorders>
            <w:vAlign w:val="center"/>
          </w:tcPr>
          <w:p>
            <w:pPr>
              <w:jc w:val="center"/>
              <w:rPr>
                <w:color w:val="000000"/>
              </w:rPr>
            </w:pPr>
            <w:r>
              <w:rPr>
                <w:rFonts w:hint="eastAsia"/>
                <w:color w:val="000000"/>
              </w:rPr>
              <w:t>使用单位</w:t>
            </w:r>
          </w:p>
        </w:tc>
        <w:tc>
          <w:tcPr>
            <w:tcW w:w="4820" w:type="dxa"/>
            <w:gridSpan w:val="3"/>
            <w:tcBorders>
              <w:top w:val="single" w:color="auto" w:sz="4" w:space="0"/>
              <w:bottom w:val="single" w:color="auto" w:sz="8" w:space="0"/>
            </w:tcBorders>
            <w:vAlign w:val="center"/>
          </w:tcPr>
          <w:p>
            <w:pPr>
              <w:jc w:val="center"/>
              <w:rPr>
                <w:rFonts w:ascii="宋体"/>
                <w:color w:val="000000"/>
              </w:rPr>
            </w:pPr>
            <w:r>
              <w:rPr>
                <w:rFonts w:hint="eastAsia" w:ascii="宋体"/>
                <w:color w:val="000000"/>
              </w:rPr>
              <w:t>公用工程部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atLeast"/>
        </w:trPr>
        <w:tc>
          <w:tcPr>
            <w:tcW w:w="1505" w:type="dxa"/>
            <w:gridSpan w:val="2"/>
            <w:tcBorders>
              <w:top w:val="single" w:color="auto" w:sz="4" w:space="0"/>
              <w:bottom w:val="single" w:color="auto" w:sz="8" w:space="0"/>
            </w:tcBorders>
            <w:vAlign w:val="center"/>
          </w:tcPr>
          <w:p>
            <w:pPr>
              <w:rPr>
                <w:color w:val="000000"/>
              </w:rPr>
            </w:pPr>
            <w:r>
              <w:rPr>
                <w:rFonts w:hint="eastAsia"/>
                <w:color w:val="000000"/>
              </w:rPr>
              <w:t>检查区域</w:t>
            </w:r>
          </w:p>
        </w:tc>
        <w:tc>
          <w:tcPr>
            <w:tcW w:w="3281" w:type="dxa"/>
            <w:tcBorders>
              <w:top w:val="single" w:color="auto" w:sz="4" w:space="0"/>
              <w:bottom w:val="single" w:color="auto" w:sz="8" w:space="0"/>
            </w:tcBorders>
            <w:vAlign w:val="center"/>
          </w:tcPr>
          <w:p>
            <w:pPr>
              <w:jc w:val="center"/>
              <w:rPr>
                <w:color w:val="000000"/>
              </w:rPr>
            </w:pPr>
            <w:r>
              <w:rPr>
                <w:rFonts w:hint="eastAsia"/>
                <w:color w:val="000000"/>
              </w:rPr>
              <w:t>生产装置</w:t>
            </w:r>
          </w:p>
        </w:tc>
        <w:tc>
          <w:tcPr>
            <w:tcW w:w="4111" w:type="dxa"/>
            <w:gridSpan w:val="3"/>
            <w:tcBorders>
              <w:top w:val="single" w:color="auto" w:sz="4" w:space="0"/>
              <w:bottom w:val="single" w:color="auto" w:sz="8" w:space="0"/>
            </w:tcBorders>
            <w:vAlign w:val="center"/>
          </w:tcPr>
          <w:p>
            <w:pPr>
              <w:jc w:val="center"/>
              <w:rPr>
                <w:color w:val="000000"/>
              </w:rPr>
            </w:pPr>
            <w:r>
              <w:rPr>
                <w:rFonts w:hint="eastAsia"/>
                <w:color w:val="000000"/>
              </w:rPr>
              <w:t>检查时间</w:t>
            </w:r>
          </w:p>
        </w:tc>
        <w:tc>
          <w:tcPr>
            <w:tcW w:w="1559" w:type="dxa"/>
            <w:tcBorders>
              <w:top w:val="single" w:color="auto" w:sz="4" w:space="0"/>
              <w:bottom w:val="single" w:color="auto" w:sz="8" w:space="0"/>
            </w:tcBorders>
            <w:vAlign w:val="center"/>
          </w:tcPr>
          <w:p>
            <w:pPr>
              <w:jc w:val="center"/>
              <w:rPr>
                <w:rFonts w:ascii="宋体"/>
                <w:color w:val="000000"/>
              </w:rPr>
            </w:pPr>
            <w:r>
              <w:rPr>
                <w:rFonts w:hint="eastAsia" w:ascii="宋体"/>
                <w:color w:val="000000"/>
              </w:rPr>
              <w:t>9月20日</w:t>
            </w:r>
          </w:p>
        </w:tc>
        <w:tc>
          <w:tcPr>
            <w:tcW w:w="4820" w:type="dxa"/>
            <w:gridSpan w:val="3"/>
            <w:tcBorders>
              <w:top w:val="single" w:color="auto" w:sz="4" w:space="0"/>
              <w:bottom w:val="single" w:color="auto" w:sz="8" w:space="0"/>
            </w:tcBorders>
            <w:vAlign w:val="center"/>
          </w:tcPr>
          <w:p>
            <w:pPr>
              <w:jc w:val="center"/>
              <w:rPr>
                <w:rFonts w:ascii="宋体"/>
                <w:color w:val="000000"/>
              </w:rPr>
            </w:pPr>
            <w:r>
              <w:rPr>
                <w:rFonts w:hint="eastAsia" w:ascii="宋体"/>
                <w:color w:val="000000"/>
              </w:rPr>
              <w:t>周检</w:t>
            </w:r>
            <w:r>
              <w:rPr>
                <w:rFonts w:hint="eastAsia" w:ascii="宋体" w:hAnsi="宋体"/>
                <w:color w:val="000000"/>
                <w:sz w:val="24"/>
              </w:rPr>
              <w:t>■</w:t>
            </w:r>
            <w:r>
              <w:rPr>
                <w:rFonts w:hint="eastAsia" w:ascii="宋体"/>
                <w:color w:val="000000"/>
              </w:rPr>
              <w:t>　　月检</w:t>
            </w:r>
            <w:r>
              <w:rPr>
                <w:rFonts w:hint="eastAsia" w:ascii="宋体" w:hAnsi="宋体"/>
                <w:color w:val="000000"/>
              </w:rPr>
              <w:t>□</w:t>
            </w:r>
            <w:r>
              <w:rPr>
                <w:rFonts w:hint="eastAsia" w:ascii="宋体"/>
                <w:color w:val="000000"/>
              </w:rPr>
              <w:t>　</w:t>
            </w:r>
            <w:r>
              <w:rPr>
                <w:rFonts w:hint="eastAsia" w:ascii="宋体" w:hAnsi="宋体"/>
                <w:color w:val="000000"/>
              </w:rPr>
              <w:t>其它□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trPr>
        <w:tc>
          <w:tcPr>
            <w:tcW w:w="648" w:type="dxa"/>
            <w:tcBorders>
              <w:top w:val="single" w:color="auto" w:sz="8" w:space="0"/>
            </w:tcBorders>
            <w:vAlign w:val="center"/>
          </w:tcPr>
          <w:p>
            <w:pPr>
              <w:jc w:val="center"/>
              <w:rPr>
                <w:color w:val="000000"/>
              </w:rPr>
            </w:pPr>
            <w:r>
              <w:rPr>
                <w:rFonts w:hint="eastAsia"/>
                <w:color w:val="000000"/>
              </w:rPr>
              <w:t>序号</w:t>
            </w:r>
          </w:p>
        </w:tc>
        <w:tc>
          <w:tcPr>
            <w:tcW w:w="4847" w:type="dxa"/>
            <w:gridSpan w:val="3"/>
            <w:tcBorders>
              <w:top w:val="single" w:color="auto" w:sz="8" w:space="0"/>
            </w:tcBorders>
            <w:vAlign w:val="center"/>
          </w:tcPr>
          <w:p>
            <w:pPr>
              <w:pStyle w:val="4"/>
              <w:pBdr>
                <w:bottom w:val="none" w:color="auto" w:sz="0" w:space="0"/>
              </w:pBdr>
              <w:tabs>
                <w:tab w:val="clear" w:pos="4153"/>
                <w:tab w:val="clear" w:pos="8306"/>
              </w:tabs>
              <w:snapToGrid/>
              <w:rPr>
                <w:color w:val="000000"/>
                <w:sz w:val="21"/>
              </w:rPr>
            </w:pPr>
            <w:r>
              <w:rPr>
                <w:rFonts w:hint="eastAsia"/>
                <w:color w:val="000000"/>
                <w:sz w:val="21"/>
              </w:rPr>
              <w:t>存在问题</w:t>
            </w:r>
          </w:p>
        </w:tc>
        <w:tc>
          <w:tcPr>
            <w:tcW w:w="1134" w:type="dxa"/>
            <w:tcBorders>
              <w:top w:val="single" w:color="auto" w:sz="8" w:space="0"/>
            </w:tcBorders>
            <w:vAlign w:val="center"/>
          </w:tcPr>
          <w:p>
            <w:pPr>
              <w:jc w:val="center"/>
              <w:rPr>
                <w:color w:val="000000"/>
              </w:rPr>
            </w:pPr>
            <w:r>
              <w:rPr>
                <w:rFonts w:hint="eastAsia"/>
                <w:color w:val="000000"/>
              </w:rPr>
              <w:t>检查时间</w:t>
            </w:r>
          </w:p>
        </w:tc>
        <w:tc>
          <w:tcPr>
            <w:tcW w:w="2268" w:type="dxa"/>
            <w:tcBorders>
              <w:top w:val="single" w:color="auto" w:sz="8" w:space="0"/>
            </w:tcBorders>
            <w:vAlign w:val="center"/>
          </w:tcPr>
          <w:p>
            <w:pPr>
              <w:jc w:val="center"/>
              <w:rPr>
                <w:color w:val="000000"/>
              </w:rPr>
            </w:pPr>
            <w:r>
              <w:rPr>
                <w:rFonts w:hint="eastAsia"/>
                <w:color w:val="000000"/>
              </w:rPr>
              <w:t>对策措施及</w:t>
            </w:r>
          </w:p>
          <w:p>
            <w:pPr>
              <w:jc w:val="center"/>
              <w:rPr>
                <w:color w:val="000000"/>
              </w:rPr>
            </w:pPr>
            <w:r>
              <w:rPr>
                <w:rFonts w:hint="eastAsia"/>
                <w:color w:val="000000"/>
              </w:rPr>
              <w:t>整改要求</w:t>
            </w:r>
          </w:p>
        </w:tc>
        <w:tc>
          <w:tcPr>
            <w:tcW w:w="1559" w:type="dxa"/>
            <w:tcBorders>
              <w:top w:val="single" w:color="auto" w:sz="8" w:space="0"/>
            </w:tcBorders>
            <w:vAlign w:val="center"/>
          </w:tcPr>
          <w:p>
            <w:pPr>
              <w:pStyle w:val="4"/>
              <w:pBdr>
                <w:bottom w:val="none" w:color="auto" w:sz="0" w:space="0"/>
              </w:pBdr>
              <w:tabs>
                <w:tab w:val="clear" w:pos="4153"/>
                <w:tab w:val="clear" w:pos="8306"/>
              </w:tabs>
              <w:snapToGrid/>
              <w:rPr>
                <w:color w:val="000000"/>
                <w:sz w:val="21"/>
              </w:rPr>
            </w:pPr>
            <w:r>
              <w:rPr>
                <w:rFonts w:hint="eastAsia"/>
                <w:color w:val="000000"/>
                <w:sz w:val="21"/>
              </w:rPr>
              <w:t>要求整改时间</w:t>
            </w:r>
          </w:p>
          <w:p>
            <w:pPr>
              <w:pStyle w:val="4"/>
              <w:pBdr>
                <w:bottom w:val="none" w:color="auto" w:sz="0" w:space="0"/>
              </w:pBdr>
              <w:tabs>
                <w:tab w:val="clear" w:pos="4153"/>
                <w:tab w:val="clear" w:pos="8306"/>
              </w:tabs>
              <w:snapToGrid/>
              <w:rPr>
                <w:color w:val="000000"/>
                <w:sz w:val="21"/>
              </w:rPr>
            </w:pPr>
            <w:r>
              <w:rPr>
                <w:rFonts w:hint="eastAsia"/>
                <w:color w:val="000000"/>
                <w:sz w:val="21"/>
              </w:rPr>
              <w:t>/整改人</w:t>
            </w:r>
          </w:p>
        </w:tc>
        <w:tc>
          <w:tcPr>
            <w:tcW w:w="1985" w:type="dxa"/>
            <w:tcBorders>
              <w:top w:val="single" w:color="auto" w:sz="8" w:space="0"/>
            </w:tcBorders>
            <w:vAlign w:val="center"/>
          </w:tcPr>
          <w:p>
            <w:pPr>
              <w:pStyle w:val="4"/>
              <w:pBdr>
                <w:bottom w:val="none" w:color="auto" w:sz="0" w:space="0"/>
              </w:pBdr>
              <w:tabs>
                <w:tab w:val="clear" w:pos="4153"/>
                <w:tab w:val="clear" w:pos="8306"/>
              </w:tabs>
              <w:snapToGrid/>
              <w:rPr>
                <w:color w:val="000000"/>
                <w:sz w:val="21"/>
              </w:rPr>
            </w:pPr>
            <w:r>
              <w:rPr>
                <w:rFonts w:hint="eastAsia"/>
                <w:color w:val="000000"/>
                <w:sz w:val="21"/>
              </w:rPr>
              <w:t>整改情况</w:t>
            </w:r>
          </w:p>
        </w:tc>
        <w:tc>
          <w:tcPr>
            <w:tcW w:w="1417" w:type="dxa"/>
            <w:tcBorders>
              <w:top w:val="single" w:color="auto" w:sz="8" w:space="0"/>
            </w:tcBorders>
            <w:vAlign w:val="center"/>
          </w:tcPr>
          <w:p>
            <w:pPr>
              <w:pStyle w:val="4"/>
              <w:pBdr>
                <w:bottom w:val="none" w:color="auto" w:sz="0" w:space="0"/>
              </w:pBdr>
              <w:tabs>
                <w:tab w:val="clear" w:pos="4153"/>
                <w:tab w:val="clear" w:pos="8306"/>
              </w:tabs>
              <w:snapToGrid/>
              <w:rPr>
                <w:color w:val="000000"/>
                <w:sz w:val="21"/>
              </w:rPr>
            </w:pPr>
            <w:r>
              <w:rPr>
                <w:rFonts w:hint="eastAsia"/>
                <w:color w:val="000000"/>
                <w:sz w:val="21"/>
              </w:rPr>
              <w:t>整改人/时间</w:t>
            </w:r>
          </w:p>
        </w:tc>
        <w:tc>
          <w:tcPr>
            <w:tcW w:w="1418" w:type="dxa"/>
            <w:tcBorders>
              <w:top w:val="single" w:color="auto" w:sz="8" w:space="0"/>
            </w:tcBorders>
            <w:vAlign w:val="center"/>
          </w:tcPr>
          <w:p>
            <w:pPr>
              <w:pStyle w:val="4"/>
              <w:pBdr>
                <w:bottom w:val="none" w:color="auto" w:sz="0" w:space="0"/>
              </w:pBdr>
              <w:tabs>
                <w:tab w:val="clear" w:pos="4153"/>
                <w:tab w:val="clear" w:pos="8306"/>
              </w:tabs>
              <w:snapToGrid/>
              <w:rPr>
                <w:color w:val="000000"/>
                <w:sz w:val="21"/>
              </w:rPr>
            </w:pPr>
            <w:r>
              <w:rPr>
                <w:rFonts w:hint="eastAsia"/>
                <w:color w:val="000000"/>
                <w:sz w:val="21"/>
              </w:rPr>
              <w:t>验证人/时间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1</w:t>
            </w:r>
          </w:p>
        </w:tc>
        <w:tc>
          <w:tcPr>
            <w:tcW w:w="4847" w:type="dxa"/>
            <w:gridSpan w:val="3"/>
            <w:vAlign w:val="center"/>
          </w:tcPr>
          <w:p>
            <w:pPr>
              <w:pStyle w:val="4"/>
              <w:pBdr>
                <w:bottom w:val="none" w:color="auto" w:sz="0" w:space="0"/>
              </w:pBdr>
              <w:tabs>
                <w:tab w:val="clear" w:pos="4153"/>
                <w:tab w:val="clear" w:pos="8306"/>
              </w:tabs>
              <w:snapToGrid/>
              <w:jc w:val="left"/>
              <w:rPr>
                <w:color w:val="000000"/>
                <w:sz w:val="21"/>
              </w:rPr>
            </w:pPr>
            <w:r>
              <w:rPr>
                <w:color w:val="000000"/>
                <w:sz w:val="21"/>
              </w:rPr>
              <w:t>经十二路与纬五路交叉口雨排水沟内存有较多受热电输煤栈桥煤灰污染后的污水</w:t>
            </w:r>
            <w:r>
              <w:rPr>
                <w:rFonts w:hint="eastAsia"/>
                <w:color w:val="000000"/>
                <w:sz w:val="21"/>
              </w:rPr>
              <w:t>。</w:t>
            </w:r>
          </w:p>
        </w:tc>
        <w:tc>
          <w:tcPr>
            <w:tcW w:w="1134" w:type="dxa"/>
            <w:vAlign w:val="center"/>
          </w:tcPr>
          <w:p>
            <w:pPr>
              <w:jc w:val="center"/>
              <w:rPr>
                <w:rFonts w:ascii="宋体" w:hAnsi="宋体"/>
                <w:color w:val="000000"/>
              </w:rPr>
            </w:pPr>
            <w:r>
              <w:rPr>
                <w:rFonts w:hint="eastAsia" w:ascii="宋体" w:hAnsi="宋体"/>
                <w:color w:val="000000"/>
              </w:rPr>
              <w:t>9.20</w:t>
            </w:r>
          </w:p>
        </w:tc>
        <w:tc>
          <w:tcPr>
            <w:tcW w:w="2268" w:type="dxa"/>
            <w:vAlign w:val="center"/>
          </w:tcPr>
          <w:p>
            <w:pPr>
              <w:jc w:val="center"/>
              <w:rPr>
                <w:rFonts w:ascii="宋体" w:hAnsi="宋体"/>
                <w:color w:val="000000"/>
              </w:rPr>
            </w:pPr>
            <w:r>
              <w:rPr>
                <w:rFonts w:ascii="宋体" w:hAnsi="宋体"/>
                <w:color w:val="000000"/>
              </w:rPr>
              <w:t>定期检查</w:t>
            </w:r>
            <w:r>
              <w:rPr>
                <w:rFonts w:hint="eastAsia" w:ascii="宋体" w:hAnsi="宋体"/>
                <w:color w:val="000000"/>
              </w:rPr>
              <w:t>，</w:t>
            </w:r>
            <w:r>
              <w:rPr>
                <w:rFonts w:ascii="宋体" w:hAnsi="宋体"/>
                <w:color w:val="000000"/>
              </w:rPr>
              <w:t>杜绝受污染水直接排放到雨水沟</w:t>
            </w:r>
          </w:p>
        </w:tc>
        <w:tc>
          <w:tcPr>
            <w:tcW w:w="1559" w:type="dxa"/>
            <w:vAlign w:val="center"/>
          </w:tcPr>
          <w:p>
            <w:pPr>
              <w:jc w:val="center"/>
            </w:pPr>
            <w:r>
              <w:t>赵亮亮</w:t>
            </w:r>
            <w:r>
              <w:rPr>
                <w:rFonts w:hint="eastAsia"/>
              </w:rPr>
              <w:t>/9.30</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2</w:t>
            </w:r>
          </w:p>
        </w:tc>
        <w:tc>
          <w:tcPr>
            <w:tcW w:w="4847" w:type="dxa"/>
            <w:gridSpan w:val="3"/>
            <w:vAlign w:val="center"/>
          </w:tcPr>
          <w:p>
            <w:pPr>
              <w:pStyle w:val="4"/>
              <w:pBdr>
                <w:bottom w:val="none" w:color="auto" w:sz="0" w:space="0"/>
              </w:pBdr>
              <w:tabs>
                <w:tab w:val="clear" w:pos="4153"/>
                <w:tab w:val="clear" w:pos="8306"/>
              </w:tabs>
              <w:snapToGrid/>
              <w:jc w:val="left"/>
              <w:rPr>
                <w:color w:val="000000"/>
                <w:sz w:val="21"/>
              </w:rPr>
            </w:pPr>
            <w:r>
              <w:rPr>
                <w:color w:val="000000"/>
                <w:sz w:val="21"/>
              </w:rPr>
              <w:t>污水处理污泥框架三层灭火器未按时按要求检查</w:t>
            </w:r>
            <w:r>
              <w:rPr>
                <w:rFonts w:hint="eastAsia"/>
                <w:color w:val="000000"/>
                <w:sz w:val="21"/>
              </w:rPr>
              <w:t>。（见附图）</w:t>
            </w:r>
          </w:p>
        </w:tc>
        <w:tc>
          <w:tcPr>
            <w:tcW w:w="1134" w:type="dxa"/>
            <w:vAlign w:val="center"/>
          </w:tcPr>
          <w:p>
            <w:pPr>
              <w:jc w:val="center"/>
              <w:rPr>
                <w:rFonts w:ascii="宋体" w:hAnsi="宋体"/>
                <w:color w:val="000000"/>
              </w:rPr>
            </w:pPr>
            <w:r>
              <w:rPr>
                <w:rFonts w:hint="eastAsia" w:ascii="宋体" w:hAnsi="宋体"/>
                <w:color w:val="000000"/>
              </w:rPr>
              <w:t>9.20</w:t>
            </w:r>
          </w:p>
        </w:tc>
        <w:tc>
          <w:tcPr>
            <w:tcW w:w="2268" w:type="dxa"/>
            <w:vAlign w:val="center"/>
          </w:tcPr>
          <w:p>
            <w:pPr>
              <w:jc w:val="center"/>
              <w:rPr>
                <w:rFonts w:ascii="宋体" w:hAnsi="宋体"/>
                <w:color w:val="000000"/>
              </w:rPr>
            </w:pPr>
            <w:r>
              <w:rPr>
                <w:rFonts w:ascii="宋体" w:hAnsi="宋体"/>
                <w:color w:val="000000"/>
              </w:rPr>
              <w:t>按要求执行</w:t>
            </w:r>
            <w:r>
              <w:rPr>
                <w:rFonts w:hint="eastAsia" w:ascii="宋体" w:hAnsi="宋体"/>
                <w:color w:val="000000"/>
              </w:rPr>
              <w:t>，并</w:t>
            </w:r>
            <w:r>
              <w:rPr>
                <w:rFonts w:ascii="宋体" w:hAnsi="宋体"/>
                <w:color w:val="000000"/>
              </w:rPr>
              <w:t>纳入本月绩效考核</w:t>
            </w:r>
          </w:p>
        </w:tc>
        <w:tc>
          <w:tcPr>
            <w:tcW w:w="1559" w:type="dxa"/>
            <w:vAlign w:val="center"/>
          </w:tcPr>
          <w:p>
            <w:pPr>
              <w:jc w:val="center"/>
            </w:pPr>
            <w:r>
              <w:t>潘文涛</w:t>
            </w:r>
            <w:r>
              <w:rPr>
                <w:rFonts w:hint="eastAsia"/>
              </w:rPr>
              <w:t>/9.23</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3</w:t>
            </w:r>
          </w:p>
        </w:tc>
        <w:tc>
          <w:tcPr>
            <w:tcW w:w="4847" w:type="dxa"/>
            <w:gridSpan w:val="3"/>
            <w:vAlign w:val="center"/>
          </w:tcPr>
          <w:p>
            <w:pPr>
              <w:pStyle w:val="4"/>
              <w:pBdr>
                <w:bottom w:val="none" w:color="auto" w:sz="0" w:space="0"/>
              </w:pBdr>
              <w:tabs>
                <w:tab w:val="clear" w:pos="4153"/>
                <w:tab w:val="clear" w:pos="8306"/>
              </w:tabs>
              <w:snapToGrid/>
              <w:jc w:val="left"/>
              <w:rPr>
                <w:color w:val="000000"/>
                <w:sz w:val="21"/>
              </w:rPr>
            </w:pPr>
            <w:r>
              <w:rPr>
                <w:rFonts w:hint="eastAsia"/>
                <w:color w:val="000000"/>
                <w:sz w:val="21"/>
              </w:rPr>
              <w:t>污水处理回用水池东北角材料堆放区内可用材料与生产垃圾混合堆放。（见附图）</w:t>
            </w:r>
          </w:p>
        </w:tc>
        <w:tc>
          <w:tcPr>
            <w:tcW w:w="1134" w:type="dxa"/>
            <w:vAlign w:val="center"/>
          </w:tcPr>
          <w:p>
            <w:pPr>
              <w:jc w:val="center"/>
              <w:rPr>
                <w:rFonts w:ascii="宋体" w:hAnsi="宋体"/>
                <w:color w:val="000000"/>
              </w:rPr>
            </w:pPr>
            <w:r>
              <w:rPr>
                <w:rFonts w:hint="eastAsia" w:ascii="宋体" w:hAnsi="宋体"/>
                <w:color w:val="000000"/>
              </w:rPr>
              <w:t>9.20</w:t>
            </w:r>
          </w:p>
        </w:tc>
        <w:tc>
          <w:tcPr>
            <w:tcW w:w="2268" w:type="dxa"/>
            <w:vAlign w:val="center"/>
          </w:tcPr>
          <w:p>
            <w:pPr>
              <w:jc w:val="center"/>
              <w:rPr>
                <w:rFonts w:ascii="宋体" w:hAnsi="宋体"/>
                <w:color w:val="000000"/>
              </w:rPr>
            </w:pPr>
            <w:r>
              <w:rPr>
                <w:rFonts w:ascii="宋体" w:hAnsi="宋体"/>
                <w:color w:val="000000"/>
              </w:rPr>
              <w:t>将生产垃圾清理出去</w:t>
            </w:r>
          </w:p>
        </w:tc>
        <w:tc>
          <w:tcPr>
            <w:tcW w:w="1559" w:type="dxa"/>
            <w:vAlign w:val="center"/>
          </w:tcPr>
          <w:p>
            <w:pPr>
              <w:jc w:val="center"/>
            </w:pPr>
            <w:r>
              <w:t>刘海涛</w:t>
            </w:r>
            <w:r>
              <w:rPr>
                <w:rFonts w:hint="eastAsia"/>
              </w:rPr>
              <w:t>/9.25</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4</w:t>
            </w:r>
          </w:p>
        </w:tc>
        <w:tc>
          <w:tcPr>
            <w:tcW w:w="4847" w:type="dxa"/>
            <w:gridSpan w:val="3"/>
            <w:vAlign w:val="center"/>
          </w:tcPr>
          <w:p>
            <w:pPr>
              <w:pStyle w:val="4"/>
              <w:pBdr>
                <w:bottom w:val="none" w:color="auto" w:sz="0" w:space="0"/>
              </w:pBdr>
              <w:tabs>
                <w:tab w:val="clear" w:pos="4153"/>
                <w:tab w:val="clear" w:pos="8306"/>
              </w:tabs>
              <w:snapToGrid/>
              <w:jc w:val="left"/>
              <w:rPr>
                <w:color w:val="000000"/>
                <w:sz w:val="21"/>
              </w:rPr>
            </w:pPr>
            <w:r>
              <w:rPr>
                <w:rFonts w:hint="eastAsia"/>
                <w:color w:val="000000"/>
                <w:sz w:val="21"/>
              </w:rPr>
              <w:t>污水处理界区管廊各管线取样口（新增）无标识。（见附图）</w:t>
            </w:r>
          </w:p>
        </w:tc>
        <w:tc>
          <w:tcPr>
            <w:tcW w:w="1134" w:type="dxa"/>
            <w:vAlign w:val="center"/>
          </w:tcPr>
          <w:p>
            <w:pPr>
              <w:jc w:val="center"/>
              <w:rPr>
                <w:rFonts w:ascii="宋体" w:hAnsi="宋体"/>
                <w:color w:val="000000"/>
              </w:rPr>
            </w:pPr>
            <w:r>
              <w:rPr>
                <w:rFonts w:hint="eastAsia" w:ascii="宋体" w:hAnsi="宋体"/>
                <w:color w:val="000000"/>
              </w:rPr>
              <w:t>9.20</w:t>
            </w:r>
          </w:p>
        </w:tc>
        <w:tc>
          <w:tcPr>
            <w:tcW w:w="2268" w:type="dxa"/>
            <w:vAlign w:val="center"/>
          </w:tcPr>
          <w:p>
            <w:pPr>
              <w:jc w:val="center"/>
              <w:rPr>
                <w:rFonts w:ascii="宋体" w:hAnsi="宋体"/>
                <w:color w:val="000000"/>
              </w:rPr>
            </w:pPr>
            <w:r>
              <w:rPr>
                <w:rFonts w:ascii="宋体" w:hAnsi="宋体"/>
                <w:color w:val="000000"/>
              </w:rPr>
              <w:t>增加标识</w:t>
            </w:r>
          </w:p>
        </w:tc>
        <w:tc>
          <w:tcPr>
            <w:tcW w:w="1559" w:type="dxa"/>
            <w:vAlign w:val="center"/>
          </w:tcPr>
          <w:p>
            <w:pPr>
              <w:jc w:val="center"/>
            </w:pPr>
            <w:r>
              <w:t>赵亮亮</w:t>
            </w:r>
            <w:r>
              <w:rPr>
                <w:rFonts w:hint="eastAsia"/>
              </w:rPr>
              <w:t>/9.30</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5</w:t>
            </w:r>
          </w:p>
        </w:tc>
        <w:tc>
          <w:tcPr>
            <w:tcW w:w="4847" w:type="dxa"/>
            <w:gridSpan w:val="3"/>
            <w:vAlign w:val="center"/>
          </w:tcPr>
          <w:p>
            <w:pPr>
              <w:pStyle w:val="4"/>
              <w:pBdr>
                <w:bottom w:val="none" w:color="auto" w:sz="0" w:space="0"/>
              </w:pBdr>
              <w:tabs>
                <w:tab w:val="clear" w:pos="4153"/>
                <w:tab w:val="clear" w:pos="8306"/>
              </w:tabs>
              <w:snapToGrid/>
              <w:jc w:val="left"/>
              <w:rPr>
                <w:color w:val="000000"/>
                <w:sz w:val="21"/>
              </w:rPr>
            </w:pPr>
            <w:r>
              <w:rPr>
                <w:rFonts w:hint="eastAsia"/>
                <w:color w:val="000000"/>
                <w:sz w:val="21"/>
              </w:rPr>
              <w:t>污水处理污油脱水罐防火堤入口管线保温被踩踏变形。（见附图）</w:t>
            </w:r>
          </w:p>
        </w:tc>
        <w:tc>
          <w:tcPr>
            <w:tcW w:w="1134" w:type="dxa"/>
            <w:vAlign w:val="center"/>
          </w:tcPr>
          <w:p>
            <w:pPr>
              <w:jc w:val="center"/>
              <w:rPr>
                <w:rFonts w:ascii="宋体" w:hAnsi="宋体"/>
                <w:color w:val="000000"/>
              </w:rPr>
            </w:pPr>
            <w:r>
              <w:rPr>
                <w:rFonts w:hint="eastAsia" w:ascii="宋体" w:hAnsi="宋体"/>
                <w:color w:val="000000"/>
              </w:rPr>
              <w:t>9.20</w:t>
            </w:r>
          </w:p>
        </w:tc>
        <w:tc>
          <w:tcPr>
            <w:tcW w:w="2268" w:type="dxa"/>
            <w:vAlign w:val="center"/>
          </w:tcPr>
          <w:p>
            <w:pPr>
              <w:jc w:val="center"/>
              <w:rPr>
                <w:rFonts w:ascii="宋体" w:hAnsi="宋体"/>
                <w:color w:val="000000"/>
              </w:rPr>
            </w:pPr>
            <w:r>
              <w:rPr>
                <w:rFonts w:ascii="宋体" w:hAnsi="宋体"/>
                <w:color w:val="000000"/>
              </w:rPr>
              <w:t>增加标识</w:t>
            </w:r>
            <w:r>
              <w:rPr>
                <w:rFonts w:hint="eastAsia" w:ascii="宋体" w:hAnsi="宋体"/>
                <w:color w:val="000000"/>
              </w:rPr>
              <w:t>，</w:t>
            </w:r>
            <w:r>
              <w:rPr>
                <w:rFonts w:ascii="宋体" w:hAnsi="宋体"/>
                <w:color w:val="000000"/>
              </w:rPr>
              <w:t>禁止踩踏</w:t>
            </w:r>
          </w:p>
        </w:tc>
        <w:tc>
          <w:tcPr>
            <w:tcW w:w="1559" w:type="dxa"/>
            <w:vAlign w:val="center"/>
          </w:tcPr>
          <w:p>
            <w:pPr>
              <w:jc w:val="center"/>
            </w:pPr>
            <w:r>
              <w:t>赵亮亮</w:t>
            </w:r>
            <w:r>
              <w:rPr>
                <w:rFonts w:hint="eastAsia"/>
              </w:rPr>
              <w:t>/9.30</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6</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rFonts w:hint="eastAsia"/>
                <w:color w:val="000000"/>
                <w:sz w:val="21"/>
              </w:rPr>
              <w:t>污水岗位人为损坏一台四合一便携式报警仪，屏幕碎裂，无法继续使用。</w:t>
            </w:r>
          </w:p>
        </w:tc>
        <w:tc>
          <w:tcPr>
            <w:tcW w:w="1134" w:type="dxa"/>
            <w:vAlign w:val="center"/>
          </w:tcPr>
          <w:p>
            <w:pPr>
              <w:jc w:val="center"/>
              <w:rPr>
                <w:rFonts w:hint="eastAsia" w:ascii="宋体" w:hAnsi="宋体"/>
                <w:color w:val="000000"/>
              </w:rPr>
            </w:pPr>
            <w:r>
              <w:rPr>
                <w:rFonts w:hint="eastAsia" w:ascii="宋体" w:hAnsi="宋体"/>
                <w:color w:val="000000"/>
              </w:rPr>
              <w:t>9.17</w:t>
            </w:r>
          </w:p>
        </w:tc>
        <w:tc>
          <w:tcPr>
            <w:tcW w:w="2268" w:type="dxa"/>
            <w:vAlign w:val="center"/>
          </w:tcPr>
          <w:p>
            <w:pPr>
              <w:jc w:val="center"/>
              <w:rPr>
                <w:rFonts w:ascii="宋体" w:hAnsi="宋体"/>
                <w:color w:val="000000"/>
              </w:rPr>
            </w:pPr>
            <w:r>
              <w:rPr>
                <w:rFonts w:ascii="宋体" w:hAnsi="宋体"/>
                <w:color w:val="000000"/>
              </w:rPr>
              <w:t>报</w:t>
            </w:r>
            <w:r>
              <w:rPr>
                <w:rFonts w:hint="eastAsia" w:ascii="宋体" w:hAnsi="宋体"/>
                <w:color w:val="000000"/>
              </w:rPr>
              <w:t>HSE部进行返厂维修并对损坏仪器班组进行批评及考核。</w:t>
            </w:r>
          </w:p>
        </w:tc>
        <w:tc>
          <w:tcPr>
            <w:tcW w:w="1559" w:type="dxa"/>
            <w:vAlign w:val="center"/>
          </w:tcPr>
          <w:p>
            <w:r>
              <w:rPr>
                <w:rFonts w:hint="eastAsia"/>
              </w:rPr>
              <w:t xml:space="preserve"> 水处理四班/9.30</w:t>
            </w:r>
          </w:p>
        </w:tc>
        <w:tc>
          <w:tcPr>
            <w:tcW w:w="1985" w:type="dxa"/>
            <w:vAlign w:val="center"/>
          </w:tcPr>
          <w:p>
            <w:pPr>
              <w:rPr>
                <w:rFonts w:ascii="宋体" w:hAnsi="宋体"/>
                <w:color w:val="000000"/>
                <w:szCs w:val="21"/>
              </w:rPr>
            </w:pPr>
            <w:r>
              <w:rPr>
                <w:rFonts w:ascii="宋体" w:hAnsi="宋体"/>
                <w:color w:val="000000"/>
                <w:szCs w:val="21"/>
              </w:rPr>
              <w:t>对水处理四班提出考核</w:t>
            </w: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7</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rFonts w:hint="eastAsia"/>
                <w:color w:val="000000"/>
                <w:sz w:val="21"/>
              </w:rPr>
              <w:t>大风天气污水处理场药剂袋在药剂袋吹散在马路两侧。</w:t>
            </w:r>
          </w:p>
        </w:tc>
        <w:tc>
          <w:tcPr>
            <w:tcW w:w="1134" w:type="dxa"/>
            <w:vAlign w:val="center"/>
          </w:tcPr>
          <w:p>
            <w:pPr>
              <w:jc w:val="center"/>
              <w:rPr>
                <w:rFonts w:hint="eastAsia" w:ascii="宋体" w:hAnsi="宋体"/>
                <w:color w:val="000000"/>
              </w:rPr>
            </w:pPr>
            <w:r>
              <w:rPr>
                <w:rFonts w:hint="eastAsia" w:ascii="宋体" w:hAnsi="宋体"/>
                <w:color w:val="000000"/>
              </w:rPr>
              <w:t>9.19</w:t>
            </w:r>
          </w:p>
        </w:tc>
        <w:tc>
          <w:tcPr>
            <w:tcW w:w="2268" w:type="dxa"/>
            <w:vAlign w:val="center"/>
          </w:tcPr>
          <w:p>
            <w:pPr>
              <w:rPr>
                <w:rFonts w:ascii="宋体" w:hAnsi="宋体"/>
                <w:color w:val="000000"/>
              </w:rPr>
            </w:pPr>
            <w:r>
              <w:rPr>
                <w:rFonts w:hint="eastAsia" w:ascii="宋体" w:hAnsi="宋体"/>
                <w:color w:val="000000"/>
              </w:rPr>
              <w:t>药剂袋盖压重物，防止大风天气吹散。</w:t>
            </w:r>
          </w:p>
        </w:tc>
        <w:tc>
          <w:tcPr>
            <w:tcW w:w="1559" w:type="dxa"/>
            <w:vAlign w:val="center"/>
          </w:tcPr>
          <w:p>
            <w:pPr>
              <w:ind w:firstLine="210" w:firstLineChars="100"/>
              <w:rPr>
                <w:rFonts w:hint="eastAsia"/>
              </w:rPr>
            </w:pPr>
            <w:r>
              <w:t>赵亮亮</w:t>
            </w:r>
            <w:r>
              <w:rPr>
                <w:rFonts w:hint="eastAsia"/>
              </w:rPr>
              <w:t>/9.25</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eastAsia="zh-CN"/>
              </w:rPr>
            </w:pPr>
            <w:r>
              <w:rPr>
                <w:rFonts w:hint="eastAsia" w:ascii="宋体" w:hAnsi="宋体"/>
                <w:color w:val="000000"/>
                <w:lang w:val="en-US" w:eastAsia="zh-CN"/>
              </w:rPr>
              <w:t>8</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rFonts w:hint="eastAsia"/>
                <w:color w:val="000000"/>
                <w:sz w:val="21"/>
              </w:rPr>
              <w:t>纬八路与经十路处壁板阀池体东侧孔洞无挡板，存在安全隐患。(见附图)</w:t>
            </w:r>
          </w:p>
        </w:tc>
        <w:tc>
          <w:tcPr>
            <w:tcW w:w="1134" w:type="dxa"/>
            <w:vAlign w:val="center"/>
          </w:tcPr>
          <w:p>
            <w:pPr>
              <w:jc w:val="center"/>
              <w:rPr>
                <w:rFonts w:hint="eastAsia" w:ascii="宋体" w:hAnsi="宋体"/>
                <w:color w:val="000000"/>
              </w:rPr>
            </w:pPr>
            <w:r>
              <w:rPr>
                <w:rFonts w:hint="eastAsia" w:ascii="宋体" w:hAnsi="宋体"/>
                <w:color w:val="000000"/>
              </w:rPr>
              <w:t>9.20</w:t>
            </w:r>
          </w:p>
        </w:tc>
        <w:tc>
          <w:tcPr>
            <w:tcW w:w="2268" w:type="dxa"/>
            <w:vAlign w:val="center"/>
          </w:tcPr>
          <w:p>
            <w:pPr>
              <w:jc w:val="center"/>
              <w:rPr>
                <w:rFonts w:hint="eastAsia" w:ascii="宋体" w:hAnsi="宋体"/>
                <w:color w:val="000000"/>
              </w:rPr>
            </w:pPr>
            <w:r>
              <w:rPr>
                <w:rFonts w:hint="eastAsia" w:ascii="宋体" w:hAnsi="宋体"/>
                <w:color w:val="000000"/>
              </w:rPr>
              <w:t>增加防护挡板</w:t>
            </w:r>
          </w:p>
        </w:tc>
        <w:tc>
          <w:tcPr>
            <w:tcW w:w="1559" w:type="dxa"/>
            <w:vAlign w:val="center"/>
          </w:tcPr>
          <w:p>
            <w:pPr>
              <w:ind w:firstLine="210" w:firstLineChars="100"/>
            </w:pPr>
            <w:r>
              <w:t>三化建</w:t>
            </w:r>
            <w:r>
              <w:rPr>
                <w:rFonts w:hint="eastAsia"/>
              </w:rPr>
              <w:t>/9.30</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eastAsia" w:ascii="宋体" w:hAnsi="宋体" w:eastAsia="宋体"/>
                <w:color w:val="000000"/>
                <w:lang w:val="en-US" w:eastAsia="zh-CN"/>
              </w:rPr>
            </w:pPr>
            <w:r>
              <w:rPr>
                <w:rFonts w:hint="eastAsia" w:ascii="宋体" w:hAnsi="宋体"/>
                <w:color w:val="000000"/>
                <w:lang w:val="en-US" w:eastAsia="zh-CN"/>
              </w:rPr>
              <w:t>9</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rFonts w:hint="eastAsia"/>
                <w:color w:val="000000"/>
                <w:sz w:val="21"/>
              </w:rPr>
              <w:t>污水场厕所多个班组生活水存在长流水现象。</w:t>
            </w:r>
          </w:p>
        </w:tc>
        <w:tc>
          <w:tcPr>
            <w:tcW w:w="1134" w:type="dxa"/>
            <w:vAlign w:val="center"/>
          </w:tcPr>
          <w:p>
            <w:pPr>
              <w:jc w:val="center"/>
              <w:rPr>
                <w:rFonts w:hint="eastAsia" w:ascii="宋体" w:hAnsi="宋体"/>
                <w:color w:val="000000"/>
              </w:rPr>
            </w:pPr>
            <w:r>
              <w:rPr>
                <w:rFonts w:ascii="宋体" w:hAnsi="宋体"/>
                <w:color w:val="000000"/>
              </w:rPr>
              <w:t>近期</w:t>
            </w:r>
          </w:p>
        </w:tc>
        <w:tc>
          <w:tcPr>
            <w:tcW w:w="2268" w:type="dxa"/>
            <w:vAlign w:val="center"/>
          </w:tcPr>
          <w:p>
            <w:pPr>
              <w:jc w:val="center"/>
              <w:rPr>
                <w:rFonts w:hint="eastAsia" w:ascii="宋体" w:hAnsi="宋体"/>
                <w:color w:val="000000"/>
              </w:rPr>
            </w:pPr>
            <w:r>
              <w:rPr>
                <w:rFonts w:ascii="宋体" w:hAnsi="宋体"/>
                <w:color w:val="000000"/>
              </w:rPr>
              <w:t>随手关阀</w:t>
            </w:r>
            <w:r>
              <w:rPr>
                <w:rFonts w:hint="eastAsia" w:ascii="宋体" w:hAnsi="宋体"/>
                <w:color w:val="000000"/>
              </w:rPr>
              <w:t>，杜绝“三长一乱”</w:t>
            </w:r>
          </w:p>
        </w:tc>
        <w:tc>
          <w:tcPr>
            <w:tcW w:w="1559" w:type="dxa"/>
            <w:vAlign w:val="center"/>
          </w:tcPr>
          <w:p>
            <w:pPr>
              <w:jc w:val="center"/>
            </w:pPr>
            <w:r>
              <w:t>长期</w:t>
            </w:r>
            <w:r>
              <w:rPr>
                <w:rFonts w:hint="eastAsia"/>
              </w:rPr>
              <w:t>/各班组</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default" w:ascii="宋体" w:hAnsi="宋体" w:eastAsia="宋体"/>
                <w:color w:val="000000"/>
                <w:lang w:val="en-US" w:eastAsia="zh-CN"/>
              </w:rPr>
            </w:pPr>
            <w:r>
              <w:rPr>
                <w:rFonts w:hint="eastAsia" w:ascii="宋体" w:hAnsi="宋体"/>
                <w:color w:val="000000"/>
                <w:lang w:val="en-US" w:eastAsia="zh-CN"/>
              </w:rPr>
              <w:t>10</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color w:val="000000"/>
                <w:sz w:val="21"/>
              </w:rPr>
              <w:t>对备用设施设备及未运行设施设备巡检不足</w:t>
            </w:r>
            <w:r>
              <w:rPr>
                <w:rFonts w:hint="eastAsia"/>
                <w:color w:val="000000"/>
                <w:sz w:val="21"/>
              </w:rPr>
              <w:t>，</w:t>
            </w:r>
            <w:r>
              <w:rPr>
                <w:color w:val="000000"/>
                <w:sz w:val="21"/>
              </w:rPr>
              <w:t>甚至存在认识缺陷</w:t>
            </w:r>
            <w:r>
              <w:rPr>
                <w:rFonts w:hint="eastAsia"/>
                <w:color w:val="000000"/>
                <w:sz w:val="21"/>
              </w:rPr>
              <w:t>，</w:t>
            </w:r>
            <w:r>
              <w:rPr>
                <w:color w:val="000000"/>
                <w:sz w:val="21"/>
              </w:rPr>
              <w:t>认为无需巡检</w:t>
            </w:r>
          </w:p>
        </w:tc>
        <w:tc>
          <w:tcPr>
            <w:tcW w:w="1134" w:type="dxa"/>
            <w:vAlign w:val="center"/>
          </w:tcPr>
          <w:p>
            <w:pPr>
              <w:jc w:val="center"/>
              <w:rPr>
                <w:rFonts w:hint="eastAsia" w:ascii="宋体" w:hAnsi="宋体"/>
                <w:color w:val="000000"/>
              </w:rPr>
            </w:pPr>
            <w:r>
              <w:rPr>
                <w:rFonts w:ascii="宋体" w:hAnsi="宋体"/>
                <w:color w:val="000000"/>
              </w:rPr>
              <w:t>近期</w:t>
            </w:r>
          </w:p>
        </w:tc>
        <w:tc>
          <w:tcPr>
            <w:tcW w:w="2268" w:type="dxa"/>
            <w:vAlign w:val="center"/>
          </w:tcPr>
          <w:p>
            <w:pPr>
              <w:jc w:val="center"/>
              <w:rPr>
                <w:rFonts w:hint="eastAsia" w:ascii="宋体" w:hAnsi="宋体"/>
                <w:color w:val="000000"/>
              </w:rPr>
            </w:pPr>
            <w:r>
              <w:rPr>
                <w:rFonts w:ascii="宋体" w:hAnsi="宋体"/>
                <w:color w:val="000000"/>
              </w:rPr>
              <w:t>管辖范围内均为巡检职责所在</w:t>
            </w:r>
            <w:r>
              <w:rPr>
                <w:rFonts w:hint="eastAsia" w:ascii="宋体" w:hAnsi="宋体"/>
                <w:color w:val="000000"/>
              </w:rPr>
              <w:t>，</w:t>
            </w:r>
            <w:r>
              <w:rPr>
                <w:rFonts w:ascii="宋体" w:hAnsi="宋体"/>
                <w:color w:val="000000"/>
              </w:rPr>
              <w:t>无论是否在运行或备用</w:t>
            </w:r>
          </w:p>
        </w:tc>
        <w:tc>
          <w:tcPr>
            <w:tcW w:w="1559" w:type="dxa"/>
            <w:vAlign w:val="center"/>
          </w:tcPr>
          <w:p>
            <w:pPr>
              <w:jc w:val="center"/>
            </w:pPr>
            <w:r>
              <w:t>长期</w:t>
            </w:r>
            <w:r>
              <w:rPr>
                <w:rFonts w:hint="eastAsia"/>
              </w:rPr>
              <w:t>/各班组</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default" w:ascii="宋体" w:hAnsi="宋体" w:eastAsia="宋体"/>
                <w:color w:val="000000"/>
                <w:lang w:val="en-US" w:eastAsia="zh-CN"/>
              </w:rPr>
            </w:pPr>
            <w:r>
              <w:rPr>
                <w:rFonts w:hint="eastAsia" w:ascii="宋体" w:hAnsi="宋体"/>
                <w:color w:val="000000"/>
                <w:lang w:val="en-US" w:eastAsia="zh-CN"/>
              </w:rPr>
              <w:t>11</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color w:val="000000"/>
                <w:sz w:val="21"/>
              </w:rPr>
              <w:t>一循旁滤器多根管线仍缺管道标识</w:t>
            </w:r>
          </w:p>
        </w:tc>
        <w:tc>
          <w:tcPr>
            <w:tcW w:w="1134" w:type="dxa"/>
            <w:vAlign w:val="center"/>
          </w:tcPr>
          <w:p>
            <w:pPr>
              <w:jc w:val="center"/>
              <w:rPr>
                <w:rFonts w:hint="eastAsia" w:ascii="宋体" w:hAnsi="宋体"/>
                <w:color w:val="000000"/>
              </w:rPr>
            </w:pPr>
            <w:r>
              <w:rPr>
                <w:rFonts w:hint="eastAsia" w:ascii="宋体" w:hAnsi="宋体"/>
                <w:color w:val="000000"/>
              </w:rPr>
              <w:t>9.19</w:t>
            </w:r>
          </w:p>
        </w:tc>
        <w:tc>
          <w:tcPr>
            <w:tcW w:w="2268" w:type="dxa"/>
            <w:vAlign w:val="center"/>
          </w:tcPr>
          <w:p>
            <w:pPr>
              <w:jc w:val="center"/>
              <w:rPr>
                <w:rFonts w:hint="eastAsia" w:ascii="宋体" w:hAnsi="宋体"/>
                <w:color w:val="000000"/>
              </w:rPr>
            </w:pPr>
            <w:r>
              <w:rPr>
                <w:rFonts w:ascii="宋体" w:hAnsi="宋体"/>
                <w:color w:val="000000"/>
              </w:rPr>
              <w:t>区域责任班组予以标识</w:t>
            </w:r>
          </w:p>
        </w:tc>
        <w:tc>
          <w:tcPr>
            <w:tcW w:w="1559" w:type="dxa"/>
            <w:vAlign w:val="center"/>
          </w:tcPr>
          <w:p>
            <w:pPr>
              <w:jc w:val="center"/>
            </w:pPr>
            <w:r>
              <w:rPr>
                <w:rFonts w:hint="eastAsia"/>
              </w:rPr>
              <w:t>9.27前</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648" w:type="dxa"/>
            <w:vAlign w:val="center"/>
          </w:tcPr>
          <w:p>
            <w:pPr>
              <w:jc w:val="center"/>
              <w:rPr>
                <w:rFonts w:hint="default" w:ascii="宋体" w:hAnsi="宋体" w:eastAsia="宋体"/>
                <w:color w:val="000000"/>
                <w:lang w:val="en-US" w:eastAsia="zh-CN"/>
              </w:rPr>
            </w:pPr>
            <w:r>
              <w:rPr>
                <w:rFonts w:hint="eastAsia" w:ascii="宋体" w:hAnsi="宋体"/>
                <w:color w:val="000000"/>
                <w:lang w:val="en-US" w:eastAsia="zh-CN"/>
              </w:rPr>
              <w:t>12</w:t>
            </w:r>
          </w:p>
        </w:tc>
        <w:tc>
          <w:tcPr>
            <w:tcW w:w="4847" w:type="dxa"/>
            <w:gridSpan w:val="3"/>
            <w:vAlign w:val="center"/>
          </w:tcPr>
          <w:p>
            <w:pPr>
              <w:pStyle w:val="4"/>
              <w:pBdr>
                <w:bottom w:val="none" w:color="auto" w:sz="0" w:space="0"/>
              </w:pBdr>
              <w:tabs>
                <w:tab w:val="clear" w:pos="4153"/>
                <w:tab w:val="clear" w:pos="8306"/>
              </w:tabs>
              <w:snapToGrid/>
              <w:jc w:val="left"/>
              <w:rPr>
                <w:rFonts w:hint="eastAsia"/>
                <w:color w:val="000000"/>
                <w:sz w:val="21"/>
              </w:rPr>
            </w:pPr>
            <w:r>
              <w:rPr>
                <w:color w:val="000000"/>
                <w:sz w:val="21"/>
              </w:rPr>
              <w:t>污水场操作室西侧集装箱顶上有一副移动平台架</w:t>
            </w:r>
          </w:p>
        </w:tc>
        <w:tc>
          <w:tcPr>
            <w:tcW w:w="1134" w:type="dxa"/>
            <w:vAlign w:val="center"/>
          </w:tcPr>
          <w:p>
            <w:pPr>
              <w:jc w:val="center"/>
              <w:rPr>
                <w:rFonts w:hint="eastAsia" w:ascii="宋体" w:hAnsi="宋体"/>
                <w:color w:val="000000"/>
              </w:rPr>
            </w:pPr>
            <w:r>
              <w:rPr>
                <w:rFonts w:hint="eastAsia" w:ascii="宋体" w:hAnsi="宋体"/>
                <w:color w:val="000000"/>
              </w:rPr>
              <w:t>9.19</w:t>
            </w:r>
          </w:p>
        </w:tc>
        <w:tc>
          <w:tcPr>
            <w:tcW w:w="2268" w:type="dxa"/>
            <w:vAlign w:val="center"/>
          </w:tcPr>
          <w:p>
            <w:pPr>
              <w:jc w:val="center"/>
              <w:rPr>
                <w:rFonts w:hint="eastAsia" w:ascii="宋体" w:hAnsi="宋体"/>
                <w:color w:val="000000"/>
              </w:rPr>
            </w:pPr>
            <w:r>
              <w:rPr>
                <w:rFonts w:hint="eastAsia" w:ascii="宋体" w:hAnsi="宋体"/>
                <w:color w:val="000000"/>
              </w:rPr>
              <w:t>移除</w:t>
            </w:r>
          </w:p>
        </w:tc>
        <w:tc>
          <w:tcPr>
            <w:tcW w:w="1559" w:type="dxa"/>
            <w:vAlign w:val="center"/>
          </w:tcPr>
          <w:p>
            <w:pPr>
              <w:jc w:val="center"/>
            </w:pPr>
            <w:r>
              <w:t>宁泽贤</w:t>
            </w:r>
            <w:r>
              <w:rPr>
                <w:rFonts w:hint="eastAsia"/>
              </w:rPr>
              <w:t>/9.24前</w:t>
            </w:r>
          </w:p>
        </w:tc>
        <w:tc>
          <w:tcPr>
            <w:tcW w:w="1985" w:type="dxa"/>
            <w:vAlign w:val="center"/>
          </w:tcPr>
          <w:p>
            <w:pPr>
              <w:rPr>
                <w:rFonts w:ascii="宋体" w:hAnsi="宋体"/>
                <w:color w:val="000000"/>
                <w:szCs w:val="21"/>
              </w:rPr>
            </w:pPr>
          </w:p>
        </w:tc>
        <w:tc>
          <w:tcPr>
            <w:tcW w:w="1417" w:type="dxa"/>
            <w:vAlign w:val="center"/>
          </w:tcPr>
          <w:p>
            <w:pPr>
              <w:rPr>
                <w:rFonts w:ascii="宋体" w:hAnsi="宋体"/>
                <w:color w:val="000000"/>
                <w:szCs w:val="21"/>
              </w:rPr>
            </w:pPr>
          </w:p>
        </w:tc>
        <w:tc>
          <w:tcPr>
            <w:tcW w:w="1418" w:type="dxa"/>
            <w:vAlign w:val="center"/>
          </w:tcPr>
          <w:p>
            <w:pPr>
              <w:rPr>
                <w:rFonts w:ascii="宋体" w:hAnsi="宋体"/>
                <w:color w:val="000000"/>
                <w:szCs w:val="21"/>
              </w:rPr>
            </w:pPr>
          </w:p>
        </w:tc>
      </w:tr>
    </w:tbl>
    <w:p>
      <w:pPr>
        <w:spacing w:line="360" w:lineRule="exact"/>
        <w:rPr>
          <w:rFonts w:ascii="宋体" w:hAnsi="宋体"/>
        </w:rPr>
      </w:pPr>
      <w:r>
        <w:rPr>
          <w:rFonts w:hint="eastAsia" w:ascii="宋体" w:hAnsi="宋体"/>
        </w:rPr>
        <w:t xml:space="preserve"> 参检人员：应唐进、张浩然、王亮、王莹、赵亮亮　                                                         主管领导审核（签名）：应唐进</w:t>
      </w:r>
    </w:p>
    <w:p>
      <w:pPr>
        <w:spacing w:line="360" w:lineRule="exact"/>
        <w:rPr>
          <w:rFonts w:ascii="宋体" w:hAnsi="宋体"/>
        </w:rPr>
      </w:pPr>
      <w:bookmarkStart w:id="0" w:name="_GoBack"/>
      <w:bookmarkEnd w:id="0"/>
    </w:p>
    <w:p>
      <w:pPr>
        <w:spacing w:line="360" w:lineRule="exact"/>
        <w:rPr>
          <w:rFonts w:ascii="宋体" w:hAnsi="宋体"/>
        </w:rPr>
      </w:pPr>
    </w:p>
    <w:p>
      <w:pPr>
        <w:spacing w:line="360" w:lineRule="exact"/>
        <w:rPr>
          <w:rFonts w:ascii="宋体" w:hAnsi="宋体"/>
        </w:rPr>
      </w:pPr>
    </w:p>
    <w:p>
      <w:pPr>
        <w:spacing w:line="360" w:lineRule="exact"/>
        <w:rPr>
          <w:rFonts w:ascii="宋体" w:hAnsi="宋体"/>
        </w:rPr>
      </w:pPr>
      <w:r>
        <w:rPr>
          <w:rFonts w:hint="eastAsia" w:ascii="宋体" w:hAnsi="宋体"/>
        </w:rPr>
        <w:t>附图：</w:t>
      </w:r>
    </w:p>
    <w:p>
      <w:pPr>
        <w:spacing w:line="360" w:lineRule="exact"/>
        <w:rPr>
          <w:rFonts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5662295</wp:posOffset>
            </wp:positionH>
            <wp:positionV relativeFrom="paragraph">
              <wp:posOffset>165735</wp:posOffset>
            </wp:positionV>
            <wp:extent cx="3116580" cy="5541010"/>
            <wp:effectExtent l="0" t="0" r="7620" b="3175"/>
            <wp:wrapNone/>
            <wp:docPr id="3" name="图片 3" descr="C:\Users\admin\Pictures\2019-09\IMG_20190918_15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Pictures\2019-09\IMG_20190918_1531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24747" cy="5555287"/>
                    </a:xfrm>
                    <a:prstGeom prst="rect">
                      <a:avLst/>
                    </a:prstGeom>
                    <a:noFill/>
                    <a:ln>
                      <a:noFill/>
                    </a:ln>
                  </pic:spPr>
                </pic:pic>
              </a:graphicData>
            </a:graphic>
          </wp:anchor>
        </w:drawing>
      </w:r>
      <w:r>
        <w:rPr>
          <w:rFonts w:ascii="宋体" w:hAnsi="宋体"/>
        </w:rPr>
        <w:drawing>
          <wp:anchor distT="0" distB="0" distL="114300" distR="114300" simplePos="0" relativeHeight="251659264" behindDoc="0" locked="0" layoutInCell="1" allowOverlap="1">
            <wp:simplePos x="0" y="0"/>
            <wp:positionH relativeFrom="column">
              <wp:posOffset>130175</wp:posOffset>
            </wp:positionH>
            <wp:positionV relativeFrom="paragraph">
              <wp:posOffset>166370</wp:posOffset>
            </wp:positionV>
            <wp:extent cx="4321810" cy="2430780"/>
            <wp:effectExtent l="0" t="0" r="2540" b="7620"/>
            <wp:wrapNone/>
            <wp:docPr id="1" name="图片 1" descr="C:\Users\admin\Pictures\2019-09\IMG_20190921_09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Pictures\2019-09\IMG_20190921_0902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21810" cy="2430780"/>
                    </a:xfrm>
                    <a:prstGeom prst="rect">
                      <a:avLst/>
                    </a:prstGeom>
                    <a:noFill/>
                    <a:ln>
                      <a:noFill/>
                    </a:ln>
                  </pic:spPr>
                </pic:pic>
              </a:graphicData>
            </a:graphic>
          </wp:anchor>
        </w:drawing>
      </w:r>
    </w:p>
    <w:p>
      <w:pPr>
        <w:spacing w:line="360" w:lineRule="exact"/>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r>
        <w:rPr>
          <w:rFonts w:ascii="宋体" w:hAnsi="宋体"/>
        </w:rPr>
        <w:drawing>
          <wp:anchor distT="0" distB="0" distL="114300" distR="114300" simplePos="0" relativeHeight="251662336" behindDoc="0" locked="0" layoutInCell="1" allowOverlap="1">
            <wp:simplePos x="0" y="0"/>
            <wp:positionH relativeFrom="column">
              <wp:posOffset>2012315</wp:posOffset>
            </wp:positionH>
            <wp:positionV relativeFrom="paragraph">
              <wp:posOffset>155575</wp:posOffset>
            </wp:positionV>
            <wp:extent cx="1701165" cy="3023870"/>
            <wp:effectExtent l="0" t="0" r="0" b="5080"/>
            <wp:wrapNone/>
            <wp:docPr id="5" name="图片 5" descr="C:\Users\admin\Pictures\2019-09\IMG_20190916_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Pictures\2019-09\IMG_20190916_110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00945" cy="3024000"/>
                    </a:xfrm>
                    <a:prstGeom prst="rect">
                      <a:avLst/>
                    </a:prstGeom>
                    <a:noFill/>
                    <a:ln>
                      <a:noFill/>
                    </a:ln>
                  </pic:spPr>
                </pic:pic>
              </a:graphicData>
            </a:graphic>
          </wp:anchor>
        </w:drawing>
      </w:r>
      <w:r>
        <w:rPr>
          <w:rFonts w:ascii="宋体" w:hAnsi="宋体"/>
        </w:rPr>
        <w:drawing>
          <wp:anchor distT="0" distB="0" distL="114300" distR="114300" simplePos="0" relativeHeight="251661312" behindDoc="0" locked="0" layoutInCell="1" allowOverlap="1">
            <wp:simplePos x="0" y="0"/>
            <wp:positionH relativeFrom="column">
              <wp:posOffset>130175</wp:posOffset>
            </wp:positionH>
            <wp:positionV relativeFrom="paragraph">
              <wp:posOffset>156210</wp:posOffset>
            </wp:positionV>
            <wp:extent cx="1701165" cy="3023870"/>
            <wp:effectExtent l="0" t="0" r="0" b="5080"/>
            <wp:wrapNone/>
            <wp:docPr id="4" name="图片 4" descr="C:\Users\admin\Pictures\2019-09\IMG_20190917_15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Pictures\2019-09\IMG_20190917_150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00945" cy="3024000"/>
                    </a:xfrm>
                    <a:prstGeom prst="rect">
                      <a:avLst/>
                    </a:prstGeom>
                    <a:noFill/>
                    <a:ln>
                      <a:noFill/>
                    </a:ln>
                  </pic:spPr>
                </pic:pic>
              </a:graphicData>
            </a:graphic>
          </wp:anchor>
        </w:drawing>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hint="eastAsia" w:ascii="宋体" w:hAnsi="宋体"/>
        </w:rPr>
      </w:pPr>
    </w:p>
    <w:p>
      <w:pPr>
        <w:rPr>
          <w:rFonts w:hint="eastAsia" w:ascii="宋体" w:hAnsi="宋体"/>
        </w:rPr>
      </w:pPr>
    </w:p>
    <w:p>
      <w:pPr>
        <w:rPr>
          <w:rFonts w:hint="eastAsia" w:ascii="宋体" w:hAnsi="宋体"/>
        </w:rPr>
      </w:pPr>
      <w:r>
        <w:rPr>
          <w:rFonts w:ascii="宋体" w:hAnsi="宋体"/>
        </w:rPr>
        <w:drawing>
          <wp:anchor distT="0" distB="0" distL="114300" distR="114300" simplePos="0" relativeHeight="251665408" behindDoc="0" locked="0" layoutInCell="1" allowOverlap="1">
            <wp:simplePos x="0" y="0"/>
            <wp:positionH relativeFrom="column">
              <wp:posOffset>5307965</wp:posOffset>
            </wp:positionH>
            <wp:positionV relativeFrom="paragraph">
              <wp:posOffset>-90805</wp:posOffset>
            </wp:positionV>
            <wp:extent cx="3295650" cy="2913380"/>
            <wp:effectExtent l="0" t="0" r="0" b="1905"/>
            <wp:wrapNone/>
            <wp:docPr id="8" name="图片 8" descr="C:\Users\admin\Pictures\2019-09\IMG_20190916_1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Pictures\2019-09\IMG_20190916_111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97481" cy="2914960"/>
                    </a:xfrm>
                    <a:prstGeom prst="rect">
                      <a:avLst/>
                    </a:prstGeom>
                    <a:noFill/>
                    <a:ln>
                      <a:noFill/>
                    </a:ln>
                  </pic:spPr>
                </pic:pic>
              </a:graphicData>
            </a:graphic>
          </wp:anchor>
        </w:drawing>
      </w:r>
      <w:r>
        <w:rPr>
          <w:rFonts w:ascii="宋体" w:hAnsi="宋体"/>
        </w:rPr>
        <w:drawing>
          <wp:anchor distT="0" distB="0" distL="114300" distR="114300" simplePos="0" relativeHeight="251663360" behindDoc="0" locked="0" layoutInCell="1" allowOverlap="1">
            <wp:simplePos x="0" y="0"/>
            <wp:positionH relativeFrom="column">
              <wp:posOffset>31115</wp:posOffset>
            </wp:positionH>
            <wp:positionV relativeFrom="paragraph">
              <wp:posOffset>-65405</wp:posOffset>
            </wp:positionV>
            <wp:extent cx="5107940" cy="2872740"/>
            <wp:effectExtent l="0" t="0" r="0" b="3810"/>
            <wp:wrapNone/>
            <wp:docPr id="6" name="图片 6" descr="C:\Users\admin\Pictures\2019-09\IMG_20190907_14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Pictures\2019-09\IMG_20190907_1459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07940" cy="2872740"/>
                    </a:xfrm>
                    <a:prstGeom prst="rect">
                      <a:avLst/>
                    </a:prstGeom>
                    <a:noFill/>
                    <a:ln>
                      <a:noFill/>
                    </a:ln>
                  </pic:spPr>
                </pic:pic>
              </a:graphicData>
            </a:graphic>
          </wp:anchor>
        </w:drawing>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r>
        <w:rPr>
          <w:rFonts w:ascii="宋体" w:hAnsi="宋体"/>
        </w:rPr>
        <w:drawing>
          <wp:anchor distT="0" distB="0" distL="114300" distR="114300" simplePos="0" relativeHeight="251666432" behindDoc="0" locked="0" layoutInCell="1" allowOverlap="1">
            <wp:simplePos x="0" y="0"/>
            <wp:positionH relativeFrom="column">
              <wp:posOffset>5384165</wp:posOffset>
            </wp:positionH>
            <wp:positionV relativeFrom="paragraph">
              <wp:posOffset>-1905</wp:posOffset>
            </wp:positionV>
            <wp:extent cx="2686050" cy="3392805"/>
            <wp:effectExtent l="0" t="0" r="0" b="0"/>
            <wp:wrapNone/>
            <wp:docPr id="9" name="图片 9" descr="C:\Users\ADMINI~1\AppData\Local\Temp\15690380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56903804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89323" cy="3396791"/>
                    </a:xfrm>
                    <a:prstGeom prst="rect">
                      <a:avLst/>
                    </a:prstGeom>
                    <a:noFill/>
                    <a:ln>
                      <a:noFill/>
                    </a:ln>
                  </pic:spPr>
                </pic:pic>
              </a:graphicData>
            </a:graphic>
          </wp:anchor>
        </w:drawing>
      </w:r>
      <w:r>
        <w:rPr>
          <w:rFonts w:ascii="宋体" w:hAnsi="宋体"/>
        </w:rPr>
        <w:drawing>
          <wp:anchor distT="0" distB="0" distL="114300" distR="114300" simplePos="0" relativeHeight="251664384" behindDoc="0" locked="0" layoutInCell="1" allowOverlap="1">
            <wp:simplePos x="0" y="0"/>
            <wp:positionH relativeFrom="column">
              <wp:posOffset>-92710</wp:posOffset>
            </wp:positionH>
            <wp:positionV relativeFrom="paragraph">
              <wp:posOffset>-3175</wp:posOffset>
            </wp:positionV>
            <wp:extent cx="5093970" cy="2865120"/>
            <wp:effectExtent l="0" t="0" r="0" b="0"/>
            <wp:wrapNone/>
            <wp:docPr id="7" name="图片 7" descr="C:\Users\admin\Pictures\2019-09\IMG_20190907_1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Pictures\2019-09\IMG_20190907_15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93970" cy="2865120"/>
                    </a:xfrm>
                    <a:prstGeom prst="rect">
                      <a:avLst/>
                    </a:prstGeom>
                    <a:noFill/>
                    <a:ln>
                      <a:noFill/>
                    </a:ln>
                  </pic:spPr>
                </pic:pic>
              </a:graphicData>
            </a:graphic>
          </wp:anchor>
        </w:drawing>
      </w: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both"/>
        <w:rPr>
          <w:rFonts w:ascii="宋体" w:hAnsi="宋体"/>
        </w:rPr>
      </w:pPr>
    </w:p>
    <w:sectPr>
      <w:footerReference r:id="rId4" w:type="default"/>
      <w:headerReference r:id="rId3" w:type="even"/>
      <w:pgSz w:w="16838" w:h="11906" w:orient="landscape"/>
      <w:pgMar w:top="1418" w:right="1134" w:bottom="1134" w:left="851" w:header="567" w:footer="5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DAC"/>
    <w:rsid w:val="00004F47"/>
    <w:rsid w:val="00004FFF"/>
    <w:rsid w:val="00021D13"/>
    <w:rsid w:val="00033098"/>
    <w:rsid w:val="0003590B"/>
    <w:rsid w:val="00040FC5"/>
    <w:rsid w:val="00043039"/>
    <w:rsid w:val="00043156"/>
    <w:rsid w:val="00071F62"/>
    <w:rsid w:val="00072A4E"/>
    <w:rsid w:val="00075D09"/>
    <w:rsid w:val="00076BD4"/>
    <w:rsid w:val="00081071"/>
    <w:rsid w:val="00094BDC"/>
    <w:rsid w:val="000A0736"/>
    <w:rsid w:val="000A4598"/>
    <w:rsid w:val="000A4A41"/>
    <w:rsid w:val="000A6CA0"/>
    <w:rsid w:val="000B01F7"/>
    <w:rsid w:val="000B1CE3"/>
    <w:rsid w:val="000C36DF"/>
    <w:rsid w:val="000D3025"/>
    <w:rsid w:val="000E0D77"/>
    <w:rsid w:val="000F7C68"/>
    <w:rsid w:val="001011C9"/>
    <w:rsid w:val="00103539"/>
    <w:rsid w:val="00104D5A"/>
    <w:rsid w:val="00110EBE"/>
    <w:rsid w:val="0011762C"/>
    <w:rsid w:val="00121760"/>
    <w:rsid w:val="00135689"/>
    <w:rsid w:val="001466E1"/>
    <w:rsid w:val="0015058F"/>
    <w:rsid w:val="0015442D"/>
    <w:rsid w:val="001561AF"/>
    <w:rsid w:val="00157DE5"/>
    <w:rsid w:val="00166DA4"/>
    <w:rsid w:val="00167A0C"/>
    <w:rsid w:val="00173A27"/>
    <w:rsid w:val="00175214"/>
    <w:rsid w:val="001766B6"/>
    <w:rsid w:val="00176C33"/>
    <w:rsid w:val="00183665"/>
    <w:rsid w:val="00184867"/>
    <w:rsid w:val="00191116"/>
    <w:rsid w:val="001950E6"/>
    <w:rsid w:val="001A14F1"/>
    <w:rsid w:val="001A168B"/>
    <w:rsid w:val="001A31D3"/>
    <w:rsid w:val="001B6490"/>
    <w:rsid w:val="001C55FA"/>
    <w:rsid w:val="001C58D9"/>
    <w:rsid w:val="001D2006"/>
    <w:rsid w:val="001D24DE"/>
    <w:rsid w:val="001D51BA"/>
    <w:rsid w:val="001E2883"/>
    <w:rsid w:val="001E3FD8"/>
    <w:rsid w:val="001F1E24"/>
    <w:rsid w:val="001F5ABC"/>
    <w:rsid w:val="00202179"/>
    <w:rsid w:val="00210C0A"/>
    <w:rsid w:val="00212BA9"/>
    <w:rsid w:val="00213296"/>
    <w:rsid w:val="00213FE4"/>
    <w:rsid w:val="002250EF"/>
    <w:rsid w:val="0024142D"/>
    <w:rsid w:val="002441AE"/>
    <w:rsid w:val="002462BC"/>
    <w:rsid w:val="00253081"/>
    <w:rsid w:val="0025480B"/>
    <w:rsid w:val="00260001"/>
    <w:rsid w:val="00262746"/>
    <w:rsid w:val="002668F0"/>
    <w:rsid w:val="002719E3"/>
    <w:rsid w:val="00275DF5"/>
    <w:rsid w:val="002847D3"/>
    <w:rsid w:val="0028617E"/>
    <w:rsid w:val="00293F60"/>
    <w:rsid w:val="002A7C09"/>
    <w:rsid w:val="002B129B"/>
    <w:rsid w:val="002C0E68"/>
    <w:rsid w:val="002C12CA"/>
    <w:rsid w:val="002C514C"/>
    <w:rsid w:val="002D1840"/>
    <w:rsid w:val="002E22E6"/>
    <w:rsid w:val="002E48E6"/>
    <w:rsid w:val="002E75EA"/>
    <w:rsid w:val="003067D9"/>
    <w:rsid w:val="00310883"/>
    <w:rsid w:val="0031554B"/>
    <w:rsid w:val="00322DDE"/>
    <w:rsid w:val="00324BFD"/>
    <w:rsid w:val="003319B9"/>
    <w:rsid w:val="00331A50"/>
    <w:rsid w:val="00331C78"/>
    <w:rsid w:val="0033579D"/>
    <w:rsid w:val="00337153"/>
    <w:rsid w:val="00337D76"/>
    <w:rsid w:val="003476AD"/>
    <w:rsid w:val="00350126"/>
    <w:rsid w:val="0035042C"/>
    <w:rsid w:val="0035534B"/>
    <w:rsid w:val="00360135"/>
    <w:rsid w:val="0036619A"/>
    <w:rsid w:val="0036647D"/>
    <w:rsid w:val="003919B1"/>
    <w:rsid w:val="00397AA3"/>
    <w:rsid w:val="003B6ED9"/>
    <w:rsid w:val="003B7AC4"/>
    <w:rsid w:val="003C0993"/>
    <w:rsid w:val="003C3F6E"/>
    <w:rsid w:val="003D4971"/>
    <w:rsid w:val="00400195"/>
    <w:rsid w:val="004050D3"/>
    <w:rsid w:val="00412219"/>
    <w:rsid w:val="004152D5"/>
    <w:rsid w:val="00423717"/>
    <w:rsid w:val="004359C6"/>
    <w:rsid w:val="00442E2E"/>
    <w:rsid w:val="0044610D"/>
    <w:rsid w:val="00455F90"/>
    <w:rsid w:val="004560E5"/>
    <w:rsid w:val="004739C1"/>
    <w:rsid w:val="00477967"/>
    <w:rsid w:val="00483859"/>
    <w:rsid w:val="004844C4"/>
    <w:rsid w:val="00487255"/>
    <w:rsid w:val="00487697"/>
    <w:rsid w:val="00491E42"/>
    <w:rsid w:val="00494E19"/>
    <w:rsid w:val="00496BCA"/>
    <w:rsid w:val="004A12FF"/>
    <w:rsid w:val="004B0E96"/>
    <w:rsid w:val="004B2EC6"/>
    <w:rsid w:val="004B3774"/>
    <w:rsid w:val="004C0B5B"/>
    <w:rsid w:val="004C426D"/>
    <w:rsid w:val="004D1866"/>
    <w:rsid w:val="004D2A9F"/>
    <w:rsid w:val="004D35FE"/>
    <w:rsid w:val="004D6D7C"/>
    <w:rsid w:val="004E2ABD"/>
    <w:rsid w:val="004E6089"/>
    <w:rsid w:val="00500579"/>
    <w:rsid w:val="005018A4"/>
    <w:rsid w:val="00503A6F"/>
    <w:rsid w:val="0051228D"/>
    <w:rsid w:val="00512D2E"/>
    <w:rsid w:val="00515D8A"/>
    <w:rsid w:val="00516F5D"/>
    <w:rsid w:val="00517480"/>
    <w:rsid w:val="005248C7"/>
    <w:rsid w:val="00527D69"/>
    <w:rsid w:val="00547042"/>
    <w:rsid w:val="005548E5"/>
    <w:rsid w:val="00555B12"/>
    <w:rsid w:val="00566476"/>
    <w:rsid w:val="00570996"/>
    <w:rsid w:val="00573D46"/>
    <w:rsid w:val="00574BF1"/>
    <w:rsid w:val="00576394"/>
    <w:rsid w:val="005777EC"/>
    <w:rsid w:val="005814D6"/>
    <w:rsid w:val="00584F91"/>
    <w:rsid w:val="005859E1"/>
    <w:rsid w:val="00587ADB"/>
    <w:rsid w:val="005A08FE"/>
    <w:rsid w:val="005B18A0"/>
    <w:rsid w:val="005B6D69"/>
    <w:rsid w:val="005C5F0C"/>
    <w:rsid w:val="005C7DB5"/>
    <w:rsid w:val="005D27FF"/>
    <w:rsid w:val="005E28C6"/>
    <w:rsid w:val="005F393D"/>
    <w:rsid w:val="005F617D"/>
    <w:rsid w:val="00607910"/>
    <w:rsid w:val="00616925"/>
    <w:rsid w:val="00620C84"/>
    <w:rsid w:val="00623B0F"/>
    <w:rsid w:val="006256C9"/>
    <w:rsid w:val="006269CD"/>
    <w:rsid w:val="0063188D"/>
    <w:rsid w:val="00644A86"/>
    <w:rsid w:val="006503ED"/>
    <w:rsid w:val="00651F1D"/>
    <w:rsid w:val="00653779"/>
    <w:rsid w:val="0065784D"/>
    <w:rsid w:val="00660DC4"/>
    <w:rsid w:val="00681A77"/>
    <w:rsid w:val="00681C2B"/>
    <w:rsid w:val="006900C9"/>
    <w:rsid w:val="00693AE7"/>
    <w:rsid w:val="006C08E4"/>
    <w:rsid w:val="006D4F3A"/>
    <w:rsid w:val="006D52DD"/>
    <w:rsid w:val="006D55B4"/>
    <w:rsid w:val="006E09F9"/>
    <w:rsid w:val="006E78FD"/>
    <w:rsid w:val="006F07F2"/>
    <w:rsid w:val="00700883"/>
    <w:rsid w:val="00702695"/>
    <w:rsid w:val="007065F9"/>
    <w:rsid w:val="00711BF2"/>
    <w:rsid w:val="00722140"/>
    <w:rsid w:val="00740C58"/>
    <w:rsid w:val="00741718"/>
    <w:rsid w:val="00742D76"/>
    <w:rsid w:val="00743834"/>
    <w:rsid w:val="00753FA2"/>
    <w:rsid w:val="007652EF"/>
    <w:rsid w:val="00774E34"/>
    <w:rsid w:val="00781964"/>
    <w:rsid w:val="00791B89"/>
    <w:rsid w:val="00793A5C"/>
    <w:rsid w:val="00795D93"/>
    <w:rsid w:val="007A2670"/>
    <w:rsid w:val="007B5CBD"/>
    <w:rsid w:val="007B6FFB"/>
    <w:rsid w:val="007B718E"/>
    <w:rsid w:val="007C1A46"/>
    <w:rsid w:val="007D0A0A"/>
    <w:rsid w:val="007D0B0A"/>
    <w:rsid w:val="007D411E"/>
    <w:rsid w:val="007D7950"/>
    <w:rsid w:val="007E7838"/>
    <w:rsid w:val="00803793"/>
    <w:rsid w:val="00811747"/>
    <w:rsid w:val="00821E59"/>
    <w:rsid w:val="00821F1E"/>
    <w:rsid w:val="00822DCE"/>
    <w:rsid w:val="00850CC5"/>
    <w:rsid w:val="00850DA1"/>
    <w:rsid w:val="00855492"/>
    <w:rsid w:val="008744C3"/>
    <w:rsid w:val="00875359"/>
    <w:rsid w:val="008817D7"/>
    <w:rsid w:val="00897531"/>
    <w:rsid w:val="008A0659"/>
    <w:rsid w:val="008A2E8E"/>
    <w:rsid w:val="008C38D2"/>
    <w:rsid w:val="008D6134"/>
    <w:rsid w:val="008D655D"/>
    <w:rsid w:val="008E63CD"/>
    <w:rsid w:val="008E666E"/>
    <w:rsid w:val="008F265E"/>
    <w:rsid w:val="008F796A"/>
    <w:rsid w:val="009006AB"/>
    <w:rsid w:val="00902EE3"/>
    <w:rsid w:val="009071E8"/>
    <w:rsid w:val="009133CD"/>
    <w:rsid w:val="0093085F"/>
    <w:rsid w:val="009313B3"/>
    <w:rsid w:val="0094041C"/>
    <w:rsid w:val="00941620"/>
    <w:rsid w:val="00960DF8"/>
    <w:rsid w:val="00963341"/>
    <w:rsid w:val="00964751"/>
    <w:rsid w:val="009662C5"/>
    <w:rsid w:val="00971DC5"/>
    <w:rsid w:val="0099406E"/>
    <w:rsid w:val="009A6268"/>
    <w:rsid w:val="009A6817"/>
    <w:rsid w:val="009B342A"/>
    <w:rsid w:val="009B3578"/>
    <w:rsid w:val="009C77E5"/>
    <w:rsid w:val="009E1408"/>
    <w:rsid w:val="009E45EC"/>
    <w:rsid w:val="009F25BA"/>
    <w:rsid w:val="009F3A35"/>
    <w:rsid w:val="009F4085"/>
    <w:rsid w:val="00A02691"/>
    <w:rsid w:val="00A11DC5"/>
    <w:rsid w:val="00A13E77"/>
    <w:rsid w:val="00A16B3D"/>
    <w:rsid w:val="00A2369E"/>
    <w:rsid w:val="00A23BB7"/>
    <w:rsid w:val="00A249F2"/>
    <w:rsid w:val="00A407C1"/>
    <w:rsid w:val="00A43309"/>
    <w:rsid w:val="00A7075A"/>
    <w:rsid w:val="00A75AE7"/>
    <w:rsid w:val="00A760DA"/>
    <w:rsid w:val="00A82B5A"/>
    <w:rsid w:val="00A83B25"/>
    <w:rsid w:val="00A90F43"/>
    <w:rsid w:val="00A9198E"/>
    <w:rsid w:val="00A94FB1"/>
    <w:rsid w:val="00AB0A4F"/>
    <w:rsid w:val="00AB19F8"/>
    <w:rsid w:val="00AB7BC5"/>
    <w:rsid w:val="00AC17D4"/>
    <w:rsid w:val="00AC4F9D"/>
    <w:rsid w:val="00AC5B0C"/>
    <w:rsid w:val="00AD06C0"/>
    <w:rsid w:val="00AD23F9"/>
    <w:rsid w:val="00AD59D8"/>
    <w:rsid w:val="00AD766F"/>
    <w:rsid w:val="00AE23D6"/>
    <w:rsid w:val="00AE3FB9"/>
    <w:rsid w:val="00AE71D9"/>
    <w:rsid w:val="00AF7ADB"/>
    <w:rsid w:val="00B1438F"/>
    <w:rsid w:val="00B17240"/>
    <w:rsid w:val="00B24F6D"/>
    <w:rsid w:val="00B26A94"/>
    <w:rsid w:val="00B37BC9"/>
    <w:rsid w:val="00B426DE"/>
    <w:rsid w:val="00B464DD"/>
    <w:rsid w:val="00B47106"/>
    <w:rsid w:val="00B47168"/>
    <w:rsid w:val="00B631D1"/>
    <w:rsid w:val="00B753FC"/>
    <w:rsid w:val="00B87C4E"/>
    <w:rsid w:val="00B9240C"/>
    <w:rsid w:val="00BA6CAF"/>
    <w:rsid w:val="00BB3541"/>
    <w:rsid w:val="00BB6973"/>
    <w:rsid w:val="00BC372F"/>
    <w:rsid w:val="00BC3E43"/>
    <w:rsid w:val="00BC6261"/>
    <w:rsid w:val="00BC659E"/>
    <w:rsid w:val="00BC728F"/>
    <w:rsid w:val="00BD4107"/>
    <w:rsid w:val="00BE0807"/>
    <w:rsid w:val="00BE6363"/>
    <w:rsid w:val="00C04911"/>
    <w:rsid w:val="00C04C48"/>
    <w:rsid w:val="00C04DD6"/>
    <w:rsid w:val="00C14663"/>
    <w:rsid w:val="00C17F78"/>
    <w:rsid w:val="00C21B8B"/>
    <w:rsid w:val="00C246AF"/>
    <w:rsid w:val="00C27173"/>
    <w:rsid w:val="00C32414"/>
    <w:rsid w:val="00C3552C"/>
    <w:rsid w:val="00C43E65"/>
    <w:rsid w:val="00C47214"/>
    <w:rsid w:val="00C47ABE"/>
    <w:rsid w:val="00C54BE1"/>
    <w:rsid w:val="00C57F86"/>
    <w:rsid w:val="00C7534C"/>
    <w:rsid w:val="00C84E6F"/>
    <w:rsid w:val="00C87209"/>
    <w:rsid w:val="00C875C5"/>
    <w:rsid w:val="00C92D48"/>
    <w:rsid w:val="00CA16F5"/>
    <w:rsid w:val="00CA29CC"/>
    <w:rsid w:val="00CA29E5"/>
    <w:rsid w:val="00CA6DEB"/>
    <w:rsid w:val="00CC0478"/>
    <w:rsid w:val="00CC0A9F"/>
    <w:rsid w:val="00CC14ED"/>
    <w:rsid w:val="00CC6266"/>
    <w:rsid w:val="00CD15BD"/>
    <w:rsid w:val="00CE0DAC"/>
    <w:rsid w:val="00CE1E83"/>
    <w:rsid w:val="00CE24F5"/>
    <w:rsid w:val="00CE618C"/>
    <w:rsid w:val="00CF6E82"/>
    <w:rsid w:val="00CF7C24"/>
    <w:rsid w:val="00D056F0"/>
    <w:rsid w:val="00D12A42"/>
    <w:rsid w:val="00D157A5"/>
    <w:rsid w:val="00D16627"/>
    <w:rsid w:val="00D235A0"/>
    <w:rsid w:val="00D261CB"/>
    <w:rsid w:val="00D3198E"/>
    <w:rsid w:val="00D40BA0"/>
    <w:rsid w:val="00D45F6A"/>
    <w:rsid w:val="00D6087C"/>
    <w:rsid w:val="00D60D72"/>
    <w:rsid w:val="00D70783"/>
    <w:rsid w:val="00D714C8"/>
    <w:rsid w:val="00D75534"/>
    <w:rsid w:val="00D80EC7"/>
    <w:rsid w:val="00D82684"/>
    <w:rsid w:val="00D84DB8"/>
    <w:rsid w:val="00D91987"/>
    <w:rsid w:val="00D940DC"/>
    <w:rsid w:val="00DB0883"/>
    <w:rsid w:val="00DB2490"/>
    <w:rsid w:val="00DC7629"/>
    <w:rsid w:val="00DD0007"/>
    <w:rsid w:val="00DE16B1"/>
    <w:rsid w:val="00DE25DC"/>
    <w:rsid w:val="00DE4677"/>
    <w:rsid w:val="00DF3DF1"/>
    <w:rsid w:val="00DF7697"/>
    <w:rsid w:val="00E12ABE"/>
    <w:rsid w:val="00E239FB"/>
    <w:rsid w:val="00E24A4A"/>
    <w:rsid w:val="00E36893"/>
    <w:rsid w:val="00E44295"/>
    <w:rsid w:val="00E52E9C"/>
    <w:rsid w:val="00E56557"/>
    <w:rsid w:val="00E56F25"/>
    <w:rsid w:val="00E67AEC"/>
    <w:rsid w:val="00E815AA"/>
    <w:rsid w:val="00E92311"/>
    <w:rsid w:val="00E96DC9"/>
    <w:rsid w:val="00EA006E"/>
    <w:rsid w:val="00EB3B58"/>
    <w:rsid w:val="00EB7EDE"/>
    <w:rsid w:val="00EC6582"/>
    <w:rsid w:val="00EC69F1"/>
    <w:rsid w:val="00ED45AA"/>
    <w:rsid w:val="00ED4763"/>
    <w:rsid w:val="00ED4845"/>
    <w:rsid w:val="00ED5277"/>
    <w:rsid w:val="00EE0FEC"/>
    <w:rsid w:val="00EF704A"/>
    <w:rsid w:val="00F025EB"/>
    <w:rsid w:val="00F03539"/>
    <w:rsid w:val="00F10FAD"/>
    <w:rsid w:val="00F2042F"/>
    <w:rsid w:val="00F2528D"/>
    <w:rsid w:val="00F26E66"/>
    <w:rsid w:val="00F350B5"/>
    <w:rsid w:val="00F36D9F"/>
    <w:rsid w:val="00F3707F"/>
    <w:rsid w:val="00F469A2"/>
    <w:rsid w:val="00F629FC"/>
    <w:rsid w:val="00F64AF4"/>
    <w:rsid w:val="00F74A9F"/>
    <w:rsid w:val="00F81D06"/>
    <w:rsid w:val="00F87D7F"/>
    <w:rsid w:val="00F90894"/>
    <w:rsid w:val="00F92B8E"/>
    <w:rsid w:val="00F95CDE"/>
    <w:rsid w:val="00F9692E"/>
    <w:rsid w:val="00F974CC"/>
    <w:rsid w:val="00FA6249"/>
    <w:rsid w:val="00FB2D10"/>
    <w:rsid w:val="00FB62D0"/>
    <w:rsid w:val="00FC4A13"/>
    <w:rsid w:val="00FC7079"/>
    <w:rsid w:val="00FE2BE9"/>
    <w:rsid w:val="00FF392D"/>
    <w:rsid w:val="04C44625"/>
    <w:rsid w:val="0AB64842"/>
    <w:rsid w:val="0CCF22B9"/>
    <w:rsid w:val="0D15387E"/>
    <w:rsid w:val="13AD4DCE"/>
    <w:rsid w:val="2287239C"/>
    <w:rsid w:val="22F50ECF"/>
    <w:rsid w:val="25D76680"/>
    <w:rsid w:val="44AA48D3"/>
    <w:rsid w:val="4E544961"/>
    <w:rsid w:val="51C277EF"/>
    <w:rsid w:val="5A7E7DD9"/>
    <w:rsid w:val="76666E4A"/>
    <w:rsid w:val="781F7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20"/>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20"/>
    </w:rPr>
  </w:style>
  <w:style w:type="character" w:customStyle="1" w:styleId="7">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ZRCC</Company>
  <Pages>4</Pages>
  <Words>181</Words>
  <Characters>1037</Characters>
  <Lines>8</Lines>
  <Paragraphs>2</Paragraphs>
  <TotalTime>0</TotalTime>
  <ScaleCrop>false</ScaleCrop>
  <LinksUpToDate>false</LinksUpToDate>
  <CharactersWithSpaces>1216</CharactersWithSpaces>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2019-09-17T03:13:00Z</dcterms:created>
  <dc:creator>董继</dc:creator>
  <cp:lastModifiedBy>吴圆意</cp:lastModifiedBy>
  <dcterms:modified xsi:type="dcterms:W3CDTF">2019-09-21T04:25:21Z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