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F3926" w:rsidRPr="0035580E" w:rsidRDefault="0035580E" w:rsidP="0035580E">
      <w:pPr>
        <w:widowControl/>
        <w:shd w:val="clear" w:color="auto" w:fill="FFFFFF"/>
        <w:ind w:firstLine="480"/>
        <w:jc w:val="center"/>
        <w:rPr>
          <w:rFonts w:ascii="宋体" w:eastAsia="宋体" w:hAnsi="宋体" w:cs="宋体"/>
          <w:b/>
          <w:bCs/>
          <w:color w:val="9A1A26"/>
          <w:kern w:val="0"/>
          <w:sz w:val="32"/>
          <w:szCs w:val="32"/>
        </w:rPr>
      </w:pPr>
      <w:r w:rsidRPr="0035580E">
        <w:rPr>
          <w:rFonts w:ascii="宋体" w:eastAsia="宋体" w:hAnsi="宋体" w:cs="宋体"/>
          <w:b/>
          <w:bCs/>
          <w:color w:val="9A1A26"/>
          <w:kern w:val="0"/>
          <w:sz w:val="32"/>
          <w:szCs w:val="32"/>
        </w:rPr>
        <w:t>起重吊装作业</w:t>
      </w:r>
    </w:p>
    <w:p w:rsidR="000A3F42" w:rsidRPr="000A3F42" w:rsidRDefault="000A3F42" w:rsidP="000A3F42">
      <w:pPr>
        <w:widowControl/>
        <w:shd w:val="clear" w:color="auto" w:fill="FFFFFF"/>
        <w:ind w:firstLine="480"/>
        <w:rPr>
          <w:rFonts w:ascii="宋体" w:eastAsia="宋体" w:hAnsi="宋体" w:cs="宋体"/>
          <w:color w:val="333333"/>
          <w:kern w:val="0"/>
          <w:sz w:val="26"/>
          <w:szCs w:val="26"/>
        </w:rPr>
      </w:pPr>
      <w:r w:rsidRPr="000A3F42">
        <w:rPr>
          <w:rFonts w:ascii="宋体" w:eastAsia="宋体" w:hAnsi="宋体" w:cs="宋体"/>
          <w:b/>
          <w:bCs/>
          <w:color w:val="9A1A26"/>
          <w:kern w:val="0"/>
          <w:sz w:val="26"/>
          <w:szCs w:val="26"/>
        </w:rPr>
        <w:t>起重吊装作业</w:t>
      </w:r>
      <w:r w:rsidRPr="000A3F42">
        <w:rPr>
          <w:rFonts w:ascii="宋体" w:eastAsia="宋体" w:hAnsi="宋体" w:cs="宋体"/>
          <w:color w:val="333333"/>
          <w:kern w:val="0"/>
          <w:sz w:val="26"/>
          <w:szCs w:val="26"/>
        </w:rPr>
        <w:t>，是指使用起重设备将建筑结构、构件或设备提升或移动至设计指定位置和标高，并按要求安装固定的施工过程。这类作业在施工现场经常进行，较易发生危险，导致起重伤害。</w:t>
      </w:r>
    </w:p>
    <w:p w:rsidR="000A3F42" w:rsidRPr="000A3F42" w:rsidRDefault="000A3F42" w:rsidP="000A3F42">
      <w:pPr>
        <w:widowControl/>
        <w:shd w:val="clear" w:color="auto" w:fill="FFFFFF"/>
        <w:ind w:firstLine="480"/>
        <w:rPr>
          <w:rFonts w:ascii="宋体" w:eastAsia="宋体" w:hAnsi="宋体" w:cs="宋体"/>
          <w:color w:val="333333"/>
          <w:kern w:val="0"/>
          <w:sz w:val="26"/>
          <w:szCs w:val="26"/>
        </w:rPr>
      </w:pPr>
      <w:r w:rsidRPr="000A3F42">
        <w:rPr>
          <w:rFonts w:ascii="宋体" w:eastAsia="宋体" w:hAnsi="宋体" w:cs="宋体"/>
          <w:color w:val="333333"/>
          <w:kern w:val="0"/>
          <w:sz w:val="26"/>
          <w:szCs w:val="26"/>
        </w:rPr>
        <w:t>因此，为保障起重作业人员及起重作业附近人员安全，避免事故的发生，我们特别总结了</w:t>
      </w:r>
      <w:r w:rsidRPr="000A3F42">
        <w:rPr>
          <w:rFonts w:ascii="宋体" w:eastAsia="宋体" w:hAnsi="宋体" w:cs="宋体"/>
          <w:b/>
          <w:bCs/>
          <w:color w:val="9A1A26"/>
          <w:kern w:val="0"/>
          <w:sz w:val="26"/>
          <w:szCs w:val="26"/>
        </w:rPr>
        <w:t>起重吊装作业“十不吊”</w:t>
      </w:r>
      <w:r w:rsidRPr="000A3F42">
        <w:rPr>
          <w:rFonts w:ascii="宋体" w:eastAsia="宋体" w:hAnsi="宋体" w:cs="宋体"/>
          <w:color w:val="333333"/>
          <w:kern w:val="0"/>
          <w:sz w:val="26"/>
          <w:szCs w:val="26"/>
        </w:rPr>
        <w:t>，希望能为大家的安全加一份保障。</w:t>
      </w:r>
    </w:p>
    <w:p w:rsidR="000A3F42" w:rsidRPr="000A3F42" w:rsidRDefault="000A3F42" w:rsidP="000A3F42">
      <w:pPr>
        <w:widowControl/>
        <w:shd w:val="clear" w:color="auto" w:fill="FFFFFF"/>
        <w:rPr>
          <w:rFonts w:ascii="宋体" w:eastAsia="宋体" w:hAnsi="宋体" w:cs="宋体"/>
          <w:color w:val="333333"/>
          <w:kern w:val="0"/>
          <w:sz w:val="26"/>
          <w:szCs w:val="26"/>
        </w:rPr>
      </w:pPr>
      <w:r w:rsidRPr="000A3F42">
        <w:rPr>
          <w:rFonts w:ascii="宋体" w:eastAsia="宋体" w:hAnsi="宋体" w:cs="宋体"/>
          <w:b/>
          <w:bCs/>
          <w:color w:val="333333"/>
          <w:kern w:val="0"/>
          <w:sz w:val="26"/>
          <w:szCs w:val="26"/>
        </w:rPr>
        <w:t>1</w:t>
      </w:r>
      <w:proofErr w:type="gramStart"/>
      <w:r w:rsidRPr="000A3F42">
        <w:rPr>
          <w:rFonts w:ascii="宋体" w:eastAsia="宋体" w:hAnsi="宋体" w:cs="宋体"/>
          <w:b/>
          <w:bCs/>
          <w:color w:val="333333"/>
          <w:kern w:val="0"/>
          <w:sz w:val="26"/>
          <w:szCs w:val="26"/>
        </w:rPr>
        <w:t>歪拉斜挂</w:t>
      </w:r>
      <w:proofErr w:type="gramEnd"/>
      <w:r w:rsidRPr="000A3F42">
        <w:rPr>
          <w:rFonts w:ascii="宋体" w:eastAsia="宋体" w:hAnsi="宋体" w:cs="宋体"/>
          <w:b/>
          <w:bCs/>
          <w:color w:val="333333"/>
          <w:kern w:val="0"/>
          <w:sz w:val="26"/>
          <w:szCs w:val="26"/>
        </w:rPr>
        <w:t>不吊</w:t>
      </w:r>
    </w:p>
    <w:p w:rsidR="000A3F42" w:rsidRPr="000A3F42" w:rsidRDefault="0035580E" w:rsidP="000A3F42">
      <w:pPr>
        <w:widowControl/>
        <w:shd w:val="clear" w:color="auto" w:fill="FFFFFF"/>
        <w:rPr>
          <w:rFonts w:ascii="宋体" w:eastAsia="宋体" w:hAnsi="宋体" w:cs="宋体"/>
          <w:color w:val="333333"/>
          <w:kern w:val="0"/>
          <w:sz w:val="26"/>
          <w:szCs w:val="26"/>
        </w:rPr>
      </w:pPr>
      <w:r>
        <w:rPr>
          <w:noProof/>
        </w:rPr>
        <w:drawing>
          <wp:inline distT="0" distB="0" distL="0" distR="0" wp14:anchorId="2618578D" wp14:editId="6B085B4B">
            <wp:extent cx="5274310" cy="3501390"/>
            <wp:effectExtent l="0" t="0" r="2540" b="381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274310" cy="3501390"/>
                    </a:xfrm>
                    <a:prstGeom prst="rect">
                      <a:avLst/>
                    </a:prstGeom>
                  </pic:spPr>
                </pic:pic>
              </a:graphicData>
            </a:graphic>
          </wp:inline>
        </w:drawing>
      </w:r>
    </w:p>
    <w:p w:rsidR="000A3F42" w:rsidRPr="000A3F42" w:rsidRDefault="000A3F42" w:rsidP="000A3F42">
      <w:pPr>
        <w:widowControl/>
        <w:shd w:val="clear" w:color="auto" w:fill="FFFFFF"/>
        <w:ind w:firstLine="480"/>
        <w:rPr>
          <w:rFonts w:ascii="宋体" w:eastAsia="宋体" w:hAnsi="宋体" w:cs="宋体"/>
          <w:color w:val="333333"/>
          <w:kern w:val="0"/>
          <w:sz w:val="26"/>
          <w:szCs w:val="26"/>
        </w:rPr>
      </w:pPr>
      <w:r w:rsidRPr="000A3F42">
        <w:rPr>
          <w:rFonts w:ascii="宋体" w:eastAsia="宋体" w:hAnsi="宋体" w:cs="宋体"/>
          <w:b/>
          <w:bCs/>
          <w:color w:val="333333"/>
          <w:kern w:val="0"/>
          <w:sz w:val="26"/>
          <w:szCs w:val="26"/>
        </w:rPr>
        <w:t>起吊的构件应确保在起重机吊杆顶的正下方，严禁采用斜拉、斜吊。</w:t>
      </w:r>
    </w:p>
    <w:p w:rsidR="000A3F42" w:rsidRPr="000A3F42" w:rsidRDefault="000A3F42" w:rsidP="000A3F42">
      <w:pPr>
        <w:widowControl/>
        <w:shd w:val="clear" w:color="auto" w:fill="FFFFFF"/>
        <w:rPr>
          <w:rFonts w:ascii="宋体" w:eastAsia="宋体" w:hAnsi="宋体" w:cs="宋体"/>
          <w:color w:val="333333"/>
          <w:kern w:val="0"/>
          <w:sz w:val="26"/>
          <w:szCs w:val="26"/>
        </w:rPr>
      </w:pPr>
      <w:r w:rsidRPr="000A3F42">
        <w:rPr>
          <w:rFonts w:ascii="宋体" w:eastAsia="宋体" w:hAnsi="宋体" w:cs="宋体"/>
          <w:b/>
          <w:bCs/>
          <w:color w:val="333333"/>
          <w:kern w:val="0"/>
          <w:sz w:val="26"/>
          <w:szCs w:val="26"/>
        </w:rPr>
        <w:t>2超载不吊</w:t>
      </w:r>
    </w:p>
    <w:p w:rsidR="000A3F42" w:rsidRPr="000A3F42" w:rsidRDefault="0035580E" w:rsidP="000A3F42">
      <w:pPr>
        <w:widowControl/>
        <w:shd w:val="clear" w:color="auto" w:fill="FFFFFF"/>
        <w:rPr>
          <w:rFonts w:ascii="宋体" w:eastAsia="宋体" w:hAnsi="宋体" w:cs="宋体"/>
          <w:color w:val="333333"/>
          <w:kern w:val="0"/>
          <w:sz w:val="26"/>
          <w:szCs w:val="26"/>
        </w:rPr>
      </w:pPr>
      <w:r>
        <w:rPr>
          <w:noProof/>
        </w:rPr>
        <w:lastRenderedPageBreak/>
        <w:drawing>
          <wp:inline distT="0" distB="0" distL="0" distR="0" wp14:anchorId="1FAB6D55" wp14:editId="4190FCE8">
            <wp:extent cx="5274310" cy="3572510"/>
            <wp:effectExtent l="0" t="0" r="2540" b="889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274310" cy="3572510"/>
                    </a:xfrm>
                    <a:prstGeom prst="rect">
                      <a:avLst/>
                    </a:prstGeom>
                  </pic:spPr>
                </pic:pic>
              </a:graphicData>
            </a:graphic>
          </wp:inline>
        </w:drawing>
      </w:r>
    </w:p>
    <w:p w:rsidR="000A3F42" w:rsidRPr="000A3F42" w:rsidRDefault="000A3F42" w:rsidP="000A3F42">
      <w:pPr>
        <w:widowControl/>
        <w:shd w:val="clear" w:color="auto" w:fill="FFFFFF"/>
        <w:ind w:firstLine="480"/>
        <w:rPr>
          <w:rFonts w:ascii="宋体" w:eastAsia="宋体" w:hAnsi="宋体" w:cs="宋体"/>
          <w:color w:val="333333"/>
          <w:kern w:val="0"/>
          <w:sz w:val="26"/>
          <w:szCs w:val="26"/>
        </w:rPr>
      </w:pPr>
      <w:r w:rsidRPr="000A3F42">
        <w:rPr>
          <w:rFonts w:ascii="宋体" w:eastAsia="宋体" w:hAnsi="宋体" w:cs="宋体"/>
          <w:b/>
          <w:bCs/>
          <w:color w:val="333333"/>
          <w:kern w:val="0"/>
          <w:sz w:val="26"/>
          <w:szCs w:val="26"/>
        </w:rPr>
        <w:t>严禁超载吊装和起吊重量不明的重大构件和设备。</w:t>
      </w:r>
    </w:p>
    <w:p w:rsidR="000A3F42" w:rsidRDefault="000A3F42" w:rsidP="000A3F42">
      <w:pPr>
        <w:widowControl/>
        <w:shd w:val="clear" w:color="auto" w:fill="FFFFFF"/>
        <w:rPr>
          <w:rFonts w:ascii="宋体" w:eastAsia="宋体" w:hAnsi="宋体" w:cs="宋体" w:hint="eastAsia"/>
          <w:color w:val="333333"/>
          <w:kern w:val="0"/>
          <w:sz w:val="26"/>
          <w:szCs w:val="26"/>
        </w:rPr>
      </w:pPr>
      <w:r w:rsidRPr="000A3F42">
        <w:rPr>
          <w:rFonts w:ascii="宋体" w:eastAsia="宋体" w:hAnsi="宋体" w:cs="宋体"/>
          <w:b/>
          <w:bCs/>
          <w:color w:val="333333"/>
          <w:kern w:val="0"/>
          <w:sz w:val="26"/>
          <w:szCs w:val="26"/>
        </w:rPr>
        <w:t>3吊物捆扎不牢不吊</w:t>
      </w:r>
    </w:p>
    <w:p w:rsidR="0035580E" w:rsidRPr="000A3F42" w:rsidRDefault="0035580E" w:rsidP="000A3F42">
      <w:pPr>
        <w:widowControl/>
        <w:shd w:val="clear" w:color="auto" w:fill="FFFFFF"/>
        <w:rPr>
          <w:rFonts w:ascii="宋体" w:eastAsia="宋体" w:hAnsi="宋体" w:cs="宋体" w:hint="eastAsia"/>
          <w:color w:val="333333"/>
          <w:kern w:val="0"/>
          <w:sz w:val="26"/>
          <w:szCs w:val="26"/>
        </w:rPr>
      </w:pPr>
      <w:r>
        <w:rPr>
          <w:noProof/>
        </w:rPr>
        <w:drawing>
          <wp:inline distT="0" distB="0" distL="0" distR="0" wp14:anchorId="760AC268" wp14:editId="3FAE5A35">
            <wp:extent cx="5274310" cy="3552190"/>
            <wp:effectExtent l="0" t="0" r="254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274310" cy="3552190"/>
                    </a:xfrm>
                    <a:prstGeom prst="rect">
                      <a:avLst/>
                    </a:prstGeom>
                  </pic:spPr>
                </pic:pic>
              </a:graphicData>
            </a:graphic>
          </wp:inline>
        </w:drawing>
      </w:r>
    </w:p>
    <w:p w:rsidR="000A3F42" w:rsidRPr="000A3F42" w:rsidRDefault="000A3F42" w:rsidP="000A3F42">
      <w:pPr>
        <w:widowControl/>
        <w:shd w:val="clear" w:color="auto" w:fill="FFFFFF"/>
        <w:ind w:firstLine="480"/>
        <w:rPr>
          <w:rFonts w:ascii="宋体" w:eastAsia="宋体" w:hAnsi="宋体" w:cs="宋体"/>
          <w:color w:val="333333"/>
          <w:kern w:val="0"/>
          <w:sz w:val="26"/>
          <w:szCs w:val="26"/>
        </w:rPr>
      </w:pPr>
      <w:r w:rsidRPr="000A3F42">
        <w:rPr>
          <w:rFonts w:ascii="宋体" w:eastAsia="宋体" w:hAnsi="宋体" w:cs="宋体"/>
          <w:b/>
          <w:bCs/>
          <w:color w:val="333333"/>
          <w:kern w:val="0"/>
          <w:sz w:val="26"/>
          <w:szCs w:val="26"/>
        </w:rPr>
        <w:t>起吊前应先</w:t>
      </w:r>
      <w:proofErr w:type="gramStart"/>
      <w:r w:rsidRPr="000A3F42">
        <w:rPr>
          <w:rFonts w:ascii="宋体" w:eastAsia="宋体" w:hAnsi="宋体" w:cs="宋体"/>
          <w:b/>
          <w:bCs/>
          <w:color w:val="333333"/>
          <w:kern w:val="0"/>
          <w:sz w:val="26"/>
          <w:szCs w:val="26"/>
        </w:rPr>
        <w:t>检查吊物的</w:t>
      </w:r>
      <w:proofErr w:type="gramEnd"/>
      <w:r w:rsidRPr="000A3F42">
        <w:rPr>
          <w:rFonts w:ascii="宋体" w:eastAsia="宋体" w:hAnsi="宋体" w:cs="宋体"/>
          <w:b/>
          <w:bCs/>
          <w:color w:val="333333"/>
          <w:kern w:val="0"/>
          <w:sz w:val="26"/>
          <w:szCs w:val="26"/>
        </w:rPr>
        <w:t>平衡性和绑扎的牢固性，确认无误后，方可起吊，</w:t>
      </w:r>
      <w:proofErr w:type="gramStart"/>
      <w:r w:rsidRPr="000A3F42">
        <w:rPr>
          <w:rFonts w:ascii="宋体" w:eastAsia="宋体" w:hAnsi="宋体" w:cs="宋体"/>
          <w:b/>
          <w:bCs/>
          <w:color w:val="333333"/>
          <w:kern w:val="0"/>
          <w:sz w:val="26"/>
          <w:szCs w:val="26"/>
        </w:rPr>
        <w:t>吊物捆扎</w:t>
      </w:r>
      <w:proofErr w:type="gramEnd"/>
      <w:r w:rsidRPr="000A3F42">
        <w:rPr>
          <w:rFonts w:ascii="宋体" w:eastAsia="宋体" w:hAnsi="宋体" w:cs="宋体"/>
          <w:b/>
          <w:bCs/>
          <w:color w:val="333333"/>
          <w:kern w:val="0"/>
          <w:sz w:val="26"/>
          <w:szCs w:val="26"/>
        </w:rPr>
        <w:t>不牢严禁起吊。</w:t>
      </w:r>
    </w:p>
    <w:p w:rsidR="000A3F42" w:rsidRPr="000A3F42" w:rsidRDefault="000A3F42" w:rsidP="000A3F42">
      <w:pPr>
        <w:widowControl/>
        <w:shd w:val="clear" w:color="auto" w:fill="FFFFFF"/>
        <w:rPr>
          <w:rFonts w:ascii="宋体" w:eastAsia="宋体" w:hAnsi="宋体" w:cs="宋体"/>
          <w:color w:val="333333"/>
          <w:kern w:val="0"/>
          <w:sz w:val="26"/>
          <w:szCs w:val="26"/>
        </w:rPr>
      </w:pPr>
      <w:r w:rsidRPr="000A3F42">
        <w:rPr>
          <w:rFonts w:ascii="宋体" w:eastAsia="宋体" w:hAnsi="宋体" w:cs="宋体"/>
          <w:b/>
          <w:bCs/>
          <w:color w:val="333333"/>
          <w:kern w:val="0"/>
          <w:sz w:val="26"/>
          <w:szCs w:val="26"/>
        </w:rPr>
        <w:lastRenderedPageBreak/>
        <w:t>4指挥信号不明或违章指挥不吊</w:t>
      </w:r>
    </w:p>
    <w:p w:rsidR="000A3F42" w:rsidRPr="000A3F42" w:rsidRDefault="0035580E" w:rsidP="000A3F42">
      <w:pPr>
        <w:widowControl/>
        <w:shd w:val="clear" w:color="auto" w:fill="FFFFFF"/>
        <w:rPr>
          <w:rFonts w:ascii="宋体" w:eastAsia="宋体" w:hAnsi="宋体" w:cs="宋体"/>
          <w:color w:val="333333"/>
          <w:kern w:val="0"/>
          <w:sz w:val="26"/>
          <w:szCs w:val="26"/>
        </w:rPr>
      </w:pPr>
      <w:r>
        <w:rPr>
          <w:noProof/>
        </w:rPr>
        <w:drawing>
          <wp:inline distT="0" distB="0" distL="0" distR="0" wp14:anchorId="5F38C3AF" wp14:editId="5993AF49">
            <wp:extent cx="5274310" cy="3515995"/>
            <wp:effectExtent l="0" t="0" r="2540" b="825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274310" cy="3515995"/>
                    </a:xfrm>
                    <a:prstGeom prst="rect">
                      <a:avLst/>
                    </a:prstGeom>
                  </pic:spPr>
                </pic:pic>
              </a:graphicData>
            </a:graphic>
          </wp:inline>
        </w:drawing>
      </w:r>
    </w:p>
    <w:p w:rsidR="000A3F42" w:rsidRPr="000A3F42" w:rsidRDefault="000A3F42" w:rsidP="000A3F42">
      <w:pPr>
        <w:widowControl/>
        <w:shd w:val="clear" w:color="auto" w:fill="FFFFFF"/>
        <w:ind w:firstLine="480"/>
        <w:rPr>
          <w:rFonts w:ascii="宋体" w:eastAsia="宋体" w:hAnsi="宋体" w:cs="宋体"/>
          <w:color w:val="333333"/>
          <w:kern w:val="0"/>
          <w:sz w:val="26"/>
          <w:szCs w:val="26"/>
        </w:rPr>
      </w:pPr>
      <w:r w:rsidRPr="000A3F42">
        <w:rPr>
          <w:rFonts w:ascii="宋体" w:eastAsia="宋体" w:hAnsi="宋体" w:cs="宋体"/>
          <w:b/>
          <w:bCs/>
          <w:color w:val="333333"/>
          <w:kern w:val="0"/>
          <w:sz w:val="26"/>
          <w:szCs w:val="26"/>
        </w:rPr>
        <w:t>对</w:t>
      </w:r>
      <w:proofErr w:type="gramStart"/>
      <w:r w:rsidRPr="000A3F42">
        <w:rPr>
          <w:rFonts w:ascii="宋体" w:eastAsia="宋体" w:hAnsi="宋体" w:cs="宋体"/>
          <w:b/>
          <w:bCs/>
          <w:color w:val="333333"/>
          <w:kern w:val="0"/>
          <w:sz w:val="26"/>
          <w:szCs w:val="26"/>
        </w:rPr>
        <w:t>起吊物</w:t>
      </w:r>
      <w:proofErr w:type="gramEnd"/>
      <w:r w:rsidRPr="000A3F42">
        <w:rPr>
          <w:rFonts w:ascii="宋体" w:eastAsia="宋体" w:hAnsi="宋体" w:cs="宋体"/>
          <w:b/>
          <w:bCs/>
          <w:color w:val="333333"/>
          <w:kern w:val="0"/>
          <w:sz w:val="26"/>
          <w:szCs w:val="26"/>
        </w:rPr>
        <w:t>进行移动、吊升、停止、安装时的全过程应用旗语或通用手势信号进行指挥，信号不明不得起吊。</w:t>
      </w:r>
    </w:p>
    <w:p w:rsidR="000A3F42" w:rsidRPr="000A3F42" w:rsidRDefault="000A3F42" w:rsidP="000A3F42">
      <w:pPr>
        <w:widowControl/>
        <w:shd w:val="clear" w:color="auto" w:fill="FFFFFF"/>
        <w:rPr>
          <w:rFonts w:ascii="宋体" w:eastAsia="宋体" w:hAnsi="宋体" w:cs="宋体"/>
          <w:color w:val="333333"/>
          <w:kern w:val="0"/>
          <w:sz w:val="26"/>
          <w:szCs w:val="26"/>
        </w:rPr>
      </w:pPr>
      <w:r w:rsidRPr="000A3F42">
        <w:rPr>
          <w:rFonts w:ascii="宋体" w:eastAsia="宋体" w:hAnsi="宋体" w:cs="宋体"/>
          <w:b/>
          <w:bCs/>
          <w:color w:val="333333"/>
          <w:kern w:val="0"/>
          <w:sz w:val="26"/>
          <w:szCs w:val="26"/>
        </w:rPr>
        <w:t>5吊物边缘锋利、无防护措施不吊</w:t>
      </w:r>
    </w:p>
    <w:p w:rsidR="000A3F42" w:rsidRPr="000A3F42" w:rsidRDefault="0035580E" w:rsidP="000A3F42">
      <w:pPr>
        <w:widowControl/>
        <w:shd w:val="clear" w:color="auto" w:fill="FFFFFF"/>
        <w:rPr>
          <w:rFonts w:ascii="宋体" w:eastAsia="宋体" w:hAnsi="宋体" w:cs="宋体"/>
          <w:color w:val="333333"/>
          <w:kern w:val="0"/>
          <w:sz w:val="26"/>
          <w:szCs w:val="26"/>
        </w:rPr>
      </w:pPr>
      <w:r>
        <w:rPr>
          <w:noProof/>
        </w:rPr>
        <w:drawing>
          <wp:inline distT="0" distB="0" distL="0" distR="0" wp14:anchorId="37C939C5" wp14:editId="356FBAC7">
            <wp:extent cx="5274310" cy="3540125"/>
            <wp:effectExtent l="0" t="0" r="2540" b="317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274310" cy="3540125"/>
                    </a:xfrm>
                    <a:prstGeom prst="rect">
                      <a:avLst/>
                    </a:prstGeom>
                  </pic:spPr>
                </pic:pic>
              </a:graphicData>
            </a:graphic>
          </wp:inline>
        </w:drawing>
      </w:r>
    </w:p>
    <w:p w:rsidR="000A3F42" w:rsidRPr="000A3F42" w:rsidRDefault="000A3F42" w:rsidP="000A3F42">
      <w:pPr>
        <w:widowControl/>
        <w:shd w:val="clear" w:color="auto" w:fill="FFFFFF"/>
        <w:ind w:firstLine="480"/>
        <w:rPr>
          <w:rFonts w:ascii="宋体" w:eastAsia="宋体" w:hAnsi="宋体" w:cs="宋体"/>
          <w:color w:val="333333"/>
          <w:kern w:val="0"/>
          <w:sz w:val="26"/>
          <w:szCs w:val="26"/>
        </w:rPr>
      </w:pPr>
      <w:r w:rsidRPr="000A3F42">
        <w:rPr>
          <w:rFonts w:ascii="宋体" w:eastAsia="宋体" w:hAnsi="宋体" w:cs="宋体"/>
          <w:b/>
          <w:bCs/>
          <w:color w:val="333333"/>
          <w:kern w:val="0"/>
          <w:sz w:val="26"/>
          <w:szCs w:val="26"/>
        </w:rPr>
        <w:lastRenderedPageBreak/>
        <w:t>吊装有棱角的物件时，必须垫以木板或麻袋等物，</w:t>
      </w:r>
      <w:proofErr w:type="gramStart"/>
      <w:r w:rsidRPr="000A3F42">
        <w:rPr>
          <w:rFonts w:ascii="宋体" w:eastAsia="宋体" w:hAnsi="宋体" w:cs="宋体"/>
          <w:b/>
          <w:bCs/>
          <w:color w:val="333333"/>
          <w:kern w:val="0"/>
          <w:sz w:val="26"/>
          <w:szCs w:val="26"/>
        </w:rPr>
        <w:t>吊物边缘</w:t>
      </w:r>
      <w:proofErr w:type="gramEnd"/>
      <w:r w:rsidRPr="000A3F42">
        <w:rPr>
          <w:rFonts w:ascii="宋体" w:eastAsia="宋体" w:hAnsi="宋体" w:cs="宋体"/>
          <w:b/>
          <w:bCs/>
          <w:color w:val="333333"/>
          <w:kern w:val="0"/>
          <w:sz w:val="26"/>
          <w:szCs w:val="26"/>
        </w:rPr>
        <w:t>锋利无防护措施严禁起吊。</w:t>
      </w:r>
    </w:p>
    <w:p w:rsidR="000A3F42" w:rsidRPr="000A3F42" w:rsidRDefault="000A3F42" w:rsidP="000A3F42">
      <w:pPr>
        <w:widowControl/>
        <w:shd w:val="clear" w:color="auto" w:fill="FFFFFF"/>
        <w:rPr>
          <w:rFonts w:ascii="宋体" w:eastAsia="宋体" w:hAnsi="宋体" w:cs="宋体"/>
          <w:color w:val="333333"/>
          <w:kern w:val="0"/>
          <w:sz w:val="26"/>
          <w:szCs w:val="26"/>
        </w:rPr>
      </w:pPr>
      <w:r w:rsidRPr="000A3F42">
        <w:rPr>
          <w:rFonts w:ascii="宋体" w:eastAsia="宋体" w:hAnsi="宋体" w:cs="宋体"/>
          <w:b/>
          <w:bCs/>
          <w:color w:val="333333"/>
          <w:kern w:val="0"/>
          <w:sz w:val="26"/>
          <w:szCs w:val="26"/>
        </w:rPr>
        <w:t>6吊物上站人或有活动物体不吊</w:t>
      </w:r>
    </w:p>
    <w:p w:rsidR="000A3F42" w:rsidRPr="000A3F42" w:rsidRDefault="0035580E" w:rsidP="000A3F42">
      <w:pPr>
        <w:widowControl/>
        <w:shd w:val="clear" w:color="auto" w:fill="FFFFFF"/>
        <w:rPr>
          <w:rFonts w:ascii="宋体" w:eastAsia="宋体" w:hAnsi="宋体" w:cs="宋体"/>
          <w:color w:val="333333"/>
          <w:kern w:val="0"/>
          <w:sz w:val="26"/>
          <w:szCs w:val="26"/>
        </w:rPr>
      </w:pPr>
      <w:r>
        <w:rPr>
          <w:noProof/>
        </w:rPr>
        <w:drawing>
          <wp:inline distT="0" distB="0" distL="0" distR="0" wp14:anchorId="0E17B468" wp14:editId="2D0FE02D">
            <wp:extent cx="5274310" cy="3602355"/>
            <wp:effectExtent l="0" t="0" r="254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74310" cy="3602355"/>
                    </a:xfrm>
                    <a:prstGeom prst="rect">
                      <a:avLst/>
                    </a:prstGeom>
                  </pic:spPr>
                </pic:pic>
              </a:graphicData>
            </a:graphic>
          </wp:inline>
        </w:drawing>
      </w:r>
    </w:p>
    <w:p w:rsidR="000A3F42" w:rsidRPr="000A3F42" w:rsidRDefault="000A3F42" w:rsidP="000A3F42">
      <w:pPr>
        <w:widowControl/>
        <w:shd w:val="clear" w:color="auto" w:fill="FFFFFF"/>
        <w:ind w:firstLine="480"/>
        <w:rPr>
          <w:rFonts w:ascii="宋体" w:eastAsia="宋体" w:hAnsi="宋体" w:cs="宋体"/>
          <w:color w:val="333333"/>
          <w:kern w:val="0"/>
          <w:sz w:val="26"/>
          <w:szCs w:val="26"/>
        </w:rPr>
      </w:pPr>
      <w:r w:rsidRPr="000A3F42">
        <w:rPr>
          <w:rFonts w:ascii="宋体" w:eastAsia="宋体" w:hAnsi="宋体" w:cs="宋体"/>
          <w:b/>
          <w:bCs/>
          <w:color w:val="333333"/>
          <w:kern w:val="0"/>
          <w:sz w:val="26"/>
          <w:szCs w:val="26"/>
        </w:rPr>
        <w:t>严禁在吊起的构件上行走或站立，</w:t>
      </w:r>
      <w:proofErr w:type="gramStart"/>
      <w:r w:rsidRPr="000A3F42">
        <w:rPr>
          <w:rFonts w:ascii="宋体" w:eastAsia="宋体" w:hAnsi="宋体" w:cs="宋体"/>
          <w:b/>
          <w:bCs/>
          <w:color w:val="333333"/>
          <w:kern w:val="0"/>
          <w:sz w:val="26"/>
          <w:szCs w:val="26"/>
        </w:rPr>
        <w:t>不</w:t>
      </w:r>
      <w:proofErr w:type="gramEnd"/>
      <w:r w:rsidRPr="000A3F42">
        <w:rPr>
          <w:rFonts w:ascii="宋体" w:eastAsia="宋体" w:hAnsi="宋体" w:cs="宋体"/>
          <w:b/>
          <w:bCs/>
          <w:color w:val="333333"/>
          <w:kern w:val="0"/>
          <w:sz w:val="26"/>
          <w:szCs w:val="26"/>
        </w:rPr>
        <w:t>得用起重机载运人员，不得在构件上堆放或悬挂零星物件。</w:t>
      </w:r>
    </w:p>
    <w:p w:rsidR="000A3F42" w:rsidRPr="000A3F42" w:rsidRDefault="000A3F42" w:rsidP="000A3F42">
      <w:pPr>
        <w:widowControl/>
        <w:shd w:val="clear" w:color="auto" w:fill="FFFFFF"/>
        <w:rPr>
          <w:rFonts w:ascii="宋体" w:eastAsia="宋体" w:hAnsi="宋体" w:cs="宋体"/>
          <w:color w:val="333333"/>
          <w:kern w:val="0"/>
          <w:sz w:val="26"/>
          <w:szCs w:val="26"/>
        </w:rPr>
      </w:pPr>
      <w:r w:rsidRPr="000A3F42">
        <w:rPr>
          <w:rFonts w:ascii="宋体" w:eastAsia="宋体" w:hAnsi="宋体" w:cs="宋体"/>
          <w:b/>
          <w:bCs/>
          <w:color w:val="333333"/>
          <w:kern w:val="0"/>
          <w:sz w:val="26"/>
          <w:szCs w:val="26"/>
        </w:rPr>
        <w:t>7埋在地下的构件不吊</w:t>
      </w:r>
    </w:p>
    <w:p w:rsidR="000A3F42" w:rsidRPr="000A3F42" w:rsidRDefault="0035580E" w:rsidP="000A3F42">
      <w:pPr>
        <w:widowControl/>
        <w:shd w:val="clear" w:color="auto" w:fill="FFFFFF"/>
        <w:rPr>
          <w:rFonts w:ascii="宋体" w:eastAsia="宋体" w:hAnsi="宋体" w:cs="宋体"/>
          <w:color w:val="333333"/>
          <w:kern w:val="0"/>
          <w:sz w:val="26"/>
          <w:szCs w:val="26"/>
        </w:rPr>
      </w:pPr>
      <w:r>
        <w:rPr>
          <w:noProof/>
        </w:rPr>
        <w:lastRenderedPageBreak/>
        <w:drawing>
          <wp:inline distT="0" distB="0" distL="0" distR="0" wp14:anchorId="28D546C0" wp14:editId="12546A93">
            <wp:extent cx="5274310" cy="3554730"/>
            <wp:effectExtent l="0" t="0" r="2540" b="762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74310" cy="3554730"/>
                    </a:xfrm>
                    <a:prstGeom prst="rect">
                      <a:avLst/>
                    </a:prstGeom>
                  </pic:spPr>
                </pic:pic>
              </a:graphicData>
            </a:graphic>
          </wp:inline>
        </w:drawing>
      </w:r>
    </w:p>
    <w:p w:rsidR="000A3F42" w:rsidRPr="000A3F42" w:rsidRDefault="000A3F42" w:rsidP="000A3F42">
      <w:pPr>
        <w:widowControl/>
        <w:shd w:val="clear" w:color="auto" w:fill="FFFFFF"/>
        <w:ind w:firstLine="480"/>
        <w:rPr>
          <w:rFonts w:ascii="宋体" w:eastAsia="宋体" w:hAnsi="宋体" w:cs="宋体"/>
          <w:color w:val="333333"/>
          <w:kern w:val="0"/>
          <w:sz w:val="26"/>
          <w:szCs w:val="26"/>
        </w:rPr>
      </w:pPr>
      <w:r w:rsidRPr="000A3F42">
        <w:rPr>
          <w:rFonts w:ascii="宋体" w:eastAsia="宋体" w:hAnsi="宋体" w:cs="宋体"/>
          <w:b/>
          <w:bCs/>
          <w:color w:val="333333"/>
          <w:kern w:val="0"/>
          <w:sz w:val="26"/>
          <w:szCs w:val="26"/>
        </w:rPr>
        <w:t>严禁起吊埋于地下或粘结在地面上的构件。</w:t>
      </w:r>
    </w:p>
    <w:p w:rsidR="000A3F42" w:rsidRPr="000A3F42" w:rsidRDefault="000A3F42" w:rsidP="000A3F42">
      <w:pPr>
        <w:widowControl/>
        <w:shd w:val="clear" w:color="auto" w:fill="FFFFFF"/>
        <w:rPr>
          <w:rFonts w:ascii="宋体" w:eastAsia="宋体" w:hAnsi="宋体" w:cs="宋体"/>
          <w:color w:val="333333"/>
          <w:kern w:val="0"/>
          <w:sz w:val="26"/>
          <w:szCs w:val="26"/>
        </w:rPr>
      </w:pPr>
      <w:r w:rsidRPr="000A3F42">
        <w:rPr>
          <w:rFonts w:ascii="宋体" w:eastAsia="宋体" w:hAnsi="宋体" w:cs="宋体"/>
          <w:b/>
          <w:bCs/>
          <w:color w:val="333333"/>
          <w:kern w:val="0"/>
          <w:sz w:val="26"/>
          <w:szCs w:val="26"/>
        </w:rPr>
        <w:t>8安全装置不齐全或动作不灵敏、失效者不吊</w:t>
      </w:r>
    </w:p>
    <w:p w:rsidR="000A3F42" w:rsidRPr="000A3F42" w:rsidRDefault="0035580E" w:rsidP="000A3F42">
      <w:pPr>
        <w:widowControl/>
        <w:shd w:val="clear" w:color="auto" w:fill="FFFFFF"/>
        <w:rPr>
          <w:rFonts w:ascii="宋体" w:eastAsia="宋体" w:hAnsi="宋体" w:cs="宋体"/>
          <w:color w:val="333333"/>
          <w:kern w:val="0"/>
          <w:sz w:val="26"/>
          <w:szCs w:val="26"/>
        </w:rPr>
      </w:pPr>
      <w:r>
        <w:rPr>
          <w:noProof/>
        </w:rPr>
        <w:drawing>
          <wp:inline distT="0" distB="0" distL="0" distR="0" wp14:anchorId="1A5FA8CB" wp14:editId="2208123E">
            <wp:extent cx="5274310" cy="3569970"/>
            <wp:effectExtent l="0" t="0" r="254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274310" cy="3569970"/>
                    </a:xfrm>
                    <a:prstGeom prst="rect">
                      <a:avLst/>
                    </a:prstGeom>
                  </pic:spPr>
                </pic:pic>
              </a:graphicData>
            </a:graphic>
          </wp:inline>
        </w:drawing>
      </w:r>
    </w:p>
    <w:p w:rsidR="000A3F42" w:rsidRPr="000A3F42" w:rsidRDefault="000A3F42" w:rsidP="000A3F42">
      <w:pPr>
        <w:widowControl/>
        <w:shd w:val="clear" w:color="auto" w:fill="FFFFFF"/>
        <w:ind w:firstLine="480"/>
        <w:rPr>
          <w:rFonts w:ascii="宋体" w:eastAsia="宋体" w:hAnsi="宋体" w:cs="宋体"/>
          <w:color w:val="333333"/>
          <w:kern w:val="0"/>
          <w:sz w:val="26"/>
          <w:szCs w:val="26"/>
        </w:rPr>
      </w:pPr>
      <w:r w:rsidRPr="000A3F42">
        <w:rPr>
          <w:rFonts w:ascii="宋体" w:eastAsia="宋体" w:hAnsi="宋体" w:cs="宋体"/>
          <w:b/>
          <w:bCs/>
          <w:color w:val="333333"/>
          <w:kern w:val="0"/>
          <w:sz w:val="26"/>
          <w:szCs w:val="26"/>
        </w:rPr>
        <w:t>起重机的变幅指示器、力矩限制器和限位开关等安全保护装置，必须齐全完整、灵活可靠，安全装置不齐全或动作不灵敏、失效者严禁起吊。</w:t>
      </w:r>
    </w:p>
    <w:p w:rsidR="000A3F42" w:rsidRPr="000A3F42" w:rsidRDefault="000A3F42" w:rsidP="000A3F42">
      <w:pPr>
        <w:widowControl/>
        <w:shd w:val="clear" w:color="auto" w:fill="FFFFFF"/>
        <w:rPr>
          <w:rFonts w:ascii="宋体" w:eastAsia="宋体" w:hAnsi="宋体" w:cs="宋体"/>
          <w:color w:val="333333"/>
          <w:kern w:val="0"/>
          <w:sz w:val="26"/>
          <w:szCs w:val="26"/>
        </w:rPr>
      </w:pPr>
      <w:r w:rsidRPr="000A3F42">
        <w:rPr>
          <w:rFonts w:ascii="宋体" w:eastAsia="宋体" w:hAnsi="宋体" w:cs="宋体"/>
          <w:b/>
          <w:bCs/>
          <w:color w:val="333333"/>
          <w:kern w:val="0"/>
          <w:sz w:val="26"/>
          <w:szCs w:val="26"/>
        </w:rPr>
        <w:lastRenderedPageBreak/>
        <w:t>9吊物重量不明、光线阴暗、视线不清不吊</w:t>
      </w:r>
    </w:p>
    <w:p w:rsidR="000A3F42" w:rsidRPr="000A3F42" w:rsidRDefault="0035580E" w:rsidP="000A3F42">
      <w:pPr>
        <w:widowControl/>
        <w:shd w:val="clear" w:color="auto" w:fill="FFFFFF"/>
        <w:rPr>
          <w:rFonts w:ascii="宋体" w:eastAsia="宋体" w:hAnsi="宋体" w:cs="宋体"/>
          <w:color w:val="333333"/>
          <w:kern w:val="0"/>
          <w:sz w:val="26"/>
          <w:szCs w:val="26"/>
        </w:rPr>
      </w:pPr>
      <w:r>
        <w:rPr>
          <w:noProof/>
        </w:rPr>
        <w:drawing>
          <wp:inline distT="0" distB="0" distL="0" distR="0" wp14:anchorId="6D2A0F5C" wp14:editId="4436F84D">
            <wp:extent cx="5274310" cy="3590925"/>
            <wp:effectExtent l="0" t="0" r="2540" b="952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74310" cy="3590925"/>
                    </a:xfrm>
                    <a:prstGeom prst="rect">
                      <a:avLst/>
                    </a:prstGeom>
                  </pic:spPr>
                </pic:pic>
              </a:graphicData>
            </a:graphic>
          </wp:inline>
        </w:drawing>
      </w:r>
    </w:p>
    <w:p w:rsidR="000A3F42" w:rsidRPr="000A3F42" w:rsidRDefault="000A3F42" w:rsidP="000A3F42">
      <w:pPr>
        <w:widowControl/>
        <w:shd w:val="clear" w:color="auto" w:fill="FFFFFF"/>
        <w:ind w:firstLine="480"/>
        <w:rPr>
          <w:rFonts w:ascii="宋体" w:eastAsia="宋体" w:hAnsi="宋体" w:cs="宋体"/>
          <w:color w:val="333333"/>
          <w:kern w:val="0"/>
          <w:sz w:val="26"/>
          <w:szCs w:val="26"/>
        </w:rPr>
      </w:pPr>
      <w:r w:rsidRPr="000A3F42">
        <w:rPr>
          <w:rFonts w:ascii="宋体" w:eastAsia="宋体" w:hAnsi="宋体" w:cs="宋体"/>
          <w:b/>
          <w:bCs/>
          <w:color w:val="333333"/>
          <w:kern w:val="0"/>
          <w:sz w:val="26"/>
          <w:szCs w:val="26"/>
        </w:rPr>
        <w:t>吊装作业夜间施工时必须有足够的照明。</w:t>
      </w:r>
      <w:proofErr w:type="gramStart"/>
      <w:r w:rsidRPr="000A3F42">
        <w:rPr>
          <w:rFonts w:ascii="宋体" w:eastAsia="宋体" w:hAnsi="宋体" w:cs="宋体"/>
          <w:b/>
          <w:bCs/>
          <w:color w:val="333333"/>
          <w:kern w:val="0"/>
          <w:sz w:val="26"/>
          <w:szCs w:val="26"/>
        </w:rPr>
        <w:t>吊物重量</w:t>
      </w:r>
      <w:proofErr w:type="gramEnd"/>
      <w:r w:rsidRPr="000A3F42">
        <w:rPr>
          <w:rFonts w:ascii="宋体" w:eastAsia="宋体" w:hAnsi="宋体" w:cs="宋体"/>
          <w:b/>
          <w:bCs/>
          <w:color w:val="333333"/>
          <w:kern w:val="0"/>
          <w:sz w:val="26"/>
          <w:szCs w:val="26"/>
        </w:rPr>
        <w:t>不明、光线阴暗、视线不清严禁起吊。</w:t>
      </w:r>
    </w:p>
    <w:p w:rsidR="000A3F42" w:rsidRPr="000A3F42" w:rsidRDefault="000A3F42" w:rsidP="000A3F42">
      <w:pPr>
        <w:widowControl/>
        <w:shd w:val="clear" w:color="auto" w:fill="FFFFFF"/>
        <w:rPr>
          <w:rFonts w:ascii="宋体" w:eastAsia="宋体" w:hAnsi="宋体" w:cs="宋体"/>
          <w:color w:val="333333"/>
          <w:kern w:val="0"/>
          <w:sz w:val="26"/>
          <w:szCs w:val="26"/>
        </w:rPr>
      </w:pPr>
      <w:r w:rsidRPr="000A3F42">
        <w:rPr>
          <w:rFonts w:ascii="宋体" w:eastAsia="宋体" w:hAnsi="宋体" w:cs="宋体"/>
          <w:b/>
          <w:bCs/>
          <w:color w:val="333333"/>
          <w:kern w:val="0"/>
          <w:sz w:val="26"/>
          <w:szCs w:val="26"/>
        </w:rPr>
        <w:t>10</w:t>
      </w:r>
      <w:proofErr w:type="gramStart"/>
      <w:r w:rsidRPr="000A3F42">
        <w:rPr>
          <w:rFonts w:ascii="宋体" w:eastAsia="宋体" w:hAnsi="宋体" w:cs="宋体"/>
          <w:b/>
          <w:bCs/>
          <w:color w:val="333333"/>
          <w:kern w:val="0"/>
          <w:sz w:val="26"/>
          <w:szCs w:val="26"/>
        </w:rPr>
        <w:t>六</w:t>
      </w:r>
      <w:proofErr w:type="gramEnd"/>
      <w:r w:rsidRPr="000A3F42">
        <w:rPr>
          <w:rFonts w:ascii="宋体" w:eastAsia="宋体" w:hAnsi="宋体" w:cs="宋体"/>
          <w:b/>
          <w:bCs/>
          <w:color w:val="333333"/>
          <w:kern w:val="0"/>
          <w:sz w:val="26"/>
          <w:szCs w:val="26"/>
        </w:rPr>
        <w:t>级以上大风或大雨、大雪、大雾等恶劣天气不吊</w:t>
      </w:r>
    </w:p>
    <w:p w:rsidR="000A3F42" w:rsidRPr="000A3F42" w:rsidRDefault="0035580E" w:rsidP="000A3F42">
      <w:pPr>
        <w:widowControl/>
        <w:shd w:val="clear" w:color="auto" w:fill="FFFFFF"/>
        <w:rPr>
          <w:rFonts w:ascii="宋体" w:eastAsia="宋体" w:hAnsi="宋体" w:cs="宋体"/>
          <w:color w:val="333333"/>
          <w:kern w:val="0"/>
          <w:sz w:val="26"/>
          <w:szCs w:val="26"/>
        </w:rPr>
      </w:pPr>
      <w:r>
        <w:rPr>
          <w:noProof/>
        </w:rPr>
        <w:lastRenderedPageBreak/>
        <w:drawing>
          <wp:inline distT="0" distB="0" distL="0" distR="0" wp14:anchorId="47FEDF5D" wp14:editId="435B343D">
            <wp:extent cx="5274310" cy="3546475"/>
            <wp:effectExtent l="0" t="0" r="254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274310" cy="3546475"/>
                    </a:xfrm>
                    <a:prstGeom prst="rect">
                      <a:avLst/>
                    </a:prstGeom>
                  </pic:spPr>
                </pic:pic>
              </a:graphicData>
            </a:graphic>
          </wp:inline>
        </w:drawing>
      </w:r>
    </w:p>
    <w:p w:rsidR="000A3F42" w:rsidRPr="000A3F42" w:rsidRDefault="000A3F42" w:rsidP="000A3F42">
      <w:pPr>
        <w:widowControl/>
        <w:shd w:val="clear" w:color="auto" w:fill="FFFFFF"/>
        <w:ind w:firstLine="480"/>
        <w:rPr>
          <w:rFonts w:ascii="宋体" w:eastAsia="宋体" w:hAnsi="宋体" w:cs="宋体"/>
          <w:color w:val="333333"/>
          <w:kern w:val="0"/>
          <w:sz w:val="26"/>
          <w:szCs w:val="26"/>
        </w:rPr>
      </w:pPr>
      <w:r w:rsidRPr="000A3F42">
        <w:rPr>
          <w:rFonts w:ascii="宋体" w:eastAsia="宋体" w:hAnsi="宋体" w:cs="宋体"/>
          <w:b/>
          <w:bCs/>
          <w:color w:val="333333"/>
          <w:kern w:val="0"/>
          <w:sz w:val="26"/>
          <w:szCs w:val="26"/>
        </w:rPr>
        <w:t>大雨天、雾天、大雪天及六级以上大风天等恶劣天气应停止吊装作业。</w:t>
      </w:r>
    </w:p>
    <w:p w:rsidR="000A3F42" w:rsidRPr="000A3F42" w:rsidRDefault="000A3F42" w:rsidP="000A3F42">
      <w:pPr>
        <w:widowControl/>
        <w:shd w:val="clear" w:color="auto" w:fill="FFFFFF"/>
        <w:rPr>
          <w:rFonts w:ascii="宋体" w:eastAsia="宋体" w:hAnsi="宋体" w:cs="宋体"/>
          <w:color w:val="333333"/>
          <w:kern w:val="0"/>
          <w:sz w:val="26"/>
          <w:szCs w:val="26"/>
        </w:rPr>
      </w:pPr>
    </w:p>
    <w:p w:rsidR="000A3F42" w:rsidRPr="0035580E" w:rsidRDefault="0035580E" w:rsidP="0035580E">
      <w:pPr>
        <w:widowControl/>
        <w:shd w:val="clear" w:color="auto" w:fill="FFFFFF"/>
        <w:jc w:val="center"/>
        <w:rPr>
          <w:rFonts w:ascii="黑体" w:eastAsia="黑体" w:hAnsi="黑体" w:cs="宋体" w:hint="eastAsia"/>
          <w:b/>
          <w:kern w:val="0"/>
          <w:sz w:val="32"/>
          <w:szCs w:val="32"/>
        </w:rPr>
      </w:pPr>
      <w:r w:rsidRPr="0035580E">
        <w:rPr>
          <w:rFonts w:ascii="黑体" w:eastAsia="黑体" w:hAnsi="黑体" w:cs="宋体"/>
          <w:b/>
          <w:spacing w:val="8"/>
          <w:kern w:val="0"/>
          <w:sz w:val="32"/>
          <w:szCs w:val="32"/>
        </w:rPr>
        <w:t>电气操作</w:t>
      </w:r>
    </w:p>
    <w:p w:rsidR="000A3F42" w:rsidRPr="000A3F42" w:rsidRDefault="000A3F42" w:rsidP="0035580E">
      <w:pPr>
        <w:widowControl/>
        <w:shd w:val="clear" w:color="auto" w:fill="FFFFFF"/>
        <w:ind w:firstLineChars="200" w:firstLine="552"/>
        <w:rPr>
          <w:rFonts w:ascii="宋体" w:eastAsia="宋体" w:hAnsi="宋体" w:cs="宋体"/>
          <w:color w:val="333333"/>
          <w:kern w:val="0"/>
          <w:sz w:val="26"/>
          <w:szCs w:val="26"/>
        </w:rPr>
      </w:pPr>
      <w:r w:rsidRPr="000A3F42">
        <w:rPr>
          <w:rFonts w:ascii="宋体" w:eastAsia="宋体" w:hAnsi="宋体" w:cs="宋体"/>
          <w:color w:val="333333"/>
          <w:spacing w:val="8"/>
          <w:kern w:val="0"/>
          <w:sz w:val="26"/>
          <w:szCs w:val="26"/>
        </w:rPr>
        <w:t>电气操作，是指将电气设备状态进行转换，一次系统运行方式变更，继电保护定值调整、装置的启停用，二次回路切换，自动装置投切、试验等所进行的操作执行过程的总称。在电器操作的过程中较易发生危险，引起触电事故。因此，为保障电气作业人员的安全，避免事故的发生，小编特别整理总结了电气安全“十不准”，希望大家铭记于心。</w:t>
      </w:r>
    </w:p>
    <w:p w:rsidR="000A3F42" w:rsidRPr="000A3F42" w:rsidRDefault="000A3F42" w:rsidP="000A3F42">
      <w:pPr>
        <w:widowControl/>
        <w:shd w:val="clear" w:color="auto" w:fill="FFFFFF"/>
        <w:rPr>
          <w:rFonts w:ascii="宋体" w:eastAsia="宋体" w:hAnsi="宋体" w:cs="宋体"/>
          <w:color w:val="333333"/>
          <w:kern w:val="0"/>
          <w:sz w:val="26"/>
          <w:szCs w:val="26"/>
        </w:rPr>
      </w:pPr>
    </w:p>
    <w:p w:rsidR="000A3F42" w:rsidRPr="000A3F42" w:rsidRDefault="000A3F42" w:rsidP="000A3F42">
      <w:pPr>
        <w:widowControl/>
        <w:shd w:val="clear" w:color="auto" w:fill="FFFFFF"/>
        <w:rPr>
          <w:rFonts w:ascii="宋体" w:eastAsia="宋体" w:hAnsi="宋体" w:cs="宋体"/>
          <w:color w:val="333333"/>
          <w:kern w:val="0"/>
          <w:sz w:val="26"/>
          <w:szCs w:val="26"/>
        </w:rPr>
      </w:pPr>
      <w:r w:rsidRPr="000A3F42">
        <w:rPr>
          <w:rFonts w:ascii="宋体" w:eastAsia="宋体" w:hAnsi="宋体" w:cs="宋体"/>
          <w:color w:val="333333"/>
          <w:kern w:val="0"/>
          <w:sz w:val="26"/>
          <w:szCs w:val="26"/>
        </w:rPr>
        <w:t>1、无证不操作。</w:t>
      </w:r>
      <w:r w:rsidRPr="000A3F42">
        <w:rPr>
          <w:rFonts w:ascii="Microsoft YaHei UI" w:eastAsia="Microsoft YaHei UI" w:hAnsi="Microsoft YaHei UI" w:cs="宋体" w:hint="eastAsia"/>
          <w:color w:val="333333"/>
          <w:spacing w:val="8"/>
          <w:kern w:val="0"/>
          <w:sz w:val="26"/>
          <w:szCs w:val="26"/>
          <w:shd w:val="clear" w:color="auto" w:fill="FFFFFF"/>
        </w:rPr>
        <w:t>电气操作人员要经过专业的培训，无电工证的人员不准装接电气设备。</w:t>
      </w:r>
    </w:p>
    <w:p w:rsidR="000A3F42" w:rsidRPr="000A3F42" w:rsidRDefault="0035580E" w:rsidP="000A3F42">
      <w:pPr>
        <w:widowControl/>
        <w:shd w:val="clear" w:color="auto" w:fill="FFFFFF"/>
        <w:spacing w:before="100" w:beforeAutospacing="1" w:after="100" w:afterAutospacing="1"/>
        <w:rPr>
          <w:rFonts w:ascii="宋体" w:eastAsia="宋体" w:hAnsi="宋体" w:cs="宋体"/>
          <w:color w:val="333333"/>
          <w:kern w:val="0"/>
          <w:sz w:val="26"/>
          <w:szCs w:val="26"/>
        </w:rPr>
      </w:pPr>
      <w:r>
        <w:rPr>
          <w:noProof/>
        </w:rPr>
        <w:lastRenderedPageBreak/>
        <w:drawing>
          <wp:inline distT="0" distB="0" distL="0" distR="0" wp14:anchorId="6793435F" wp14:editId="518CBC3D">
            <wp:extent cx="5274310" cy="3124200"/>
            <wp:effectExtent l="0" t="0" r="254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74310" cy="3124200"/>
                    </a:xfrm>
                    <a:prstGeom prst="rect">
                      <a:avLst/>
                    </a:prstGeom>
                  </pic:spPr>
                </pic:pic>
              </a:graphicData>
            </a:graphic>
          </wp:inline>
        </w:drawing>
      </w:r>
    </w:p>
    <w:p w:rsidR="000A3F42" w:rsidRPr="000A3F42" w:rsidRDefault="000A3F42" w:rsidP="000A3F42">
      <w:pPr>
        <w:widowControl/>
        <w:shd w:val="clear" w:color="auto" w:fill="FFFFFF"/>
        <w:rPr>
          <w:rFonts w:ascii="宋体" w:eastAsia="宋体" w:hAnsi="宋体" w:cs="宋体"/>
          <w:color w:val="333333"/>
          <w:kern w:val="0"/>
          <w:sz w:val="26"/>
          <w:szCs w:val="26"/>
        </w:rPr>
      </w:pPr>
      <w:r w:rsidRPr="000A3F42">
        <w:rPr>
          <w:rFonts w:ascii="宋体" w:eastAsia="宋体" w:hAnsi="宋体" w:cs="宋体"/>
          <w:color w:val="333333"/>
          <w:kern w:val="0"/>
          <w:sz w:val="26"/>
          <w:szCs w:val="26"/>
        </w:rPr>
        <w:t>2、</w:t>
      </w:r>
      <w:proofErr w:type="gramStart"/>
      <w:r w:rsidRPr="000A3F42">
        <w:rPr>
          <w:rFonts w:ascii="宋体" w:eastAsia="宋体" w:hAnsi="宋体" w:cs="宋体"/>
          <w:color w:val="333333"/>
          <w:kern w:val="0"/>
          <w:sz w:val="26"/>
          <w:szCs w:val="26"/>
        </w:rPr>
        <w:t>不</w:t>
      </w:r>
      <w:proofErr w:type="gramEnd"/>
      <w:r w:rsidRPr="000A3F42">
        <w:rPr>
          <w:rFonts w:ascii="宋体" w:eastAsia="宋体" w:hAnsi="宋体" w:cs="宋体"/>
          <w:color w:val="333333"/>
          <w:kern w:val="0"/>
          <w:sz w:val="26"/>
          <w:szCs w:val="26"/>
        </w:rPr>
        <w:t>玩弄电气设备和开关。电气设备和开关在工作状态下都带电，任何人不准玩弄。</w:t>
      </w:r>
    </w:p>
    <w:p w:rsidR="000A3F42" w:rsidRPr="000A3F42" w:rsidRDefault="0035580E" w:rsidP="000A3F42">
      <w:pPr>
        <w:widowControl/>
        <w:shd w:val="clear" w:color="auto" w:fill="FFFFFF"/>
        <w:spacing w:beforeAutospacing="1" w:afterAutospacing="1"/>
        <w:rPr>
          <w:rFonts w:ascii="宋体" w:eastAsia="宋体" w:hAnsi="宋体" w:cs="宋体"/>
          <w:color w:val="333333"/>
          <w:kern w:val="0"/>
          <w:sz w:val="26"/>
          <w:szCs w:val="26"/>
        </w:rPr>
      </w:pPr>
      <w:r>
        <w:rPr>
          <w:noProof/>
        </w:rPr>
        <w:drawing>
          <wp:inline distT="0" distB="0" distL="0" distR="0" wp14:anchorId="768DAB2F" wp14:editId="41E95509">
            <wp:extent cx="5274310" cy="3190875"/>
            <wp:effectExtent l="0" t="0" r="2540" b="9525"/>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274310" cy="3190875"/>
                    </a:xfrm>
                    <a:prstGeom prst="rect">
                      <a:avLst/>
                    </a:prstGeom>
                  </pic:spPr>
                </pic:pic>
              </a:graphicData>
            </a:graphic>
          </wp:inline>
        </w:drawing>
      </w:r>
    </w:p>
    <w:p w:rsidR="000A3F42" w:rsidRPr="000A3F42" w:rsidRDefault="000A3F42" w:rsidP="000A3F42">
      <w:pPr>
        <w:widowControl/>
        <w:shd w:val="clear" w:color="auto" w:fill="FFFFFF"/>
        <w:rPr>
          <w:rFonts w:ascii="宋体" w:eastAsia="宋体" w:hAnsi="宋体" w:cs="宋体"/>
          <w:color w:val="333333"/>
          <w:kern w:val="0"/>
          <w:sz w:val="26"/>
          <w:szCs w:val="26"/>
        </w:rPr>
      </w:pPr>
      <w:r w:rsidRPr="000A3F42">
        <w:rPr>
          <w:rFonts w:ascii="宋体" w:eastAsia="宋体" w:hAnsi="宋体" w:cs="宋体"/>
          <w:color w:val="333333"/>
          <w:kern w:val="0"/>
          <w:sz w:val="26"/>
          <w:szCs w:val="26"/>
        </w:rPr>
        <w:t>3、不使用绝缘损坏的电气设备。</w:t>
      </w:r>
    </w:p>
    <w:p w:rsidR="000A3F42" w:rsidRPr="000A3F42" w:rsidRDefault="0035580E" w:rsidP="000A3F42">
      <w:pPr>
        <w:widowControl/>
        <w:shd w:val="clear" w:color="auto" w:fill="FFFFFF"/>
        <w:spacing w:before="100" w:beforeAutospacing="1" w:after="100" w:afterAutospacing="1"/>
        <w:rPr>
          <w:rFonts w:ascii="宋体" w:eastAsia="宋体" w:hAnsi="宋体" w:cs="宋体"/>
          <w:color w:val="333333"/>
          <w:kern w:val="0"/>
          <w:sz w:val="26"/>
          <w:szCs w:val="26"/>
        </w:rPr>
      </w:pPr>
      <w:bookmarkStart w:id="0" w:name="_GoBack"/>
      <w:r>
        <w:rPr>
          <w:noProof/>
        </w:rPr>
        <w:lastRenderedPageBreak/>
        <w:drawing>
          <wp:inline distT="0" distB="0" distL="0" distR="0" wp14:anchorId="152C5E32" wp14:editId="765A8DD6">
            <wp:extent cx="5274310" cy="3362325"/>
            <wp:effectExtent l="0" t="0" r="2540" b="952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74310" cy="3362325"/>
                    </a:xfrm>
                    <a:prstGeom prst="rect">
                      <a:avLst/>
                    </a:prstGeom>
                  </pic:spPr>
                </pic:pic>
              </a:graphicData>
            </a:graphic>
          </wp:inline>
        </w:drawing>
      </w:r>
      <w:bookmarkEnd w:id="0"/>
    </w:p>
    <w:p w:rsidR="000A3F42" w:rsidRPr="000A3F42" w:rsidRDefault="000A3F42" w:rsidP="000A3F42">
      <w:pPr>
        <w:widowControl/>
        <w:shd w:val="clear" w:color="auto" w:fill="FFFFFF"/>
        <w:rPr>
          <w:rFonts w:ascii="宋体" w:eastAsia="宋体" w:hAnsi="宋体" w:cs="宋体"/>
          <w:color w:val="333333"/>
          <w:kern w:val="0"/>
          <w:sz w:val="26"/>
          <w:szCs w:val="26"/>
        </w:rPr>
      </w:pPr>
      <w:r w:rsidRPr="000A3F42">
        <w:rPr>
          <w:rFonts w:ascii="宋体" w:eastAsia="宋体" w:hAnsi="宋体" w:cs="宋体"/>
          <w:color w:val="333333"/>
          <w:kern w:val="0"/>
          <w:sz w:val="26"/>
          <w:szCs w:val="26"/>
        </w:rPr>
        <w:t>4、不利用电热设备和灯泡取暖。电热设备和灯泡将电能转换成热能，工作温度较高，稍有不慎，易引发火灾事故，不准用来取暖。</w:t>
      </w:r>
    </w:p>
    <w:p w:rsidR="000A3F42" w:rsidRPr="000A3F42" w:rsidRDefault="0035580E" w:rsidP="000A3F42">
      <w:pPr>
        <w:widowControl/>
        <w:shd w:val="clear" w:color="auto" w:fill="FFFFFF"/>
        <w:rPr>
          <w:rFonts w:ascii="宋体" w:eastAsia="宋体" w:hAnsi="宋体" w:cs="宋体"/>
          <w:color w:val="333333"/>
          <w:kern w:val="0"/>
          <w:sz w:val="26"/>
          <w:szCs w:val="26"/>
        </w:rPr>
      </w:pPr>
      <w:r>
        <w:rPr>
          <w:noProof/>
        </w:rPr>
        <w:drawing>
          <wp:inline distT="0" distB="0" distL="0" distR="0" wp14:anchorId="22A41BCE" wp14:editId="6C1A189D">
            <wp:extent cx="5274310" cy="3533775"/>
            <wp:effectExtent l="0" t="0" r="2540" b="9525"/>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74310" cy="3533775"/>
                    </a:xfrm>
                    <a:prstGeom prst="rect">
                      <a:avLst/>
                    </a:prstGeom>
                  </pic:spPr>
                </pic:pic>
              </a:graphicData>
            </a:graphic>
          </wp:inline>
        </w:drawing>
      </w:r>
    </w:p>
    <w:p w:rsidR="000A3F42" w:rsidRPr="000A3F42" w:rsidRDefault="000A3F42" w:rsidP="000A3F42">
      <w:pPr>
        <w:widowControl/>
        <w:shd w:val="clear" w:color="auto" w:fill="FFFFFF"/>
        <w:rPr>
          <w:rFonts w:ascii="宋体" w:eastAsia="宋体" w:hAnsi="宋体" w:cs="宋体"/>
          <w:color w:val="333333"/>
          <w:kern w:val="0"/>
          <w:sz w:val="26"/>
          <w:szCs w:val="26"/>
        </w:rPr>
      </w:pPr>
      <w:r w:rsidRPr="000A3F42">
        <w:rPr>
          <w:rFonts w:ascii="宋体" w:eastAsia="宋体" w:hAnsi="宋体" w:cs="宋体"/>
          <w:color w:val="333333"/>
          <w:kern w:val="0"/>
          <w:sz w:val="26"/>
          <w:szCs w:val="26"/>
        </w:rPr>
        <w:t>5、不启动挂有警告牌的电气设备。</w:t>
      </w:r>
      <w:r w:rsidRPr="000A3F42">
        <w:rPr>
          <w:rFonts w:ascii="Microsoft YaHei UI" w:eastAsia="Microsoft YaHei UI" w:hAnsi="Microsoft YaHei UI" w:cs="宋体" w:hint="eastAsia"/>
          <w:color w:val="333333"/>
          <w:spacing w:val="8"/>
          <w:kern w:val="0"/>
          <w:sz w:val="26"/>
          <w:szCs w:val="26"/>
          <w:shd w:val="clear" w:color="auto" w:fill="FFFFFF"/>
        </w:rPr>
        <w:t>电气警告牌的作用是提醒电气工作人员避免发生误操作或误入带电区域，不准启动挂有警告牌的电气设备。</w:t>
      </w:r>
    </w:p>
    <w:p w:rsidR="000A3F42" w:rsidRPr="000A3F42" w:rsidRDefault="0035580E" w:rsidP="000A3F42">
      <w:pPr>
        <w:widowControl/>
        <w:shd w:val="clear" w:color="auto" w:fill="FFFFFF"/>
        <w:spacing w:before="100" w:beforeAutospacing="1" w:after="100" w:afterAutospacing="1"/>
        <w:rPr>
          <w:rFonts w:ascii="宋体" w:eastAsia="宋体" w:hAnsi="宋体" w:cs="宋体"/>
          <w:color w:val="333333"/>
          <w:kern w:val="0"/>
          <w:sz w:val="26"/>
          <w:szCs w:val="26"/>
        </w:rPr>
      </w:pPr>
      <w:r>
        <w:rPr>
          <w:noProof/>
        </w:rPr>
        <w:lastRenderedPageBreak/>
        <w:drawing>
          <wp:inline distT="0" distB="0" distL="0" distR="0" wp14:anchorId="6CEA4582" wp14:editId="45AF6D91">
            <wp:extent cx="5274310" cy="3552190"/>
            <wp:effectExtent l="0" t="0" r="254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274310" cy="3552190"/>
                    </a:xfrm>
                    <a:prstGeom prst="rect">
                      <a:avLst/>
                    </a:prstGeom>
                  </pic:spPr>
                </pic:pic>
              </a:graphicData>
            </a:graphic>
          </wp:inline>
        </w:drawing>
      </w:r>
    </w:p>
    <w:p w:rsidR="000A3F42" w:rsidRDefault="000A3F42" w:rsidP="000A3F42">
      <w:pPr>
        <w:widowControl/>
        <w:shd w:val="clear" w:color="auto" w:fill="FFFFFF"/>
        <w:rPr>
          <w:rFonts w:ascii="Microsoft YaHei UI" w:eastAsia="Microsoft YaHei UI" w:hAnsi="Microsoft YaHei UI" w:cs="宋体"/>
          <w:color w:val="333333"/>
          <w:spacing w:val="8"/>
          <w:kern w:val="0"/>
          <w:sz w:val="26"/>
          <w:szCs w:val="26"/>
          <w:shd w:val="clear" w:color="auto" w:fill="FFFFFF"/>
        </w:rPr>
      </w:pPr>
      <w:r w:rsidRPr="000A3F42">
        <w:rPr>
          <w:rFonts w:ascii="宋体" w:eastAsia="宋体" w:hAnsi="宋体" w:cs="宋体"/>
          <w:color w:val="333333"/>
          <w:kern w:val="0"/>
          <w:sz w:val="26"/>
          <w:szCs w:val="26"/>
        </w:rPr>
        <w:t>6、不用水冲洗揩擦电气设备。</w:t>
      </w:r>
      <w:r w:rsidRPr="000A3F42">
        <w:rPr>
          <w:rFonts w:ascii="Microsoft YaHei UI" w:eastAsia="Microsoft YaHei UI" w:hAnsi="Microsoft YaHei UI" w:cs="宋体" w:hint="eastAsia"/>
          <w:color w:val="333333"/>
          <w:spacing w:val="8"/>
          <w:kern w:val="0"/>
          <w:sz w:val="26"/>
          <w:szCs w:val="26"/>
          <w:shd w:val="clear" w:color="auto" w:fill="FFFFFF"/>
        </w:rPr>
        <w:t>水具有导电性，用水冲洗揩擦电气设备时，易发生触电事故。</w:t>
      </w:r>
    </w:p>
    <w:p w:rsidR="0035580E" w:rsidRPr="000A3F42" w:rsidRDefault="0035580E" w:rsidP="000A3F42">
      <w:pPr>
        <w:widowControl/>
        <w:shd w:val="clear" w:color="auto" w:fill="FFFFFF"/>
        <w:rPr>
          <w:rFonts w:ascii="宋体" w:eastAsia="宋体" w:hAnsi="宋体" w:cs="宋体" w:hint="eastAsia"/>
          <w:color w:val="333333"/>
          <w:kern w:val="0"/>
          <w:sz w:val="26"/>
          <w:szCs w:val="26"/>
        </w:rPr>
      </w:pPr>
      <w:r>
        <w:rPr>
          <w:noProof/>
        </w:rPr>
        <w:drawing>
          <wp:inline distT="0" distB="0" distL="0" distR="0" wp14:anchorId="6E8DC8EC" wp14:editId="61A4E056">
            <wp:extent cx="5274310" cy="3536950"/>
            <wp:effectExtent l="0" t="0" r="2540" b="635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274310" cy="3536950"/>
                    </a:xfrm>
                    <a:prstGeom prst="rect">
                      <a:avLst/>
                    </a:prstGeom>
                  </pic:spPr>
                </pic:pic>
              </a:graphicData>
            </a:graphic>
          </wp:inline>
        </w:drawing>
      </w:r>
    </w:p>
    <w:p w:rsidR="000A3F42" w:rsidRPr="000A3F42" w:rsidRDefault="000A3F42" w:rsidP="000A3F42">
      <w:pPr>
        <w:widowControl/>
        <w:shd w:val="clear" w:color="auto" w:fill="FFFFFF"/>
        <w:spacing w:before="100" w:beforeAutospacing="1" w:after="100" w:afterAutospacing="1"/>
        <w:rPr>
          <w:rFonts w:ascii="宋体" w:eastAsia="宋体" w:hAnsi="宋体" w:cs="宋体"/>
          <w:color w:val="333333"/>
          <w:kern w:val="0"/>
          <w:sz w:val="26"/>
          <w:szCs w:val="26"/>
        </w:rPr>
      </w:pPr>
    </w:p>
    <w:p w:rsidR="000A3F42" w:rsidRPr="000A3F42" w:rsidRDefault="000A3F42" w:rsidP="000A3F42">
      <w:pPr>
        <w:widowControl/>
        <w:shd w:val="clear" w:color="auto" w:fill="FFFFFF"/>
        <w:rPr>
          <w:rFonts w:ascii="宋体" w:eastAsia="宋体" w:hAnsi="宋体" w:cs="宋体"/>
          <w:color w:val="333333"/>
          <w:kern w:val="0"/>
          <w:sz w:val="26"/>
          <w:szCs w:val="26"/>
        </w:rPr>
      </w:pPr>
      <w:r w:rsidRPr="000A3F42">
        <w:rPr>
          <w:rFonts w:ascii="宋体" w:eastAsia="宋体" w:hAnsi="宋体" w:cs="宋体"/>
          <w:color w:val="333333"/>
          <w:kern w:val="0"/>
          <w:sz w:val="26"/>
          <w:szCs w:val="26"/>
        </w:rPr>
        <w:lastRenderedPageBreak/>
        <w:t>7、不调换容量不符的熔丝。</w:t>
      </w:r>
      <w:r w:rsidRPr="000A3F42">
        <w:rPr>
          <w:rFonts w:ascii="Microsoft YaHei UI" w:eastAsia="Microsoft YaHei UI" w:hAnsi="Microsoft YaHei UI" w:cs="宋体" w:hint="eastAsia"/>
          <w:color w:val="333333"/>
          <w:spacing w:val="8"/>
          <w:kern w:val="0"/>
          <w:sz w:val="26"/>
          <w:szCs w:val="26"/>
          <w:shd w:val="clear" w:color="auto" w:fill="FFFFFF"/>
        </w:rPr>
        <w:t>熔丝的作用是当电路严重过载时迅速熔断切断电源，电气设备的熔丝熔断时，更换容量不符的熔丝，起不到过载保护的作用。</w:t>
      </w:r>
    </w:p>
    <w:p w:rsidR="000A3F42" w:rsidRPr="000A3F42" w:rsidRDefault="0035580E" w:rsidP="000A3F42">
      <w:pPr>
        <w:widowControl/>
        <w:shd w:val="clear" w:color="auto" w:fill="FFFFFF"/>
        <w:spacing w:before="100" w:beforeAutospacing="1" w:after="100" w:afterAutospacing="1"/>
        <w:rPr>
          <w:rFonts w:ascii="宋体" w:eastAsia="宋体" w:hAnsi="宋体" w:cs="宋体"/>
          <w:color w:val="333333"/>
          <w:kern w:val="0"/>
          <w:sz w:val="26"/>
          <w:szCs w:val="26"/>
        </w:rPr>
      </w:pPr>
      <w:r>
        <w:rPr>
          <w:noProof/>
        </w:rPr>
        <w:drawing>
          <wp:inline distT="0" distB="0" distL="0" distR="0" wp14:anchorId="36F51CF1" wp14:editId="0BA609DD">
            <wp:extent cx="5274310" cy="3607435"/>
            <wp:effectExtent l="0" t="0" r="254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274310" cy="3607435"/>
                    </a:xfrm>
                    <a:prstGeom prst="rect">
                      <a:avLst/>
                    </a:prstGeom>
                  </pic:spPr>
                </pic:pic>
              </a:graphicData>
            </a:graphic>
          </wp:inline>
        </w:drawing>
      </w:r>
    </w:p>
    <w:p w:rsidR="000A3F42" w:rsidRPr="000A3F42" w:rsidRDefault="000A3F42" w:rsidP="000A3F42">
      <w:pPr>
        <w:widowControl/>
        <w:shd w:val="clear" w:color="auto" w:fill="FFFFFF"/>
        <w:rPr>
          <w:rFonts w:ascii="宋体" w:eastAsia="宋体" w:hAnsi="宋体" w:cs="宋体"/>
          <w:color w:val="333333"/>
          <w:kern w:val="0"/>
          <w:sz w:val="26"/>
          <w:szCs w:val="26"/>
        </w:rPr>
      </w:pPr>
      <w:r w:rsidRPr="000A3F42">
        <w:rPr>
          <w:rFonts w:ascii="宋体" w:eastAsia="宋体" w:hAnsi="宋体" w:cs="宋体"/>
          <w:color w:val="333333"/>
          <w:kern w:val="0"/>
          <w:sz w:val="26"/>
          <w:szCs w:val="26"/>
        </w:rPr>
        <w:t>8、设备安全附件不全或失效，不焊割。</w:t>
      </w:r>
      <w:r w:rsidRPr="000A3F42">
        <w:rPr>
          <w:rFonts w:ascii="Microsoft YaHei UI" w:eastAsia="Microsoft YaHei UI" w:hAnsi="Microsoft YaHei UI" w:cs="宋体" w:hint="eastAsia"/>
          <w:color w:val="333333"/>
          <w:spacing w:val="8"/>
          <w:kern w:val="0"/>
          <w:sz w:val="26"/>
          <w:szCs w:val="26"/>
          <w:shd w:val="clear" w:color="auto" w:fill="FFFFFF"/>
        </w:rPr>
        <w:t>未办手续，不在埋有电缆的地方打桩动土。</w:t>
      </w:r>
    </w:p>
    <w:p w:rsidR="000A3F42" w:rsidRPr="000A3F42" w:rsidRDefault="0035580E" w:rsidP="000A3F42">
      <w:pPr>
        <w:widowControl/>
        <w:shd w:val="clear" w:color="auto" w:fill="FFFFFF"/>
        <w:rPr>
          <w:rFonts w:ascii="宋体" w:eastAsia="宋体" w:hAnsi="宋体" w:cs="宋体"/>
          <w:color w:val="333333"/>
          <w:kern w:val="0"/>
          <w:sz w:val="26"/>
          <w:szCs w:val="26"/>
        </w:rPr>
      </w:pPr>
      <w:r>
        <w:rPr>
          <w:noProof/>
        </w:rPr>
        <w:drawing>
          <wp:inline distT="0" distB="0" distL="0" distR="0" wp14:anchorId="0F235B59" wp14:editId="5F3AE5F2">
            <wp:extent cx="4551823" cy="2457450"/>
            <wp:effectExtent l="0" t="0" r="127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577279" cy="2471193"/>
                    </a:xfrm>
                    <a:prstGeom prst="rect">
                      <a:avLst/>
                    </a:prstGeom>
                  </pic:spPr>
                </pic:pic>
              </a:graphicData>
            </a:graphic>
          </wp:inline>
        </w:drawing>
      </w:r>
    </w:p>
    <w:p w:rsidR="000A3F42" w:rsidRPr="000A3F42" w:rsidRDefault="000A3F42" w:rsidP="000A3F42">
      <w:pPr>
        <w:widowControl/>
        <w:shd w:val="clear" w:color="auto" w:fill="FFFFFF"/>
        <w:rPr>
          <w:rFonts w:ascii="宋体" w:eastAsia="宋体" w:hAnsi="宋体" w:cs="宋体"/>
          <w:color w:val="333333"/>
          <w:kern w:val="0"/>
          <w:sz w:val="26"/>
          <w:szCs w:val="26"/>
        </w:rPr>
      </w:pPr>
      <w:r w:rsidRPr="000A3F42">
        <w:rPr>
          <w:rFonts w:ascii="宋体" w:eastAsia="宋体" w:hAnsi="宋体" w:cs="宋体"/>
          <w:color w:val="333333"/>
          <w:kern w:val="0"/>
          <w:sz w:val="26"/>
          <w:szCs w:val="26"/>
        </w:rPr>
        <w:lastRenderedPageBreak/>
        <w:t>9、不盲目对触电者进行施救。</w:t>
      </w:r>
      <w:r w:rsidRPr="000A3F42">
        <w:rPr>
          <w:rFonts w:ascii="Microsoft YaHei UI" w:eastAsia="Microsoft YaHei UI" w:hAnsi="Microsoft YaHei UI" w:cs="宋体" w:hint="eastAsia"/>
          <w:color w:val="333333"/>
          <w:spacing w:val="8"/>
          <w:kern w:val="0"/>
          <w:sz w:val="26"/>
          <w:szCs w:val="26"/>
          <w:shd w:val="clear" w:color="auto" w:fill="FFFFFF"/>
        </w:rPr>
        <w:t>发现有人触电，应先切断电源，再进行进一步抢救；触电者未脱离电源前，不准直接接触触电者。</w:t>
      </w:r>
    </w:p>
    <w:p w:rsidR="000A3F42" w:rsidRPr="000A3F42" w:rsidRDefault="0035580E" w:rsidP="000A3F42">
      <w:pPr>
        <w:widowControl/>
        <w:shd w:val="clear" w:color="auto" w:fill="FFFFFF"/>
        <w:rPr>
          <w:rFonts w:ascii="宋体" w:eastAsia="宋体" w:hAnsi="宋体" w:cs="宋体"/>
          <w:color w:val="333333"/>
          <w:kern w:val="0"/>
          <w:sz w:val="26"/>
          <w:szCs w:val="26"/>
        </w:rPr>
      </w:pPr>
      <w:r>
        <w:rPr>
          <w:noProof/>
        </w:rPr>
        <w:drawing>
          <wp:inline distT="0" distB="0" distL="0" distR="0" wp14:anchorId="50728E12" wp14:editId="677C61C8">
            <wp:extent cx="5274310" cy="3507105"/>
            <wp:effectExtent l="0" t="0" r="254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274310" cy="3507105"/>
                    </a:xfrm>
                    <a:prstGeom prst="rect">
                      <a:avLst/>
                    </a:prstGeom>
                  </pic:spPr>
                </pic:pic>
              </a:graphicData>
            </a:graphic>
          </wp:inline>
        </w:drawing>
      </w:r>
    </w:p>
    <w:p w:rsidR="000A3F42" w:rsidRPr="000A3F42" w:rsidRDefault="000A3F42" w:rsidP="000A3F42">
      <w:pPr>
        <w:widowControl/>
        <w:shd w:val="clear" w:color="auto" w:fill="FFFFFF"/>
        <w:rPr>
          <w:rFonts w:ascii="宋体" w:eastAsia="宋体" w:hAnsi="宋体" w:cs="宋体"/>
          <w:color w:val="333333"/>
          <w:kern w:val="0"/>
          <w:sz w:val="26"/>
          <w:szCs w:val="26"/>
        </w:rPr>
      </w:pPr>
      <w:r w:rsidRPr="000A3F42">
        <w:rPr>
          <w:rFonts w:ascii="宋体" w:eastAsia="宋体" w:hAnsi="宋体" w:cs="宋体"/>
          <w:color w:val="333333"/>
          <w:kern w:val="0"/>
          <w:sz w:val="26"/>
          <w:szCs w:val="26"/>
        </w:rPr>
        <w:t>10、雷电时，不接近避雷器和避雷针。</w:t>
      </w:r>
    </w:p>
    <w:p w:rsidR="000A3F42" w:rsidRPr="000A3F42" w:rsidRDefault="0035580E" w:rsidP="000A3F42">
      <w:pPr>
        <w:widowControl/>
        <w:shd w:val="clear" w:color="auto" w:fill="FFFFFF"/>
        <w:rPr>
          <w:rFonts w:ascii="宋体" w:eastAsia="宋体" w:hAnsi="宋体" w:cs="宋体"/>
          <w:color w:val="333333"/>
          <w:kern w:val="0"/>
          <w:sz w:val="26"/>
          <w:szCs w:val="26"/>
        </w:rPr>
      </w:pPr>
      <w:r>
        <w:rPr>
          <w:noProof/>
        </w:rPr>
        <w:drawing>
          <wp:inline distT="0" distB="0" distL="0" distR="0" wp14:anchorId="3470203C" wp14:editId="38BFB2A2">
            <wp:extent cx="5274310" cy="3542665"/>
            <wp:effectExtent l="0" t="0" r="2540" b="635"/>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274310" cy="3542665"/>
                    </a:xfrm>
                    <a:prstGeom prst="rect">
                      <a:avLst/>
                    </a:prstGeom>
                  </pic:spPr>
                </pic:pic>
              </a:graphicData>
            </a:graphic>
          </wp:inline>
        </w:drawing>
      </w:r>
    </w:p>
    <w:p w:rsidR="000A3F42" w:rsidRPr="000A3F42" w:rsidRDefault="000A3F42" w:rsidP="000A3F42">
      <w:pPr>
        <w:widowControl/>
        <w:shd w:val="clear" w:color="auto" w:fill="FFFFFF"/>
        <w:rPr>
          <w:rFonts w:ascii="宋体" w:eastAsia="宋体" w:hAnsi="宋体" w:cs="宋体"/>
          <w:color w:val="333333"/>
          <w:kern w:val="0"/>
          <w:sz w:val="26"/>
          <w:szCs w:val="26"/>
        </w:rPr>
      </w:pPr>
    </w:p>
    <w:sectPr w:rsidR="000A3F42" w:rsidRPr="000A3F42">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69133EAD"/>
    <w:multiLevelType w:val="multilevel"/>
    <w:tmpl w:val="862CB8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86F80"/>
    <w:rsid w:val="000A3F42"/>
    <w:rsid w:val="00345CBE"/>
    <w:rsid w:val="0035580E"/>
    <w:rsid w:val="006368BC"/>
    <w:rsid w:val="008F3926"/>
    <w:rsid w:val="00B57397"/>
    <w:rsid w:val="00B86F80"/>
    <w:rsid w:val="00DC05BE"/>
    <w:rsid w:val="00FB3130"/>
    <w:rsid w:val="00FC212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DE27FD2F-0AC8-416C-8019-D1033DD201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2">
    <w:name w:val="heading 2"/>
    <w:basedOn w:val="a"/>
    <w:link w:val="2Char"/>
    <w:uiPriority w:val="9"/>
    <w:qFormat/>
    <w:rsid w:val="000A3F42"/>
    <w:pPr>
      <w:widowControl/>
      <w:spacing w:before="100" w:beforeAutospacing="1" w:after="100" w:afterAutospacing="1"/>
      <w:jc w:val="left"/>
      <w:outlineLvl w:val="1"/>
    </w:pPr>
    <w:rPr>
      <w:rFonts w:ascii="宋体" w:eastAsia="宋体" w:hAnsi="宋体" w:cs="宋体"/>
      <w:b/>
      <w:bCs/>
      <w:kern w:val="0"/>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uiPriority w:val="9"/>
    <w:rsid w:val="000A3F42"/>
    <w:rPr>
      <w:rFonts w:ascii="宋体" w:eastAsia="宋体" w:hAnsi="宋体" w:cs="宋体"/>
      <w:b/>
      <w:bCs/>
      <w:kern w:val="0"/>
      <w:sz w:val="36"/>
      <w:szCs w:val="36"/>
    </w:rPr>
  </w:style>
  <w:style w:type="character" w:customStyle="1" w:styleId="richmediameta">
    <w:name w:val="rich_media_meta"/>
    <w:basedOn w:val="a0"/>
    <w:rsid w:val="000A3F42"/>
  </w:style>
  <w:style w:type="character" w:styleId="a3">
    <w:name w:val="Hyperlink"/>
    <w:basedOn w:val="a0"/>
    <w:uiPriority w:val="99"/>
    <w:semiHidden/>
    <w:unhideWhenUsed/>
    <w:rsid w:val="000A3F42"/>
    <w:rPr>
      <w:color w:val="0000FF"/>
      <w:u w:val="single"/>
    </w:rPr>
  </w:style>
  <w:style w:type="character" w:customStyle="1" w:styleId="apple-converted-space">
    <w:name w:val="apple-converted-space"/>
    <w:basedOn w:val="a0"/>
    <w:rsid w:val="000A3F42"/>
  </w:style>
  <w:style w:type="character" w:styleId="a4">
    <w:name w:val="Emphasis"/>
    <w:basedOn w:val="a0"/>
    <w:uiPriority w:val="20"/>
    <w:qFormat/>
    <w:rsid w:val="000A3F42"/>
    <w:rPr>
      <w:i/>
      <w:iCs/>
    </w:rPr>
  </w:style>
  <w:style w:type="paragraph" w:styleId="a5">
    <w:name w:val="Normal (Web)"/>
    <w:basedOn w:val="a"/>
    <w:uiPriority w:val="99"/>
    <w:semiHidden/>
    <w:unhideWhenUsed/>
    <w:rsid w:val="000A3F42"/>
    <w:pPr>
      <w:widowControl/>
      <w:spacing w:before="100" w:beforeAutospacing="1" w:after="100" w:afterAutospacing="1"/>
      <w:jc w:val="left"/>
    </w:pPr>
    <w:rPr>
      <w:rFonts w:ascii="宋体" w:eastAsia="宋体" w:hAnsi="宋体" w:cs="宋体"/>
      <w:kern w:val="0"/>
      <w:sz w:val="24"/>
      <w:szCs w:val="24"/>
    </w:rPr>
  </w:style>
  <w:style w:type="character" w:styleId="a6">
    <w:name w:val="Strong"/>
    <w:basedOn w:val="a0"/>
    <w:uiPriority w:val="22"/>
    <w:qFormat/>
    <w:rsid w:val="000A3F42"/>
    <w:rPr>
      <w:b/>
      <w:bCs/>
    </w:rPr>
  </w:style>
  <w:style w:type="character" w:customStyle="1" w:styleId="mediatoolmeta">
    <w:name w:val="media_tool_meta"/>
    <w:basedOn w:val="a0"/>
    <w:rsid w:val="000A3F42"/>
  </w:style>
  <w:style w:type="character" w:customStyle="1" w:styleId="likenum">
    <w:name w:val="like_num"/>
    <w:basedOn w:val="a0"/>
    <w:rsid w:val="000A3F42"/>
  </w:style>
  <w:style w:type="character" w:customStyle="1" w:styleId="praisenum">
    <w:name w:val="praise_num"/>
    <w:basedOn w:val="a0"/>
    <w:rsid w:val="000A3F4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44785719">
      <w:bodyDiv w:val="1"/>
      <w:marLeft w:val="0"/>
      <w:marRight w:val="0"/>
      <w:marTop w:val="0"/>
      <w:marBottom w:val="0"/>
      <w:divBdr>
        <w:top w:val="none" w:sz="0" w:space="0" w:color="auto"/>
        <w:left w:val="none" w:sz="0" w:space="0" w:color="auto"/>
        <w:bottom w:val="none" w:sz="0" w:space="0" w:color="auto"/>
        <w:right w:val="none" w:sz="0" w:space="0" w:color="auto"/>
      </w:divBdr>
      <w:divsChild>
        <w:div w:id="1388266078">
          <w:marLeft w:val="0"/>
          <w:marRight w:val="0"/>
          <w:marTop w:val="0"/>
          <w:marBottom w:val="0"/>
          <w:divBdr>
            <w:top w:val="none" w:sz="0" w:space="0" w:color="auto"/>
            <w:left w:val="none" w:sz="0" w:space="0" w:color="auto"/>
            <w:bottom w:val="none" w:sz="0" w:space="0" w:color="auto"/>
            <w:right w:val="none" w:sz="0" w:space="0" w:color="auto"/>
          </w:divBdr>
          <w:divsChild>
            <w:div w:id="2126999702">
              <w:marLeft w:val="0"/>
              <w:marRight w:val="0"/>
              <w:marTop w:val="0"/>
              <w:marBottom w:val="0"/>
              <w:divBdr>
                <w:top w:val="none" w:sz="0" w:space="0" w:color="auto"/>
                <w:left w:val="none" w:sz="0" w:space="0" w:color="auto"/>
                <w:bottom w:val="none" w:sz="0" w:space="0" w:color="auto"/>
                <w:right w:val="none" w:sz="0" w:space="0" w:color="auto"/>
              </w:divBdr>
              <w:divsChild>
                <w:div w:id="1240284226">
                  <w:marLeft w:val="0"/>
                  <w:marRight w:val="0"/>
                  <w:marTop w:val="0"/>
                  <w:marBottom w:val="0"/>
                  <w:divBdr>
                    <w:top w:val="none" w:sz="0" w:space="0" w:color="auto"/>
                    <w:left w:val="none" w:sz="0" w:space="0" w:color="auto"/>
                    <w:bottom w:val="none" w:sz="0" w:space="0" w:color="auto"/>
                    <w:right w:val="none" w:sz="0" w:space="0" w:color="auto"/>
                  </w:divBdr>
                  <w:divsChild>
                    <w:div w:id="1259365128">
                      <w:marLeft w:val="0"/>
                      <w:marRight w:val="0"/>
                      <w:marTop w:val="0"/>
                      <w:marBottom w:val="330"/>
                      <w:divBdr>
                        <w:top w:val="none" w:sz="0" w:space="0" w:color="auto"/>
                        <w:left w:val="none" w:sz="0" w:space="0" w:color="auto"/>
                        <w:bottom w:val="none" w:sz="0" w:space="0" w:color="auto"/>
                        <w:right w:val="none" w:sz="0" w:space="0" w:color="auto"/>
                      </w:divBdr>
                    </w:div>
                  </w:divsChild>
                </w:div>
                <w:div w:id="1755585788">
                  <w:marLeft w:val="0"/>
                  <w:marRight w:val="0"/>
                  <w:marTop w:val="0"/>
                  <w:marBottom w:val="0"/>
                  <w:divBdr>
                    <w:top w:val="none" w:sz="0" w:space="0" w:color="auto"/>
                    <w:left w:val="none" w:sz="0" w:space="0" w:color="auto"/>
                    <w:bottom w:val="none" w:sz="0" w:space="0" w:color="auto"/>
                    <w:right w:val="none" w:sz="0" w:space="0" w:color="auto"/>
                  </w:divBdr>
                  <w:divsChild>
                    <w:div w:id="802308357">
                      <w:marLeft w:val="0"/>
                      <w:marRight w:val="0"/>
                      <w:marTop w:val="0"/>
                      <w:marBottom w:val="0"/>
                      <w:divBdr>
                        <w:top w:val="none" w:sz="0" w:space="0" w:color="auto"/>
                        <w:left w:val="none" w:sz="0" w:space="0" w:color="auto"/>
                        <w:bottom w:val="none" w:sz="0" w:space="0" w:color="auto"/>
                        <w:right w:val="none" w:sz="0" w:space="0" w:color="auto"/>
                      </w:divBdr>
                      <w:divsChild>
                        <w:div w:id="1515420879">
                          <w:marLeft w:val="0"/>
                          <w:marRight w:val="0"/>
                          <w:marTop w:val="0"/>
                          <w:marBottom w:val="0"/>
                          <w:divBdr>
                            <w:top w:val="none" w:sz="0" w:space="0" w:color="auto"/>
                            <w:left w:val="none" w:sz="0" w:space="0" w:color="auto"/>
                            <w:bottom w:val="none" w:sz="0" w:space="0" w:color="auto"/>
                            <w:right w:val="none" w:sz="0" w:space="0" w:color="auto"/>
                          </w:divBdr>
                          <w:divsChild>
                            <w:div w:id="976952688">
                              <w:marLeft w:val="0"/>
                              <w:marRight w:val="24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56502318">
          <w:marLeft w:val="0"/>
          <w:marRight w:val="0"/>
          <w:marTop w:val="0"/>
          <w:marBottom w:val="0"/>
          <w:divBdr>
            <w:top w:val="none" w:sz="0" w:space="0" w:color="auto"/>
            <w:left w:val="none" w:sz="0" w:space="0" w:color="auto"/>
            <w:bottom w:val="none" w:sz="0" w:space="0" w:color="auto"/>
            <w:right w:val="none" w:sz="0" w:space="0" w:color="auto"/>
          </w:divBdr>
          <w:divsChild>
            <w:div w:id="1708679140">
              <w:marLeft w:val="0"/>
              <w:marRight w:val="0"/>
              <w:marTop w:val="0"/>
              <w:marBottom w:val="0"/>
              <w:divBdr>
                <w:top w:val="none" w:sz="0" w:space="0" w:color="auto"/>
                <w:left w:val="none" w:sz="0" w:space="0" w:color="auto"/>
                <w:bottom w:val="none" w:sz="0" w:space="0" w:color="auto"/>
                <w:right w:val="none" w:sz="0" w:space="0" w:color="auto"/>
              </w:divBdr>
              <w:divsChild>
                <w:div w:id="221645704">
                  <w:marLeft w:val="0"/>
                  <w:marRight w:val="0"/>
                  <w:marTop w:val="0"/>
                  <w:marBottom w:val="0"/>
                  <w:divBdr>
                    <w:top w:val="none" w:sz="0" w:space="0" w:color="auto"/>
                    <w:left w:val="none" w:sz="0" w:space="0" w:color="auto"/>
                    <w:bottom w:val="none" w:sz="0" w:space="0" w:color="auto"/>
                    <w:right w:val="none" w:sz="0" w:space="0" w:color="auto"/>
                  </w:divBdr>
                  <w:divsChild>
                    <w:div w:id="1096824882">
                      <w:marLeft w:val="0"/>
                      <w:marRight w:val="0"/>
                      <w:marTop w:val="450"/>
                      <w:marBottom w:val="450"/>
                      <w:divBdr>
                        <w:top w:val="none" w:sz="0" w:space="0" w:color="auto"/>
                        <w:left w:val="none" w:sz="0" w:space="0" w:color="auto"/>
                        <w:bottom w:val="none" w:sz="0" w:space="0" w:color="auto"/>
                        <w:right w:val="none" w:sz="0" w:space="0" w:color="auto"/>
                      </w:divBdr>
                      <w:divsChild>
                        <w:div w:id="89550574">
                          <w:marLeft w:val="0"/>
                          <w:marRight w:val="0"/>
                          <w:marTop w:val="0"/>
                          <w:marBottom w:val="0"/>
                          <w:divBdr>
                            <w:top w:val="none" w:sz="0" w:space="0" w:color="auto"/>
                            <w:left w:val="none" w:sz="0" w:space="0" w:color="auto"/>
                            <w:bottom w:val="none" w:sz="0" w:space="0" w:color="auto"/>
                            <w:right w:val="none" w:sz="0" w:space="0" w:color="auto"/>
                          </w:divBdr>
                          <w:divsChild>
                            <w:div w:id="861629953">
                              <w:marLeft w:val="0"/>
                              <w:marRight w:val="120"/>
                              <w:marTop w:val="0"/>
                              <w:marBottom w:val="0"/>
                              <w:divBdr>
                                <w:top w:val="none" w:sz="0" w:space="0" w:color="auto"/>
                                <w:left w:val="none" w:sz="0" w:space="0" w:color="auto"/>
                                <w:bottom w:val="none" w:sz="0" w:space="0" w:color="auto"/>
                                <w:right w:val="none" w:sz="0" w:space="0" w:color="auto"/>
                              </w:divBdr>
                            </w:div>
                            <w:div w:id="1114860141">
                              <w:marLeft w:val="0"/>
                              <w:marRight w:val="0"/>
                              <w:marTop w:val="0"/>
                              <w:marBottom w:val="0"/>
                              <w:divBdr>
                                <w:top w:val="none" w:sz="0" w:space="0" w:color="auto"/>
                                <w:left w:val="none" w:sz="0" w:space="0" w:color="auto"/>
                                <w:bottom w:val="none" w:sz="0" w:space="0" w:color="auto"/>
                                <w:right w:val="none" w:sz="0" w:space="0" w:color="auto"/>
                              </w:divBdr>
                              <w:divsChild>
                                <w:div w:id="1103263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056119">
                      <w:marLeft w:val="0"/>
                      <w:marRight w:val="0"/>
                      <w:marTop w:val="0"/>
                      <w:marBottom w:val="0"/>
                      <w:divBdr>
                        <w:top w:val="none" w:sz="0" w:space="0" w:color="auto"/>
                        <w:left w:val="none" w:sz="0" w:space="0" w:color="auto"/>
                        <w:bottom w:val="none" w:sz="0" w:space="0" w:color="auto"/>
                        <w:right w:val="none" w:sz="0" w:space="0" w:color="auto"/>
                      </w:divBdr>
                      <w:divsChild>
                        <w:div w:id="1235166792">
                          <w:marLeft w:val="0"/>
                          <w:marRight w:val="0"/>
                          <w:marTop w:val="450"/>
                          <w:marBottom w:val="0"/>
                          <w:divBdr>
                            <w:top w:val="none" w:sz="0" w:space="0" w:color="auto"/>
                            <w:left w:val="none" w:sz="0" w:space="0" w:color="auto"/>
                            <w:bottom w:val="none" w:sz="0" w:space="0" w:color="auto"/>
                            <w:right w:val="none" w:sz="0" w:space="0" w:color="auto"/>
                          </w:divBdr>
                          <w:divsChild>
                            <w:div w:id="1546723106">
                              <w:marLeft w:val="0"/>
                              <w:marRight w:val="0"/>
                              <w:marTop w:val="0"/>
                              <w:marBottom w:val="255"/>
                              <w:divBdr>
                                <w:top w:val="none" w:sz="0" w:space="0" w:color="auto"/>
                                <w:left w:val="none" w:sz="0" w:space="0" w:color="auto"/>
                                <w:bottom w:val="none" w:sz="0" w:space="0" w:color="auto"/>
                                <w:right w:val="none" w:sz="0" w:space="0" w:color="auto"/>
                              </w:divBdr>
                            </w:div>
                            <w:div w:id="1147361491">
                              <w:marLeft w:val="0"/>
                              <w:marRight w:val="0"/>
                              <w:marTop w:val="0"/>
                              <w:marBottom w:val="0"/>
                              <w:divBdr>
                                <w:top w:val="none" w:sz="0" w:space="0" w:color="auto"/>
                                <w:left w:val="none" w:sz="0" w:space="0" w:color="auto"/>
                                <w:bottom w:val="none" w:sz="0" w:space="0" w:color="auto"/>
                                <w:right w:val="none" w:sz="0" w:space="0" w:color="auto"/>
                              </w:divBdr>
                              <w:divsChild>
                                <w:div w:id="900285626">
                                  <w:marLeft w:val="240"/>
                                  <w:marRight w:val="0"/>
                                  <w:marTop w:val="0"/>
                                  <w:marBottom w:val="0"/>
                                  <w:divBdr>
                                    <w:top w:val="none" w:sz="0" w:space="0" w:color="auto"/>
                                    <w:left w:val="none" w:sz="0" w:space="0" w:color="auto"/>
                                    <w:bottom w:val="none" w:sz="0" w:space="0" w:color="auto"/>
                                    <w:right w:val="none" w:sz="0" w:space="0" w:color="auto"/>
                                  </w:divBdr>
                                </w:div>
                                <w:div w:id="682559914">
                                  <w:marLeft w:val="0"/>
                                  <w:marRight w:val="0"/>
                                  <w:marTop w:val="0"/>
                                  <w:marBottom w:val="0"/>
                                  <w:divBdr>
                                    <w:top w:val="none" w:sz="0" w:space="0" w:color="auto"/>
                                    <w:left w:val="none" w:sz="0" w:space="0" w:color="auto"/>
                                    <w:bottom w:val="none" w:sz="0" w:space="0" w:color="auto"/>
                                    <w:right w:val="none" w:sz="0" w:space="0" w:color="auto"/>
                                  </w:divBdr>
                                  <w:divsChild>
                                    <w:div w:id="1082793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2563979">
                              <w:marLeft w:val="0"/>
                              <w:marRight w:val="0"/>
                              <w:marTop w:val="0"/>
                              <w:marBottom w:val="0"/>
                              <w:divBdr>
                                <w:top w:val="none" w:sz="0" w:space="0" w:color="auto"/>
                                <w:left w:val="none" w:sz="0" w:space="0" w:color="auto"/>
                                <w:bottom w:val="none" w:sz="0" w:space="0" w:color="auto"/>
                                <w:right w:val="none" w:sz="0" w:space="0" w:color="auto"/>
                              </w:divBdr>
                              <w:divsChild>
                                <w:div w:id="682820895">
                                  <w:marLeft w:val="0"/>
                                  <w:marRight w:val="0"/>
                                  <w:marTop w:val="0"/>
                                  <w:marBottom w:val="0"/>
                                  <w:divBdr>
                                    <w:top w:val="none" w:sz="0" w:space="0" w:color="auto"/>
                                    <w:left w:val="none" w:sz="0" w:space="0" w:color="auto"/>
                                    <w:bottom w:val="none" w:sz="0" w:space="0" w:color="auto"/>
                                    <w:right w:val="none" w:sz="0" w:space="0" w:color="auto"/>
                                  </w:divBdr>
                                </w:div>
                              </w:divsChild>
                            </w:div>
                            <w:div w:id="284121153">
                              <w:marLeft w:val="0"/>
                              <w:marRight w:val="0"/>
                              <w:marTop w:val="0"/>
                              <w:marBottom w:val="0"/>
                              <w:divBdr>
                                <w:top w:val="none" w:sz="0" w:space="0" w:color="auto"/>
                                <w:left w:val="none" w:sz="0" w:space="0" w:color="auto"/>
                                <w:bottom w:val="none" w:sz="0" w:space="0" w:color="auto"/>
                                <w:right w:val="none" w:sz="0" w:space="0" w:color="auto"/>
                              </w:divBdr>
                              <w:divsChild>
                                <w:div w:id="1856116259">
                                  <w:marLeft w:val="240"/>
                                  <w:marRight w:val="0"/>
                                  <w:marTop w:val="0"/>
                                  <w:marBottom w:val="0"/>
                                  <w:divBdr>
                                    <w:top w:val="none" w:sz="0" w:space="0" w:color="auto"/>
                                    <w:left w:val="none" w:sz="0" w:space="0" w:color="auto"/>
                                    <w:bottom w:val="none" w:sz="0" w:space="0" w:color="auto"/>
                                    <w:right w:val="none" w:sz="0" w:space="0" w:color="auto"/>
                                  </w:divBdr>
                                </w:div>
                                <w:div w:id="1999458880">
                                  <w:marLeft w:val="0"/>
                                  <w:marRight w:val="0"/>
                                  <w:marTop w:val="0"/>
                                  <w:marBottom w:val="0"/>
                                  <w:divBdr>
                                    <w:top w:val="none" w:sz="0" w:space="0" w:color="auto"/>
                                    <w:left w:val="none" w:sz="0" w:space="0" w:color="auto"/>
                                    <w:bottom w:val="none" w:sz="0" w:space="0" w:color="auto"/>
                                    <w:right w:val="none" w:sz="0" w:space="0" w:color="auto"/>
                                  </w:divBdr>
                                  <w:divsChild>
                                    <w:div w:id="1167786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8541491">
                              <w:marLeft w:val="0"/>
                              <w:marRight w:val="0"/>
                              <w:marTop w:val="0"/>
                              <w:marBottom w:val="0"/>
                              <w:divBdr>
                                <w:top w:val="none" w:sz="0" w:space="0" w:color="auto"/>
                                <w:left w:val="none" w:sz="0" w:space="0" w:color="auto"/>
                                <w:bottom w:val="none" w:sz="0" w:space="0" w:color="auto"/>
                                <w:right w:val="none" w:sz="0" w:space="0" w:color="auto"/>
                              </w:divBdr>
                              <w:divsChild>
                                <w:div w:id="1757903429">
                                  <w:marLeft w:val="0"/>
                                  <w:marRight w:val="0"/>
                                  <w:marTop w:val="0"/>
                                  <w:marBottom w:val="0"/>
                                  <w:divBdr>
                                    <w:top w:val="none" w:sz="0" w:space="0" w:color="auto"/>
                                    <w:left w:val="none" w:sz="0" w:space="0" w:color="auto"/>
                                    <w:bottom w:val="none" w:sz="0" w:space="0" w:color="auto"/>
                                    <w:right w:val="none" w:sz="0" w:space="0" w:color="auto"/>
                                  </w:divBdr>
                                </w:div>
                              </w:divsChild>
                            </w:div>
                            <w:div w:id="2025549419">
                              <w:marLeft w:val="0"/>
                              <w:marRight w:val="0"/>
                              <w:marTop w:val="0"/>
                              <w:marBottom w:val="0"/>
                              <w:divBdr>
                                <w:top w:val="none" w:sz="0" w:space="0" w:color="auto"/>
                                <w:left w:val="none" w:sz="0" w:space="0" w:color="auto"/>
                                <w:bottom w:val="none" w:sz="0" w:space="0" w:color="auto"/>
                                <w:right w:val="none" w:sz="0" w:space="0" w:color="auto"/>
                              </w:divBdr>
                              <w:divsChild>
                                <w:div w:id="298195640">
                                  <w:marLeft w:val="240"/>
                                  <w:marRight w:val="0"/>
                                  <w:marTop w:val="0"/>
                                  <w:marBottom w:val="0"/>
                                  <w:divBdr>
                                    <w:top w:val="none" w:sz="0" w:space="0" w:color="auto"/>
                                    <w:left w:val="none" w:sz="0" w:space="0" w:color="auto"/>
                                    <w:bottom w:val="none" w:sz="0" w:space="0" w:color="auto"/>
                                    <w:right w:val="none" w:sz="0" w:space="0" w:color="auto"/>
                                  </w:divBdr>
                                </w:div>
                                <w:div w:id="139658313">
                                  <w:marLeft w:val="0"/>
                                  <w:marRight w:val="0"/>
                                  <w:marTop w:val="0"/>
                                  <w:marBottom w:val="0"/>
                                  <w:divBdr>
                                    <w:top w:val="none" w:sz="0" w:space="0" w:color="auto"/>
                                    <w:left w:val="none" w:sz="0" w:space="0" w:color="auto"/>
                                    <w:bottom w:val="none" w:sz="0" w:space="0" w:color="auto"/>
                                    <w:right w:val="none" w:sz="0" w:space="0" w:color="auto"/>
                                  </w:divBdr>
                                  <w:divsChild>
                                    <w:div w:id="100077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6704167">
                              <w:marLeft w:val="0"/>
                              <w:marRight w:val="0"/>
                              <w:marTop w:val="0"/>
                              <w:marBottom w:val="0"/>
                              <w:divBdr>
                                <w:top w:val="none" w:sz="0" w:space="0" w:color="auto"/>
                                <w:left w:val="none" w:sz="0" w:space="0" w:color="auto"/>
                                <w:bottom w:val="none" w:sz="0" w:space="0" w:color="auto"/>
                                <w:right w:val="none" w:sz="0" w:space="0" w:color="auto"/>
                              </w:divBdr>
                              <w:divsChild>
                                <w:div w:id="628979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2608</TotalTime>
  <Pages>12</Pages>
  <Words>199</Words>
  <Characters>1136</Characters>
  <Application>Microsoft Office Word</Application>
  <DocSecurity>0</DocSecurity>
  <Lines>9</Lines>
  <Paragraphs>2</Paragraphs>
  <ScaleCrop>false</ScaleCrop>
  <Company/>
  <LinksUpToDate>false</LinksUpToDate>
  <CharactersWithSpaces>1333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Jason TOM</dc:creator>
  <cp:keywords/>
  <dc:description/>
  <cp:lastModifiedBy>Jason TOM</cp:lastModifiedBy>
  <cp:revision>6</cp:revision>
  <dcterms:created xsi:type="dcterms:W3CDTF">2019-09-21T05:59:00Z</dcterms:created>
  <dcterms:modified xsi:type="dcterms:W3CDTF">2019-09-23T03:11:00Z</dcterms:modified>
</cp:coreProperties>
</file>