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4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93470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27060C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 w:rsidR="0069494E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BF6403" w:rsidRDefault="00DB6742" w:rsidP="00BF6403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93470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4/</w:t>
            </w:r>
            <w:r w:rsidR="00BF6403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27060C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7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</w:t>
            </w:r>
            <w:r w:rsidR="00670C4C">
              <w:rPr>
                <w:rFonts w:hint="eastAsia"/>
                <w:b/>
                <w:sz w:val="21"/>
                <w:szCs w:val="21"/>
              </w:rPr>
              <w:t>调运团队、</w:t>
            </w:r>
            <w:r w:rsidR="00934701">
              <w:rPr>
                <w:rFonts w:hint="eastAsia"/>
                <w:b/>
                <w:sz w:val="21"/>
                <w:szCs w:val="21"/>
              </w:rPr>
              <w:t>刘淼、</w:t>
            </w:r>
            <w:r w:rsidR="00670C4C">
              <w:rPr>
                <w:rFonts w:hint="eastAsia"/>
                <w:b/>
                <w:sz w:val="21"/>
                <w:szCs w:val="21"/>
              </w:rPr>
              <w:t>应永安、张倩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7060C">
            <w:pPr>
              <w:tabs>
                <w:tab w:val="left" w:pos="615"/>
              </w:tabs>
              <w:spacing w:line="480" w:lineRule="auto"/>
              <w:jc w:val="left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934701" w:rsidP="0027060C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 w:rsidR="0027060C">
              <w:rPr>
                <w:color w:val="000000" w:themeColor="text1"/>
                <w:sz w:val="24"/>
                <w:szCs w:val="24"/>
                <w:lang w:val="en-GB"/>
              </w:rPr>
              <w:t>7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就重点工作进行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点评析并</w:t>
            </w:r>
            <w:r w:rsidR="00670C4C">
              <w:rPr>
                <w:rFonts w:hint="eastAsia"/>
                <w:color w:val="000000" w:themeColor="text1"/>
                <w:sz w:val="24"/>
                <w:szCs w:val="24"/>
              </w:rPr>
              <w:t>做</w:t>
            </w:r>
            <w:r w:rsidR="00ED13C5">
              <w:rPr>
                <w:rFonts w:hint="eastAsia"/>
                <w:color w:val="000000" w:themeColor="text1"/>
                <w:sz w:val="24"/>
                <w:szCs w:val="24"/>
              </w:rPr>
              <w:t>工作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27060C" w:rsidRDefault="0027060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会议中，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安排刘淼对接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9</w:t>
            </w:r>
            <w:r>
              <w:rPr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#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汽油进厂检测指标（醚含</w:t>
            </w:r>
            <w:bookmarkStart w:id="0" w:name="_GoBack"/>
            <w:bookmarkEnd w:id="0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量）不符合合同指标要求的赔偿事宜。</w:t>
            </w:r>
          </w:p>
          <w:p w:rsidR="00670C4C" w:rsidRDefault="0027060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调运团队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落实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各原料、产品的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周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船期，并跟踪督促租船情况（尤其是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月份的船）。</w:t>
            </w:r>
          </w:p>
          <w:p w:rsidR="0027060C" w:rsidRDefault="0027060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关于航煤船洗舱事宜，安排赵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琥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尽快落实，中午前汇报领导。</w:t>
            </w:r>
          </w:p>
          <w:p w:rsidR="0027060C" w:rsidRDefault="0027060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装</w:t>
            </w:r>
            <w:proofErr w:type="gramStart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车站航煤检测</w:t>
            </w:r>
            <w:proofErr w:type="gramEnd"/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事宜，安排谭斌、刘淼与各相关方（港储、质检、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B</w:t>
            </w:r>
            <w:r>
              <w:rPr>
                <w:bCs/>
                <w:color w:val="000000" w:themeColor="text1"/>
                <w:sz w:val="24"/>
                <w:szCs w:val="24"/>
              </w:rPr>
              <w:t>V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等）沟通落实清楚具体方案。</w:t>
            </w:r>
          </w:p>
          <w:p w:rsidR="0027060C" w:rsidRPr="00EB7CAF" w:rsidRDefault="0027060C" w:rsidP="0027060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安排当班调度需对当天各重点船舶及物料异常情况，进行汇总后提报领导。</w:t>
            </w:r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732" w:rsidRDefault="00694732" w:rsidP="002461C1">
      <w:r>
        <w:separator/>
      </w:r>
    </w:p>
  </w:endnote>
  <w:endnote w:type="continuationSeparator" w:id="0">
    <w:p w:rsidR="00694732" w:rsidRDefault="00694732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732" w:rsidRDefault="00694732" w:rsidP="002461C1">
      <w:r>
        <w:separator/>
      </w:r>
    </w:p>
  </w:footnote>
  <w:footnote w:type="continuationSeparator" w:id="0">
    <w:p w:rsidR="00694732" w:rsidRDefault="00694732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E933D1"/>
    <w:multiLevelType w:val="hybridMultilevel"/>
    <w:tmpl w:val="BD784F26"/>
    <w:lvl w:ilvl="0" w:tplc="0C20973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53A26"/>
    <w:rsid w:val="00067BDD"/>
    <w:rsid w:val="00072547"/>
    <w:rsid w:val="0007415A"/>
    <w:rsid w:val="000809DC"/>
    <w:rsid w:val="000936BD"/>
    <w:rsid w:val="000C0CDD"/>
    <w:rsid w:val="00106425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7060C"/>
    <w:rsid w:val="00280A57"/>
    <w:rsid w:val="002A5D41"/>
    <w:rsid w:val="002C270E"/>
    <w:rsid w:val="002F0561"/>
    <w:rsid w:val="003149AE"/>
    <w:rsid w:val="00317DA3"/>
    <w:rsid w:val="003306B7"/>
    <w:rsid w:val="00344137"/>
    <w:rsid w:val="00354271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6304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119ED"/>
    <w:rsid w:val="00615498"/>
    <w:rsid w:val="006248C0"/>
    <w:rsid w:val="00642018"/>
    <w:rsid w:val="006455DC"/>
    <w:rsid w:val="006515B5"/>
    <w:rsid w:val="00654D77"/>
    <w:rsid w:val="00670A69"/>
    <w:rsid w:val="00670C4C"/>
    <w:rsid w:val="00674B87"/>
    <w:rsid w:val="006752BE"/>
    <w:rsid w:val="00680A46"/>
    <w:rsid w:val="00694732"/>
    <w:rsid w:val="0069494E"/>
    <w:rsid w:val="006A6CBA"/>
    <w:rsid w:val="006A7CC9"/>
    <w:rsid w:val="006B6695"/>
    <w:rsid w:val="006D6E86"/>
    <w:rsid w:val="006E7F59"/>
    <w:rsid w:val="0071267E"/>
    <w:rsid w:val="007238D9"/>
    <w:rsid w:val="00726185"/>
    <w:rsid w:val="007445D8"/>
    <w:rsid w:val="00750682"/>
    <w:rsid w:val="007838A7"/>
    <w:rsid w:val="00795EA9"/>
    <w:rsid w:val="007A36E1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3319D"/>
    <w:rsid w:val="00934701"/>
    <w:rsid w:val="00937B6A"/>
    <w:rsid w:val="00996A54"/>
    <w:rsid w:val="009C5258"/>
    <w:rsid w:val="009C65B1"/>
    <w:rsid w:val="009E1F4F"/>
    <w:rsid w:val="00A01587"/>
    <w:rsid w:val="00A05DC1"/>
    <w:rsid w:val="00A550D5"/>
    <w:rsid w:val="00A728D4"/>
    <w:rsid w:val="00AA3DBB"/>
    <w:rsid w:val="00AC3261"/>
    <w:rsid w:val="00AD3218"/>
    <w:rsid w:val="00AE7E9F"/>
    <w:rsid w:val="00B00D90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BF640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B7CAF"/>
    <w:rsid w:val="00ED13C5"/>
    <w:rsid w:val="00EF0EE5"/>
    <w:rsid w:val="00F012E0"/>
    <w:rsid w:val="00F12EE6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9E8CE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2020-02-19T02:12:00Z</dcterms:created>
  <dcterms:modified xsi:type="dcterms:W3CDTF">2020-04-07T07:12:00Z</dcterms:modified>
</cp:coreProperties>
</file>