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29C5A" w14:textId="77777777" w:rsidR="005A79B6" w:rsidRPr="005A79B6" w:rsidRDefault="005A79B6">
      <w:pPr>
        <w:tabs>
          <w:tab w:val="left" w:pos="7980"/>
        </w:tabs>
        <w:jc w:val="center"/>
        <w:rPr>
          <w:rFonts w:ascii="SimHei" w:eastAsia="SimHei" w:hAnsi="SimHei" w:cs="SimHei"/>
          <w:b/>
          <w:bCs/>
          <w:sz w:val="24"/>
        </w:rPr>
      </w:pPr>
      <w:r w:rsidRPr="005A79B6">
        <w:rPr>
          <w:rFonts w:ascii="Arial" w:eastAsia="SimHei" w:hAnsi="Arial" w:cs="SimHei"/>
          <w:b/>
          <w:bCs/>
          <w:sz w:val="24"/>
        </w:rPr>
        <w:t>On-site construction safety monitoring and assessment methods</w:t>
      </w:r>
    </w:p>
    <w:p w14:paraId="668F1FAD" w14:textId="29BAA2C1" w:rsidR="00EC57FA" w:rsidRDefault="002E31D4">
      <w:pPr>
        <w:tabs>
          <w:tab w:val="left" w:pos="7980"/>
        </w:tabs>
        <w:jc w:val="center"/>
        <w:rPr>
          <w:rFonts w:ascii="SimHei" w:eastAsia="SimHei" w:hAnsi="SimHei" w:cs="SimHei"/>
          <w:b/>
          <w:bCs/>
          <w:sz w:val="28"/>
          <w:szCs w:val="28"/>
        </w:rPr>
      </w:pPr>
      <w:r>
        <w:rPr>
          <w:rFonts w:ascii="SimHei" w:eastAsia="SimHei" w:hAnsi="SimHei" w:cs="SimHei" w:hint="eastAsia"/>
          <w:b/>
          <w:bCs/>
          <w:sz w:val="28"/>
          <w:szCs w:val="28"/>
        </w:rPr>
        <w:t>现场施工安全监护考核办法</w:t>
      </w:r>
    </w:p>
    <w:p w14:paraId="43AF8142" w14:textId="77777777" w:rsidR="005A79B6" w:rsidRPr="005A79B6" w:rsidRDefault="005A79B6" w:rsidP="005A79B6">
      <w:pPr>
        <w:spacing w:line="276" w:lineRule="auto"/>
        <w:ind w:firstLineChars="200" w:firstLine="480"/>
        <w:jc w:val="left"/>
        <w:rPr>
          <w:sz w:val="24"/>
          <w:szCs w:val="28"/>
        </w:rPr>
      </w:pPr>
      <w:r w:rsidRPr="005A79B6">
        <w:rPr>
          <w:sz w:val="24"/>
          <w:szCs w:val="28"/>
        </w:rPr>
        <w:t>In order to implement safety responsibilities, strengthen on-site construction safety supervision, and prevent construction safety accidents, this assessment method is formulated.</w:t>
      </w:r>
    </w:p>
    <w:p w14:paraId="1BBF26FC" w14:textId="45AE1D86" w:rsidR="00EC57FA" w:rsidRDefault="002E31D4">
      <w:pPr>
        <w:spacing w:line="5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为落实安全责任，强化现场施工安全监护，杜绝施工安全事故，特制定本考核办法。</w:t>
      </w:r>
    </w:p>
    <w:p w14:paraId="79398494" w14:textId="77777777" w:rsidR="005A79B6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A79B6">
        <w:rPr>
          <w:sz w:val="28"/>
          <w:szCs w:val="28"/>
        </w:rPr>
        <w:t xml:space="preserve"> Arranging a person without guardianship qualifications will result in a deduction of BND20 from the responsible unit. The HSE department produces the guardian ID and the guardian shall wear it on-site.</w:t>
      </w:r>
    </w:p>
    <w:p w14:paraId="0F47640C" w14:textId="45CD8A25" w:rsidR="00EC57FA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安排没有监护资格的人员监护，</w:t>
      </w:r>
      <w:proofErr w:type="gramStart"/>
      <w:r>
        <w:rPr>
          <w:rFonts w:hint="eastAsia"/>
          <w:sz w:val="28"/>
          <w:szCs w:val="28"/>
        </w:rPr>
        <w:t>扣责任</w:t>
      </w:r>
      <w:proofErr w:type="gramEnd"/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文币。</w:t>
      </w:r>
      <w:r>
        <w:rPr>
          <w:rFonts w:hint="eastAsia"/>
          <w:sz w:val="28"/>
          <w:szCs w:val="28"/>
        </w:rPr>
        <w:t>HSE</w:t>
      </w:r>
      <w:r>
        <w:rPr>
          <w:rFonts w:hint="eastAsia"/>
          <w:sz w:val="28"/>
          <w:szCs w:val="28"/>
        </w:rPr>
        <w:t>部制作监护人证，监护人现场佩戴。</w:t>
      </w:r>
    </w:p>
    <w:p w14:paraId="5D57583E" w14:textId="1A02B79F" w:rsidR="005A79B6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</w:t>
      </w:r>
      <w:r w:rsidR="005A79B6">
        <w:rPr>
          <w:sz w:val="28"/>
          <w:szCs w:val="28"/>
        </w:rPr>
        <w:t xml:space="preserve">If risk identification was not carried out before the operation and the operation risk is not clear, the guardian will be warned for the first </w:t>
      </w:r>
      <w:r w:rsidR="002F06FC">
        <w:rPr>
          <w:sz w:val="28"/>
          <w:szCs w:val="28"/>
        </w:rPr>
        <w:t>time</w:t>
      </w:r>
      <w:r w:rsidR="005A79B6">
        <w:rPr>
          <w:sz w:val="28"/>
          <w:szCs w:val="28"/>
        </w:rPr>
        <w:t xml:space="preserve"> and the operation department will be notified. For the second </w:t>
      </w:r>
      <w:r w:rsidR="002F06FC">
        <w:rPr>
          <w:sz w:val="28"/>
          <w:szCs w:val="28"/>
        </w:rPr>
        <w:t>time</w:t>
      </w:r>
      <w:r w:rsidR="005A79B6">
        <w:rPr>
          <w:sz w:val="28"/>
          <w:szCs w:val="28"/>
        </w:rPr>
        <w:t>, the HSE professional meeting will be notified and the responsible unit will be deducted BND10.</w:t>
      </w:r>
    </w:p>
    <w:p w14:paraId="40D5D350" w14:textId="6A97D1C5" w:rsidR="00EC57FA" w:rsidRDefault="005A79B6">
      <w:pPr>
        <w:spacing w:line="5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1D4">
        <w:rPr>
          <w:rFonts w:hint="eastAsia"/>
          <w:sz w:val="28"/>
          <w:szCs w:val="28"/>
        </w:rPr>
        <w:t>作业前没有进行风险辩识，不清楚作业风险，第一次给予监护人警告，并通报运行部，第二次在</w:t>
      </w:r>
      <w:r w:rsidR="002E31D4">
        <w:rPr>
          <w:rFonts w:hint="eastAsia"/>
          <w:sz w:val="28"/>
          <w:szCs w:val="28"/>
        </w:rPr>
        <w:t>HSE</w:t>
      </w:r>
      <w:r w:rsidR="002E31D4">
        <w:rPr>
          <w:rFonts w:hint="eastAsia"/>
          <w:sz w:val="28"/>
          <w:szCs w:val="28"/>
        </w:rPr>
        <w:t>专业例会进行通报，并给予责任单位</w:t>
      </w:r>
      <w:r w:rsidR="002E31D4">
        <w:rPr>
          <w:rFonts w:hint="eastAsia"/>
          <w:sz w:val="28"/>
          <w:szCs w:val="28"/>
        </w:rPr>
        <w:t>10</w:t>
      </w:r>
      <w:proofErr w:type="gramStart"/>
      <w:r w:rsidR="002E31D4">
        <w:rPr>
          <w:rFonts w:hint="eastAsia"/>
          <w:sz w:val="28"/>
          <w:szCs w:val="28"/>
        </w:rPr>
        <w:t>文币处罚</w:t>
      </w:r>
      <w:proofErr w:type="gramEnd"/>
      <w:r w:rsidR="002E31D4">
        <w:rPr>
          <w:rFonts w:hint="eastAsia"/>
          <w:sz w:val="28"/>
          <w:szCs w:val="28"/>
        </w:rPr>
        <w:t>。</w:t>
      </w:r>
    </w:p>
    <w:p w14:paraId="1899E9D5" w14:textId="3C3F220E" w:rsidR="005A79B6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 w:rsidR="005A79B6" w:rsidRPr="005A79B6">
        <w:rPr>
          <w:sz w:val="28"/>
          <w:szCs w:val="28"/>
        </w:rPr>
        <w:t xml:space="preserve">If the safety measures </w:t>
      </w:r>
      <w:r w:rsidR="005A79B6">
        <w:rPr>
          <w:sz w:val="28"/>
          <w:szCs w:val="28"/>
        </w:rPr>
        <w:t>were</w:t>
      </w:r>
      <w:r w:rsidR="005A79B6" w:rsidRPr="005A79B6">
        <w:rPr>
          <w:sz w:val="28"/>
          <w:szCs w:val="28"/>
        </w:rPr>
        <w:t xml:space="preserve"> not in place before the operation and the inspection </w:t>
      </w:r>
      <w:r w:rsidR="005A79B6">
        <w:rPr>
          <w:sz w:val="28"/>
          <w:szCs w:val="28"/>
        </w:rPr>
        <w:t>wa</w:t>
      </w:r>
      <w:r w:rsidR="005A79B6" w:rsidRPr="005A79B6">
        <w:rPr>
          <w:sz w:val="28"/>
          <w:szCs w:val="28"/>
        </w:rPr>
        <w:t xml:space="preserve">s not carried out in accordance with the requirements of the operation permit, the guardian will be warned for the first </w:t>
      </w:r>
      <w:r w:rsidR="002F06FC">
        <w:rPr>
          <w:sz w:val="28"/>
          <w:szCs w:val="28"/>
        </w:rPr>
        <w:t>time</w:t>
      </w:r>
      <w:r w:rsidR="005A79B6" w:rsidRPr="005A79B6">
        <w:rPr>
          <w:sz w:val="28"/>
          <w:szCs w:val="28"/>
        </w:rPr>
        <w:t xml:space="preserve"> and notified to the operation department. For the second time, the HSE </w:t>
      </w:r>
      <w:r w:rsidR="005A79B6" w:rsidRPr="005A79B6">
        <w:rPr>
          <w:sz w:val="28"/>
          <w:szCs w:val="28"/>
        </w:rPr>
        <w:lastRenderedPageBreak/>
        <w:t xml:space="preserve">professional meeting will be notified and the responsible unit will be given </w:t>
      </w:r>
      <w:r w:rsidR="005A79B6">
        <w:rPr>
          <w:sz w:val="28"/>
          <w:szCs w:val="28"/>
        </w:rPr>
        <w:t>BND</w:t>
      </w:r>
      <w:r w:rsidR="005A79B6" w:rsidRPr="005A79B6">
        <w:rPr>
          <w:sz w:val="28"/>
          <w:szCs w:val="28"/>
        </w:rPr>
        <w:t xml:space="preserve">10/time. </w:t>
      </w:r>
    </w:p>
    <w:p w14:paraId="66186B51" w14:textId="263D4C04" w:rsidR="00EC57FA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作业前安全措施落实不到位，没有按照作业许可证上要求进行检查的，第一次给予监护人警告，并通报运行部，第二次在</w:t>
      </w:r>
      <w:r>
        <w:rPr>
          <w:rFonts w:hint="eastAsia"/>
          <w:sz w:val="28"/>
          <w:szCs w:val="28"/>
        </w:rPr>
        <w:t>HSE</w:t>
      </w:r>
      <w:r>
        <w:rPr>
          <w:rFonts w:hint="eastAsia"/>
          <w:sz w:val="28"/>
          <w:szCs w:val="28"/>
        </w:rPr>
        <w:t>专业例会进行通报，并给予责任单位</w:t>
      </w:r>
      <w:r>
        <w:rPr>
          <w:rFonts w:hint="eastAsia"/>
          <w:sz w:val="28"/>
          <w:szCs w:val="28"/>
        </w:rPr>
        <w:t>10</w:t>
      </w:r>
      <w:proofErr w:type="gramStart"/>
      <w:r>
        <w:rPr>
          <w:rFonts w:hint="eastAsia"/>
          <w:sz w:val="28"/>
          <w:szCs w:val="28"/>
        </w:rPr>
        <w:t>文币</w:t>
      </w:r>
      <w:proofErr w:type="gramEnd"/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次。</w:t>
      </w:r>
    </w:p>
    <w:p w14:paraId="350D9C8E" w14:textId="7ED71424" w:rsidR="005A79B6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 w:rsidR="005A79B6">
        <w:rPr>
          <w:sz w:val="28"/>
          <w:szCs w:val="28"/>
        </w:rPr>
        <w:t xml:space="preserve">If the guardian </w:t>
      </w:r>
      <w:r w:rsidR="002F06FC">
        <w:rPr>
          <w:sz w:val="28"/>
          <w:szCs w:val="28"/>
        </w:rPr>
        <w:t>does anything unrelated to guardianship during the operation, the guardian will be given a warning for first time and notified to the operation department. For the second time, the HSE professional meeting will be notified and the responsible unit will be deducted BND10.</w:t>
      </w:r>
    </w:p>
    <w:p w14:paraId="51D9F8A9" w14:textId="6D998198" w:rsidR="00EC57FA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作业期间做与监护无关的事，第一次给予监护人警告，并通报运行部，第二次在</w:t>
      </w:r>
      <w:r>
        <w:rPr>
          <w:rFonts w:hint="eastAsia"/>
          <w:sz w:val="28"/>
          <w:szCs w:val="28"/>
        </w:rPr>
        <w:t>HSE</w:t>
      </w:r>
      <w:r>
        <w:rPr>
          <w:rFonts w:hint="eastAsia"/>
          <w:sz w:val="28"/>
          <w:szCs w:val="28"/>
        </w:rPr>
        <w:t>专业例会进行通报，并给予责任单位</w:t>
      </w:r>
      <w:r>
        <w:rPr>
          <w:rFonts w:hint="eastAsia"/>
          <w:sz w:val="28"/>
          <w:szCs w:val="28"/>
        </w:rPr>
        <w:t>10</w:t>
      </w:r>
      <w:proofErr w:type="gramStart"/>
      <w:r>
        <w:rPr>
          <w:rFonts w:hint="eastAsia"/>
          <w:sz w:val="28"/>
          <w:szCs w:val="28"/>
        </w:rPr>
        <w:t>文币处罚</w:t>
      </w:r>
      <w:proofErr w:type="gramEnd"/>
      <w:r>
        <w:rPr>
          <w:rFonts w:hint="eastAsia"/>
          <w:sz w:val="28"/>
          <w:szCs w:val="28"/>
        </w:rPr>
        <w:t>。</w:t>
      </w:r>
    </w:p>
    <w:p w14:paraId="6CAF6C39" w14:textId="41151295" w:rsidR="002F06FC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 </w:t>
      </w:r>
      <w:r w:rsidR="002F06FC" w:rsidRPr="002F06FC">
        <w:rPr>
          <w:sz w:val="28"/>
          <w:szCs w:val="28"/>
        </w:rPr>
        <w:t xml:space="preserve">The HSE department </w:t>
      </w:r>
      <w:r w:rsidR="002F06FC">
        <w:rPr>
          <w:sz w:val="28"/>
          <w:szCs w:val="28"/>
        </w:rPr>
        <w:t>shall use</w:t>
      </w:r>
      <w:r w:rsidR="002F06FC" w:rsidRPr="002F06FC">
        <w:rPr>
          <w:sz w:val="28"/>
          <w:szCs w:val="28"/>
        </w:rPr>
        <w:t xml:space="preserve"> spot</w:t>
      </w:r>
      <w:r w:rsidR="002F06FC">
        <w:rPr>
          <w:sz w:val="28"/>
          <w:szCs w:val="28"/>
        </w:rPr>
        <w:t xml:space="preserve"> check</w:t>
      </w:r>
      <w:r w:rsidR="002F06FC" w:rsidRPr="002F06FC">
        <w:rPr>
          <w:sz w:val="28"/>
          <w:szCs w:val="28"/>
        </w:rPr>
        <w:t xml:space="preserve"> inspections on guardians to record the guardian's performance of duties. If the answer is unqualified, 5-8 points will be deducted from the guardianship rating.</w:t>
      </w:r>
    </w:p>
    <w:p w14:paraId="32255D5D" w14:textId="0020281C" w:rsidR="00EC57FA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HSE</w:t>
      </w:r>
      <w:r>
        <w:rPr>
          <w:rFonts w:hint="eastAsia"/>
          <w:sz w:val="28"/>
          <w:szCs w:val="28"/>
        </w:rPr>
        <w:t>部对监护人采用点检式检查，记录监护人履行职责情况，回答不合格的，扣监护评比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分。</w:t>
      </w:r>
    </w:p>
    <w:p w14:paraId="3515673C" w14:textId="69A4D81E" w:rsidR="002F06FC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 </w:t>
      </w:r>
      <w:r w:rsidR="002F06FC" w:rsidRPr="002F06FC">
        <w:rPr>
          <w:sz w:val="28"/>
          <w:szCs w:val="28"/>
        </w:rPr>
        <w:t xml:space="preserve">The HSE department </w:t>
      </w:r>
      <w:r w:rsidR="002F06FC">
        <w:rPr>
          <w:sz w:val="28"/>
          <w:szCs w:val="28"/>
        </w:rPr>
        <w:t xml:space="preserve">shall </w:t>
      </w:r>
      <w:r w:rsidR="002F06FC" w:rsidRPr="002F06FC">
        <w:rPr>
          <w:sz w:val="28"/>
          <w:szCs w:val="28"/>
        </w:rPr>
        <w:t xml:space="preserve">organize an on-site operation guardianship evaluation and assessment meeting once a </w:t>
      </w:r>
      <w:r w:rsidR="002F06FC" w:rsidRPr="002F06FC">
        <w:rPr>
          <w:sz w:val="28"/>
          <w:szCs w:val="28"/>
        </w:rPr>
        <w:t>month and</w:t>
      </w:r>
      <w:r w:rsidR="002F06FC" w:rsidRPr="002F06FC">
        <w:rPr>
          <w:sz w:val="28"/>
          <w:szCs w:val="28"/>
        </w:rPr>
        <w:t xml:space="preserve"> rewards the operation department </w:t>
      </w:r>
      <w:r w:rsidR="002F06FC">
        <w:rPr>
          <w:sz w:val="28"/>
          <w:szCs w:val="28"/>
        </w:rPr>
        <w:t>which</w:t>
      </w:r>
      <w:r w:rsidR="002F06FC" w:rsidRPr="002F06FC">
        <w:rPr>
          <w:sz w:val="28"/>
          <w:szCs w:val="28"/>
        </w:rPr>
        <w:t xml:space="preserve"> is ranked first in the evaluation with </w:t>
      </w:r>
      <w:r w:rsidR="002F06FC">
        <w:rPr>
          <w:sz w:val="28"/>
          <w:szCs w:val="28"/>
        </w:rPr>
        <w:t>BND</w:t>
      </w:r>
      <w:r w:rsidR="002F06FC" w:rsidRPr="002F06FC">
        <w:rPr>
          <w:sz w:val="28"/>
          <w:szCs w:val="28"/>
        </w:rPr>
        <w:t>80-200.</w:t>
      </w:r>
      <w:r w:rsidR="002F06FC">
        <w:rPr>
          <w:sz w:val="28"/>
          <w:szCs w:val="28"/>
        </w:rPr>
        <w:t xml:space="preserve"> </w:t>
      </w:r>
      <w:r w:rsidR="002F06FC" w:rsidRPr="002F06FC">
        <w:rPr>
          <w:sz w:val="28"/>
          <w:szCs w:val="28"/>
        </w:rPr>
        <w:t>The specific reward will be determined based on the amount of work in the month.</w:t>
      </w:r>
      <w:r w:rsidR="002F06FC">
        <w:rPr>
          <w:sz w:val="28"/>
          <w:szCs w:val="28"/>
        </w:rPr>
        <w:t xml:space="preserve"> </w:t>
      </w:r>
      <w:r w:rsidR="002F06FC" w:rsidRPr="002F06FC">
        <w:rPr>
          <w:sz w:val="28"/>
          <w:szCs w:val="28"/>
        </w:rPr>
        <w:t xml:space="preserve">Evaluation method: A combination of quantitative and qualitative methods will be used. According to the </w:t>
      </w:r>
      <w:r w:rsidR="002F06FC" w:rsidRPr="002F06FC">
        <w:rPr>
          <w:sz w:val="28"/>
          <w:szCs w:val="28"/>
        </w:rPr>
        <w:lastRenderedPageBreak/>
        <w:t xml:space="preserve">operation plan reported by the operation department, </w:t>
      </w:r>
      <w:r w:rsidR="002F06FC">
        <w:rPr>
          <w:sz w:val="28"/>
          <w:szCs w:val="28"/>
        </w:rPr>
        <w:t xml:space="preserve">when </w:t>
      </w:r>
      <w:r w:rsidR="002F06FC" w:rsidRPr="002F06FC">
        <w:rPr>
          <w:sz w:val="28"/>
          <w:szCs w:val="28"/>
        </w:rPr>
        <w:t>there is no illegal operation phenomenon</w:t>
      </w:r>
      <w:r w:rsidR="002F06FC">
        <w:rPr>
          <w:sz w:val="28"/>
          <w:szCs w:val="28"/>
        </w:rPr>
        <w:t>, e</w:t>
      </w:r>
      <w:r w:rsidR="002F06FC" w:rsidRPr="002F06FC">
        <w:rPr>
          <w:sz w:val="28"/>
          <w:szCs w:val="28"/>
        </w:rPr>
        <w:t xml:space="preserve">ach operation is </w:t>
      </w:r>
      <w:r w:rsidR="002F06FC">
        <w:rPr>
          <w:sz w:val="28"/>
          <w:szCs w:val="28"/>
        </w:rPr>
        <w:t>rewarded</w:t>
      </w:r>
      <w:r w:rsidR="002F06FC" w:rsidRPr="002F06FC">
        <w:rPr>
          <w:sz w:val="28"/>
          <w:szCs w:val="28"/>
        </w:rPr>
        <w:t xml:space="preserve"> 2 to 3 points. If there is illegal operation, 5-8 points will be deducted for each operation, </w:t>
      </w:r>
      <w:r w:rsidR="002F06FC">
        <w:rPr>
          <w:sz w:val="28"/>
          <w:szCs w:val="28"/>
        </w:rPr>
        <w:t>as well as</w:t>
      </w:r>
      <w:r w:rsidR="002F06FC" w:rsidRPr="002F06FC">
        <w:rPr>
          <w:sz w:val="28"/>
          <w:szCs w:val="28"/>
        </w:rPr>
        <w:t xml:space="preserve"> guardian points</w:t>
      </w:r>
      <w:r w:rsidR="002F06FC">
        <w:rPr>
          <w:sz w:val="28"/>
          <w:szCs w:val="28"/>
        </w:rPr>
        <w:t xml:space="preserve"> on the spot check</w:t>
      </w:r>
      <w:r w:rsidR="002F06FC" w:rsidRPr="002F06FC">
        <w:rPr>
          <w:sz w:val="28"/>
          <w:szCs w:val="28"/>
        </w:rPr>
        <w:t xml:space="preserve"> assessment score. Finally, the total scores of field operations </w:t>
      </w:r>
      <w:r w:rsidR="002F06FC">
        <w:rPr>
          <w:sz w:val="28"/>
          <w:szCs w:val="28"/>
        </w:rPr>
        <w:t xml:space="preserve">will be summed up </w:t>
      </w:r>
      <w:r w:rsidR="002F06FC" w:rsidRPr="002F06FC">
        <w:rPr>
          <w:sz w:val="28"/>
          <w:szCs w:val="28"/>
        </w:rPr>
        <w:t xml:space="preserve">and </w:t>
      </w:r>
      <w:r w:rsidR="002F06FC">
        <w:rPr>
          <w:sz w:val="28"/>
          <w:szCs w:val="28"/>
        </w:rPr>
        <w:t xml:space="preserve">the </w:t>
      </w:r>
      <w:proofErr w:type="gramStart"/>
      <w:r w:rsidR="002F06FC">
        <w:rPr>
          <w:sz w:val="28"/>
          <w:szCs w:val="28"/>
        </w:rPr>
        <w:t>first place</w:t>
      </w:r>
      <w:proofErr w:type="gramEnd"/>
      <w:r w:rsidR="002F06FC">
        <w:rPr>
          <w:sz w:val="28"/>
          <w:szCs w:val="28"/>
        </w:rPr>
        <w:t xml:space="preserve"> ranking will be determined</w:t>
      </w:r>
      <w:r w:rsidR="002F06FC" w:rsidRPr="002F06FC">
        <w:rPr>
          <w:sz w:val="28"/>
          <w:szCs w:val="28"/>
        </w:rPr>
        <w:t>.</w:t>
      </w:r>
    </w:p>
    <w:p w14:paraId="5E7B76D3" w14:textId="4160AE8E" w:rsidR="00EC57FA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HSE</w:t>
      </w:r>
      <w:r>
        <w:rPr>
          <w:rFonts w:hint="eastAsia"/>
          <w:sz w:val="28"/>
          <w:szCs w:val="28"/>
        </w:rPr>
        <w:t>部每月组织一次现场作业监护评比考核会，奖励评比第一名的运行部</w:t>
      </w:r>
      <w:r>
        <w:rPr>
          <w:rFonts w:hint="eastAsia"/>
          <w:sz w:val="28"/>
          <w:szCs w:val="28"/>
        </w:rPr>
        <w:t>80-200</w:t>
      </w:r>
      <w:r>
        <w:rPr>
          <w:rFonts w:hint="eastAsia"/>
          <w:sz w:val="28"/>
          <w:szCs w:val="28"/>
        </w:rPr>
        <w:t>文币。具体奖励将根据当月作业量来决定。评比方法</w:t>
      </w:r>
      <w:r>
        <w:rPr>
          <w:rFonts w:hint="eastAsia"/>
          <w:sz w:val="28"/>
          <w:szCs w:val="28"/>
        </w:rPr>
        <w:t>：将采用定量与定性相结合方式，根据运行部上报作业计划，无违章作业现象，每次作业记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分，有违章作业现象，每次作业扣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分，以及监护人点检式考核记分。最后汇总现场作业总分，确定第一名。装置大修、停工消缺期间不参与评比。</w:t>
      </w:r>
    </w:p>
    <w:p w14:paraId="633699DA" w14:textId="77777777" w:rsidR="002F06FC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 </w:t>
      </w:r>
      <w:r w:rsidR="002F06FC">
        <w:rPr>
          <w:sz w:val="28"/>
          <w:szCs w:val="28"/>
        </w:rPr>
        <w:t>On the 20</w:t>
      </w:r>
      <w:r w:rsidR="002F06FC" w:rsidRPr="002F06FC">
        <w:rPr>
          <w:sz w:val="28"/>
          <w:szCs w:val="28"/>
          <w:vertAlign w:val="superscript"/>
        </w:rPr>
        <w:t>th</w:t>
      </w:r>
      <w:r w:rsidR="002F06FC">
        <w:rPr>
          <w:sz w:val="28"/>
          <w:szCs w:val="28"/>
        </w:rPr>
        <w:t xml:space="preserve"> of each month, the summary of the assessment shall be reported.</w:t>
      </w:r>
    </w:p>
    <w:p w14:paraId="418A65C7" w14:textId="6DAB6460" w:rsidR="00EC57FA" w:rsidRDefault="002E31D4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每月截止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日，汇总本月评比考核情况。</w:t>
      </w:r>
    </w:p>
    <w:p w14:paraId="455D2A7F" w14:textId="77777777" w:rsidR="002F06FC" w:rsidRDefault="002E31D4" w:rsidP="002F06FC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2F06FC">
        <w:rPr>
          <w:sz w:val="28"/>
          <w:szCs w:val="28"/>
        </w:rPr>
        <w:t>HSE Department</w:t>
      </w:r>
    </w:p>
    <w:p w14:paraId="2133F8F1" w14:textId="77777777" w:rsidR="002F06FC" w:rsidRDefault="002F06FC" w:rsidP="002F06FC">
      <w:pPr>
        <w:spacing w:line="5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16</w:t>
      </w:r>
      <w:r w:rsidRPr="002F06F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October,</w:t>
      </w:r>
      <w:proofErr w:type="gramEnd"/>
      <w:r>
        <w:rPr>
          <w:sz w:val="28"/>
          <w:szCs w:val="28"/>
        </w:rPr>
        <w:t xml:space="preserve"> 2020</w:t>
      </w:r>
    </w:p>
    <w:p w14:paraId="6789DEB0" w14:textId="61E1E9ED" w:rsidR="002F06FC" w:rsidRDefault="002E31D4" w:rsidP="002F06FC"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HSE</w:t>
      </w:r>
      <w:r>
        <w:rPr>
          <w:rFonts w:hint="eastAsia"/>
          <w:sz w:val="28"/>
          <w:szCs w:val="28"/>
        </w:rPr>
        <w:t>管理部</w:t>
      </w:r>
      <w:r>
        <w:rPr>
          <w:rFonts w:hint="eastAsia"/>
          <w:sz w:val="28"/>
          <w:szCs w:val="28"/>
        </w:rPr>
        <w:t xml:space="preserve">                                   </w:t>
      </w:r>
    </w:p>
    <w:p w14:paraId="4B6BDD80" w14:textId="12E6BB73" w:rsidR="00EC57FA" w:rsidRDefault="002F06FC" w:rsidP="002F06FC">
      <w:pPr>
        <w:spacing w:line="5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E31D4">
        <w:rPr>
          <w:rFonts w:hint="eastAsia"/>
          <w:sz w:val="28"/>
          <w:szCs w:val="28"/>
        </w:rPr>
        <w:t>2020</w:t>
      </w:r>
      <w:r w:rsidR="002E31D4">
        <w:rPr>
          <w:rFonts w:hint="eastAsia"/>
          <w:sz w:val="28"/>
          <w:szCs w:val="28"/>
        </w:rPr>
        <w:t>年</w:t>
      </w:r>
      <w:r w:rsidR="002E31D4">
        <w:rPr>
          <w:rFonts w:hint="eastAsia"/>
          <w:sz w:val="28"/>
          <w:szCs w:val="28"/>
        </w:rPr>
        <w:t>10</w:t>
      </w:r>
      <w:r w:rsidR="002E31D4">
        <w:rPr>
          <w:rFonts w:hint="eastAsia"/>
          <w:sz w:val="28"/>
          <w:szCs w:val="28"/>
        </w:rPr>
        <w:t>月</w:t>
      </w:r>
      <w:r w:rsidR="002E31D4">
        <w:rPr>
          <w:rFonts w:hint="eastAsia"/>
          <w:sz w:val="28"/>
          <w:szCs w:val="28"/>
        </w:rPr>
        <w:t>16</w:t>
      </w:r>
      <w:r w:rsidR="002E31D4">
        <w:rPr>
          <w:rFonts w:hint="eastAsia"/>
          <w:sz w:val="28"/>
          <w:szCs w:val="28"/>
        </w:rPr>
        <w:t>日</w:t>
      </w:r>
    </w:p>
    <w:sectPr w:rsidR="00EC5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E3D89" w14:textId="77777777" w:rsidR="002E31D4" w:rsidRDefault="002E31D4" w:rsidP="005A79B6">
      <w:pPr>
        <w:spacing w:after="0" w:line="240" w:lineRule="auto"/>
      </w:pPr>
      <w:r>
        <w:separator/>
      </w:r>
    </w:p>
  </w:endnote>
  <w:endnote w:type="continuationSeparator" w:id="0">
    <w:p w14:paraId="572779C2" w14:textId="77777777" w:rsidR="002E31D4" w:rsidRDefault="002E31D4" w:rsidP="005A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8F22" w14:textId="77777777" w:rsidR="002E31D4" w:rsidRDefault="002E31D4" w:rsidP="005A79B6">
      <w:pPr>
        <w:spacing w:after="0" w:line="240" w:lineRule="auto"/>
      </w:pPr>
      <w:r>
        <w:separator/>
      </w:r>
    </w:p>
  </w:footnote>
  <w:footnote w:type="continuationSeparator" w:id="0">
    <w:p w14:paraId="0FEA44B1" w14:textId="77777777" w:rsidR="002E31D4" w:rsidRDefault="002E31D4" w:rsidP="005A7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FA"/>
    <w:rsid w:val="002E31D4"/>
    <w:rsid w:val="002F06FC"/>
    <w:rsid w:val="005A79B6"/>
    <w:rsid w:val="00EC57FA"/>
    <w:rsid w:val="05401BF1"/>
    <w:rsid w:val="07BE53A0"/>
    <w:rsid w:val="092343BA"/>
    <w:rsid w:val="142554B0"/>
    <w:rsid w:val="1B05607B"/>
    <w:rsid w:val="39522A9E"/>
    <w:rsid w:val="4A505391"/>
    <w:rsid w:val="4BA615FD"/>
    <w:rsid w:val="4CB447AC"/>
    <w:rsid w:val="51A522BE"/>
    <w:rsid w:val="644B2013"/>
    <w:rsid w:val="72040881"/>
    <w:rsid w:val="723D7746"/>
    <w:rsid w:val="797C45F8"/>
    <w:rsid w:val="7D7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5FA78"/>
  <w15:docId w15:val="{B42D8419-C770-4136-8658-41FAA96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Header">
    <w:name w:val="header"/>
    <w:basedOn w:val="Normal"/>
    <w:link w:val="HeaderChar"/>
    <w:rsid w:val="005A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79B6"/>
    <w:rPr>
      <w:kern w:val="2"/>
      <w:sz w:val="21"/>
      <w:szCs w:val="24"/>
      <w:lang w:val="en-US"/>
    </w:rPr>
  </w:style>
  <w:style w:type="paragraph" w:styleId="Footer">
    <w:name w:val="footer"/>
    <w:basedOn w:val="Normal"/>
    <w:link w:val="FooterChar"/>
    <w:rsid w:val="005A7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79B6"/>
    <w:rPr>
      <w:kern w:val="2"/>
      <w:sz w:val="21"/>
      <w:szCs w:val="24"/>
      <w:lang w:val="en-US"/>
    </w:rPr>
  </w:style>
  <w:style w:type="paragraph" w:styleId="Date">
    <w:name w:val="Date"/>
    <w:basedOn w:val="Normal"/>
    <w:next w:val="Normal"/>
    <w:link w:val="DateChar"/>
    <w:rsid w:val="002F06FC"/>
  </w:style>
  <w:style w:type="character" w:customStyle="1" w:styleId="DateChar">
    <w:name w:val="Date Char"/>
    <w:basedOn w:val="DefaultParagraphFont"/>
    <w:link w:val="Date"/>
    <w:rsid w:val="002F06FC"/>
    <w:rPr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Iffah Haziqah</cp:lastModifiedBy>
  <cp:revision>2</cp:revision>
  <dcterms:created xsi:type="dcterms:W3CDTF">2020-10-25T05:25:00Z</dcterms:created>
  <dcterms:modified xsi:type="dcterms:W3CDTF">2020-10-25T05:25:00Z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