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74"/>
        <w:gridCol w:w="2720"/>
        <w:gridCol w:w="965"/>
        <w:gridCol w:w="736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pStyle w:val="4"/>
              <w:spacing w:before="156" w:beforeLines="50"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恒逸实业（文莱）有限公司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Hengyi Industries Sdn Bhd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sz w:val="24"/>
                <w:szCs w:val="24"/>
              </w:rPr>
              <w:t>月度HSE会议纪要</w:t>
            </w:r>
            <w:r>
              <w:rPr>
                <w:rFonts w:hint="eastAsia" w:ascii="Arial Unicode MS" w:hAnsi="Arial Unicode MS" w:eastAsia="Arial Unicode MS" w:cs="Arial Unicode MS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hAnsi="Arial Unicode MS" w:eastAsia="Arial Unicode MS" w:cs="Arial Unicode MS"/>
                <w:b/>
                <w:sz w:val="24"/>
                <w:szCs w:val="24"/>
              </w:rPr>
              <w:t>Minutes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  <w:jc w:val="center"/>
        </w:trPr>
        <w:tc>
          <w:tcPr>
            <w:tcW w:w="1456" w:type="dxa"/>
            <w:vMerge w:val="continue"/>
            <w:shd w:val="clear" w:color="auto" w:fill="auto"/>
          </w:tcPr>
          <w:p>
            <w:pPr>
              <w:pStyle w:val="4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记录编号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HYBN-T6-11-00</w:t>
            </w:r>
            <w:r>
              <w:rPr>
                <w:rFonts w:ascii="Arial" w:hAnsi="Arial" w:eastAsia="黑体" w:cs="Arial"/>
                <w:sz w:val="21"/>
                <w:szCs w:val="21"/>
              </w:rPr>
              <w:t>0</w:t>
            </w: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-202</w:t>
            </w:r>
            <w:r>
              <w:rPr>
                <w:rFonts w:ascii="Arial" w:hAnsi="Arial" w:eastAsia="黑体" w:cs="Arial"/>
                <w:sz w:val="21"/>
                <w:szCs w:val="21"/>
              </w:rPr>
              <w:t>1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hAnsi="Arial Unicode MS" w:eastAsia="Arial Unicode MS" w:cs="Arial Unicode MS"/>
                <w:szCs w:val="21"/>
              </w:rPr>
            </w:sdtEndPr>
            <w:sdtContent>
              <w:p>
                <w:pPr>
                  <w:jc w:val="center"/>
                  <w:rPr>
                    <w:rFonts w:ascii="Arial Unicode MS" w:hAnsi="Arial Unicode MS" w:eastAsia="Arial Unicode MS" w:cs="Arial Unicode MS"/>
                    <w:szCs w:val="21"/>
                  </w:rPr>
                </w:pPr>
                <w:r>
                  <w:rPr>
                    <w:rFonts w:ascii="Arial Unicode MS" w:hAnsi="Arial Unicode MS" w:eastAsia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hAnsi="Arial Unicode MS" w:eastAsia="Arial Unicode MS" w:cs="Arial Unicode MS"/>
                      <w:szCs w:val="21"/>
                    </w:rPr>
                    <w:id w:val="625747045"/>
                  </w:sdtPr>
                  <w:sdtEndPr>
                    <w:rPr>
                      <w:rFonts w:ascii="Arial Unicode MS" w:hAnsi="Arial Unicode MS" w:eastAsia="Arial Unicode MS" w:cs="Arial Unicode MS"/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hAnsi="Arial Unicode MS" w:eastAsia="Arial Unicode MS" w:cs="Arial Unicode MS"/>
                        </w:rPr>
                        <w:id w:val="-1988687231"/>
                      </w:sdtPr>
                      <w:sdtEndPr>
                        <w:rPr>
                          <w:rFonts w:ascii="Arial Unicode MS" w:hAnsi="Arial Unicode MS" w:eastAsia="Arial Unicode MS" w:cs="Arial Unicode MS"/>
                        </w:rPr>
                      </w:sdtEndPr>
                      <w:sdtContent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hAnsi="Arial Unicode MS" w:eastAsia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hAnsi="Arial Unicode MS" w:eastAsia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hint="eastAsia" w:ascii="Arial Unicode MS" w:hAnsi="Arial Unicode MS" w:eastAsia="Arial Unicode MS" w:cs="Arial Unicode MS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会议名称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 xml:space="preserve">Monthly HSE meeting 月度HSE例会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hint="eastAsia" w:ascii="Arial Unicode MS" w:hAnsi="Arial Unicode MS"/>
                <w:szCs w:val="21"/>
              </w:rPr>
              <w:t>主 持 人</w:t>
            </w:r>
          </w:p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孙建怀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时间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2021年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月</w:t>
            </w:r>
            <w:r>
              <w:rPr>
                <w:rFonts w:hint="eastAsia" w:ascii="Arial Unicode MS" w:hAnsi="Arial Unicode MS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hint="eastAsia" w:ascii="Arial Unicode MS" w:hAnsi="Arial Unicode MS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pStyle w:val="4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CCR 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人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signer:</w:t>
            </w:r>
            <w:r>
              <w:rPr>
                <w:rFonts w:ascii="Arial Unicode MS" w:hAnsi="Arial Unicode MS" w:eastAsia="仿宋_GB2312"/>
                <w:b/>
                <w:szCs w:val="21"/>
              </w:rPr>
              <w:t xml:space="preserve"> </w:t>
            </w:r>
          </w:p>
          <w:p>
            <w:pPr>
              <w:pStyle w:val="4"/>
              <w:spacing w:line="320" w:lineRule="exact"/>
              <w:ind w:firstLine="1470" w:firstLineChars="700"/>
              <w:jc w:val="both"/>
              <w:rPr>
                <w:rFonts w:ascii="楷体" w:hAnsi="楷体" w:eastAsia="楷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</w:t>
            </w:r>
          </w:p>
          <w:p>
            <w:pPr>
              <w:pStyle w:val="4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eastAsia="仿宋_GB2312"/>
                <w:b/>
                <w:sz w:val="21"/>
                <w:szCs w:val="21"/>
              </w:rPr>
              <w:t>signing Date</w:t>
            </w:r>
            <w:r>
              <w:rPr>
                <w:rFonts w:hint="eastAsia" w:ascii="Arial Unicode MS" w:hAnsi="Arial Unicode MS" w:eastAsia="仿宋_GB2312"/>
                <w:b/>
                <w:sz w:val="21"/>
                <w:szCs w:val="21"/>
              </w:rPr>
              <w:t>：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2021年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1"/>
                <w:szCs w:val="21"/>
              </w:rPr>
              <w:t>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92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line="276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/>
                <w:sz w:val="21"/>
                <w:szCs w:val="21"/>
                <w:lang w:val="en-GB"/>
              </w:rPr>
              <w:t>参会人员 / Attendees: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（详情见HSE月度例会会议签到表）</w:t>
            </w:r>
          </w:p>
          <w:p>
            <w:pPr>
              <w:pStyle w:val="4"/>
              <w:spacing w:line="276" w:lineRule="auto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孙建怀、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杨帆、赵挺云、杨仕海、李文涛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、陆新宝、叶爱慧、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孙伟锋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、高俊杰、郑跃玲、王放、孔庆站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苗健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纪要内容 / Content：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2021年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日，炼油二部召开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月份HSE例会， HSE专业负责人组织学习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高处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作业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  <w:lang w:val="en-US" w:eastAsia="zh-CN"/>
              </w:rPr>
              <w:t>坠落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highlight w:val="none"/>
              </w:rPr>
              <w:t>事故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视频，对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月份HSE日周月检、高风险作业等工作开展情况以及技术月报材料进行总结汇报。孙部长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对视频做了点评，指出高处作业或临边作业，安全带。安全帽等劳动防护尤为重要，防护栏也是重要的安全设施，还有使用手机容易让人疏忽分心，更重要的是要避免违章操作。同时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对安全专业工作进行点评并对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月份HSE工作提出具体要求，会议纪要如下：</w:t>
            </w:r>
          </w:p>
          <w:p>
            <w:pPr>
              <w:pStyle w:val="4"/>
              <w:spacing w:line="360" w:lineRule="auto"/>
              <w:ind w:firstLine="480" w:firstLineChars="200"/>
              <w:jc w:val="left"/>
              <w:rPr>
                <w:rFonts w:hint="default" w:ascii="Arial Unicode MS" w:hAnsi="Arial Unicode MS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监护高风险作业的工作，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未取证的主动找HSE部办班培训，监护能力差的要单独培训，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要逐步让已取得监护资格的文莱同事来做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。班组长是班组的安全员，班组长在高风险作业票上不用签名的是一个漏洞，要联系HSE部说明情况。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就副班学习请假较多的情况，要对未参加副班学习的文莱同事的学习情况进行抽查提问，保证安全学习的质量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班组长也有管理班组不善的责任，包括应急演练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6月份是安全生产月，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国内外安全事故较多，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既有操作原因也有管理原因，管理人员要加强现场安全管控，公司内部也有2次应急事件，1次人身伤害事故和1次环保事故。炼油石化行业和职业的特点就是高风险。高风险的管就是做的有效安全，控就是要做到控制数量、时间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施工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作业要严格执行好相关票证制度，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监护过程中检查的票证问题要分析原因，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各专业切实履行好各自责任，保证作业安全。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含油污水含油和撇油情况，管理人员每周都要检查，含油污水池液位保持在低液位，报警值不能定的过高</w:t>
            </w: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</w:rPr>
              <w:t>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HSE月度工作汇报要精简，要突出重点，要点评问题，提高月报的水平。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消、气防培训考试要重视，包括所有人员，HSE专业要组织好7月份的培训考核。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对照HSE部月度对其他部门的检查问题，举一反三查找不足，反思问题，避免同类型的问题再次发生。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装置发生的应急情况，要第一时间电话汇报部门管理人员或值班人员，各专业要第一时间到现场或中控。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摄像头移位工作工艺专业把关，设备专业配合好。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每日的高风险作业计划要审核把关，合理安排。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各专业管理人员要清楚日周月检的重要性，绩效考核问题多的班组要分析深层次的原因，也要分析存在的管理原因。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="480" w:firstLineChars="200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  <w:r>
              <w:rPr>
                <w:rFonts w:hint="eastAsia" w:ascii="Arial Unicode MS" w:hAnsi="Arial Unicode MS" w:eastAsia="仿宋_GB2312"/>
                <w:bCs/>
                <w:sz w:val="24"/>
                <w:szCs w:val="24"/>
                <w:lang w:val="en-US" w:eastAsia="zh-CN"/>
              </w:rPr>
              <w:t>外操室应急急救箱药品要让班组人员学会使用，学会自救，及时补齐药品。</w:t>
            </w:r>
          </w:p>
          <w:p>
            <w:pPr>
              <w:pStyle w:val="4"/>
              <w:numPr>
                <w:numId w:val="0"/>
              </w:numPr>
              <w:spacing w:line="360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</w:p>
          <w:p>
            <w:pPr>
              <w:pStyle w:val="4"/>
              <w:numPr>
                <w:numId w:val="0"/>
              </w:numPr>
              <w:spacing w:line="360" w:lineRule="auto"/>
              <w:jc w:val="left"/>
              <w:rPr>
                <w:rFonts w:ascii="Arial Unicode MS" w:hAnsi="Arial Unicode MS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b/>
          <w:szCs w:val="21"/>
          <w:lang w:val="en-GB"/>
        </w:rPr>
      </w:pPr>
    </w:p>
    <w:sectPr>
      <w:footerReference r:id="rId3" w:type="default"/>
      <w:pgSz w:w="11906" w:h="16838"/>
      <w:pgMar w:top="1134" w:right="1418" w:bottom="1134" w:left="1418" w:header="1134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spacing w:line="360" w:lineRule="exact"/>
      <w:rPr>
        <w:rFonts w:ascii="Arial Unicode MS" w:hAnsi="Arial Unicode MS" w:eastAsia="Arial Unicode MS" w:cs="Arial Unicode MS"/>
        <w:sz w:val="21"/>
        <w:szCs w:val="21"/>
      </w:rPr>
    </w:pPr>
    <w:r>
      <w:rPr>
        <w:rFonts w:hint="eastAsia" w:asciiTheme="minorEastAsia" w:hAnsiTheme="minorEastAsia" w:cstheme="minorEastAsia"/>
        <w:sz w:val="21"/>
        <w:szCs w:val="21"/>
      </w:rPr>
      <w:t>恒逸实业（文莱）有限公司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Hengyi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>Industries Sdn Bhd</w:t>
    </w:r>
    <w:r>
      <w:rPr>
        <w:rFonts w:hint="eastAsia" w:ascii="Arial Unicode MS" w:hAnsi="Arial Unicode MS" w:eastAsia="华文中宋"/>
        <w:sz w:val="21"/>
        <w:szCs w:val="21"/>
      </w:rPr>
      <w:t xml:space="preserve"> </w:t>
    </w:r>
    <w:r>
      <w:rPr>
        <w:rFonts w:ascii="Arial Unicode MS" w:hAnsi="Arial Unicode MS" w:eastAsia="华文中宋"/>
        <w:sz w:val="21"/>
        <w:szCs w:val="21"/>
      </w:rPr>
      <w:t xml:space="preserve">                      </w:t>
    </w:r>
    <w:r>
      <w:rPr>
        <w:rFonts w:ascii="Arial Unicode MS" w:hAnsi="Arial Unicode MS" w:eastAsia="Arial Unicode MS" w:cs="Arial Unicode MS"/>
        <w:sz w:val="21"/>
        <w:szCs w:val="21"/>
      </w:rPr>
      <w:t xml:space="preserve">Page  </w:t>
    </w:r>
    <w:sdt>
      <w:sdtPr>
        <w:rPr>
          <w:rFonts w:ascii="Arial Unicode MS" w:hAnsi="Arial Unicode MS" w:eastAsia="Arial Unicode MS" w:cs="Arial Unicode MS"/>
          <w:sz w:val="21"/>
          <w:szCs w:val="21"/>
        </w:rPr>
        <w:id w:val="326410974"/>
      </w:sdtPr>
      <w:sdtEndPr>
        <w:rPr>
          <w:rFonts w:ascii="Arial Unicode MS" w:hAnsi="Arial Unicode MS" w:eastAsia="Arial Unicode MS" w:cs="Arial Unicode MS"/>
          <w:sz w:val="21"/>
          <w:szCs w:val="21"/>
        </w:rPr>
      </w:sdtEndPr>
      <w:sdtContent>
        <w:sdt>
          <w:sdtPr>
            <w:rPr>
              <w:rFonts w:ascii="Arial Unicode MS" w:hAnsi="Arial Unicode MS" w:eastAsia="Arial Unicode MS" w:cs="Arial Unicode MS"/>
              <w:sz w:val="21"/>
              <w:szCs w:val="21"/>
            </w:rPr>
            <w:id w:val="98381352"/>
          </w:sdtPr>
          <w:sdtEndPr>
            <w:rPr>
              <w:rFonts w:ascii="Arial Unicode MS" w:hAnsi="Arial Unicode MS" w:eastAsia="Arial Unicode MS" w:cs="Arial Unicode MS"/>
              <w:sz w:val="21"/>
              <w:szCs w:val="21"/>
            </w:rPr>
          </w:sdtEndPr>
          <w:sdtContent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2D6652"/>
    <w:multiLevelType w:val="singleLevel"/>
    <w:tmpl w:val="9A2D665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84"/>
    <w:rsid w:val="00002432"/>
    <w:rsid w:val="00014B2C"/>
    <w:rsid w:val="00022B04"/>
    <w:rsid w:val="000A17AA"/>
    <w:rsid w:val="000B243F"/>
    <w:rsid w:val="000C59AB"/>
    <w:rsid w:val="001332CC"/>
    <w:rsid w:val="001A51A8"/>
    <w:rsid w:val="001C7943"/>
    <w:rsid w:val="001F6EA8"/>
    <w:rsid w:val="00203BC9"/>
    <w:rsid w:val="00254C57"/>
    <w:rsid w:val="00257B65"/>
    <w:rsid w:val="002638D3"/>
    <w:rsid w:val="002A2B97"/>
    <w:rsid w:val="002B1992"/>
    <w:rsid w:val="002C317F"/>
    <w:rsid w:val="00304106"/>
    <w:rsid w:val="0030534B"/>
    <w:rsid w:val="00316317"/>
    <w:rsid w:val="00320498"/>
    <w:rsid w:val="003312F3"/>
    <w:rsid w:val="00363CEF"/>
    <w:rsid w:val="00396899"/>
    <w:rsid w:val="003C470E"/>
    <w:rsid w:val="003D5285"/>
    <w:rsid w:val="00406120"/>
    <w:rsid w:val="00414D37"/>
    <w:rsid w:val="0043398A"/>
    <w:rsid w:val="00495A9B"/>
    <w:rsid w:val="004A1126"/>
    <w:rsid w:val="004E69A5"/>
    <w:rsid w:val="004E76A5"/>
    <w:rsid w:val="005415E6"/>
    <w:rsid w:val="0056681B"/>
    <w:rsid w:val="00591698"/>
    <w:rsid w:val="005C4427"/>
    <w:rsid w:val="005C58AC"/>
    <w:rsid w:val="005C724D"/>
    <w:rsid w:val="00631B12"/>
    <w:rsid w:val="00672539"/>
    <w:rsid w:val="006A3DEF"/>
    <w:rsid w:val="00763706"/>
    <w:rsid w:val="007905AD"/>
    <w:rsid w:val="007978A5"/>
    <w:rsid w:val="007D44D8"/>
    <w:rsid w:val="0080303D"/>
    <w:rsid w:val="00806304"/>
    <w:rsid w:val="00824C81"/>
    <w:rsid w:val="00836F9D"/>
    <w:rsid w:val="00864BE0"/>
    <w:rsid w:val="008A6C7F"/>
    <w:rsid w:val="008D6DBD"/>
    <w:rsid w:val="008F317D"/>
    <w:rsid w:val="008F4655"/>
    <w:rsid w:val="0092019D"/>
    <w:rsid w:val="00945107"/>
    <w:rsid w:val="00962421"/>
    <w:rsid w:val="0098574C"/>
    <w:rsid w:val="009D1CEA"/>
    <w:rsid w:val="009F2D04"/>
    <w:rsid w:val="009F4422"/>
    <w:rsid w:val="00A2457E"/>
    <w:rsid w:val="00A86718"/>
    <w:rsid w:val="00A8753A"/>
    <w:rsid w:val="00A91780"/>
    <w:rsid w:val="00AA6527"/>
    <w:rsid w:val="00AD6BE5"/>
    <w:rsid w:val="00AD7A6D"/>
    <w:rsid w:val="00AF4175"/>
    <w:rsid w:val="00B13DDB"/>
    <w:rsid w:val="00B47246"/>
    <w:rsid w:val="00BC438B"/>
    <w:rsid w:val="00BD25C3"/>
    <w:rsid w:val="00C75AA7"/>
    <w:rsid w:val="00D15518"/>
    <w:rsid w:val="00D3467E"/>
    <w:rsid w:val="00D444F6"/>
    <w:rsid w:val="00D66384"/>
    <w:rsid w:val="00DD3E35"/>
    <w:rsid w:val="00E0564A"/>
    <w:rsid w:val="00EA3612"/>
    <w:rsid w:val="00EC7640"/>
    <w:rsid w:val="00EF36C8"/>
    <w:rsid w:val="00F23CC5"/>
    <w:rsid w:val="00F321E6"/>
    <w:rsid w:val="00F33CBC"/>
    <w:rsid w:val="00FA6795"/>
    <w:rsid w:val="00FE67AA"/>
    <w:rsid w:val="00FF08B5"/>
    <w:rsid w:val="014E7A25"/>
    <w:rsid w:val="02DF5C58"/>
    <w:rsid w:val="02EF7114"/>
    <w:rsid w:val="033E1C82"/>
    <w:rsid w:val="03BE2AB0"/>
    <w:rsid w:val="05507CF2"/>
    <w:rsid w:val="05DA71AC"/>
    <w:rsid w:val="06B95536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90573D"/>
    <w:rsid w:val="0FA274DE"/>
    <w:rsid w:val="0FB22ABB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42219E"/>
    <w:rsid w:val="160E21DB"/>
    <w:rsid w:val="16D34ED4"/>
    <w:rsid w:val="17640693"/>
    <w:rsid w:val="17DC036C"/>
    <w:rsid w:val="19FF2136"/>
    <w:rsid w:val="1AB44997"/>
    <w:rsid w:val="1AC20E7B"/>
    <w:rsid w:val="1B050E89"/>
    <w:rsid w:val="1B537FC2"/>
    <w:rsid w:val="1B7F7366"/>
    <w:rsid w:val="1BB552A4"/>
    <w:rsid w:val="1C0E3B8D"/>
    <w:rsid w:val="1C4123EE"/>
    <w:rsid w:val="1C9E7C27"/>
    <w:rsid w:val="1DE256CB"/>
    <w:rsid w:val="1F3742D3"/>
    <w:rsid w:val="20A83AA2"/>
    <w:rsid w:val="20C735C7"/>
    <w:rsid w:val="20CB2279"/>
    <w:rsid w:val="20F549A3"/>
    <w:rsid w:val="21D41974"/>
    <w:rsid w:val="22F50061"/>
    <w:rsid w:val="22F91F7B"/>
    <w:rsid w:val="23141E80"/>
    <w:rsid w:val="234725AE"/>
    <w:rsid w:val="23F435B3"/>
    <w:rsid w:val="245A4C35"/>
    <w:rsid w:val="248C122D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16C21C3"/>
    <w:rsid w:val="3198412D"/>
    <w:rsid w:val="3210493A"/>
    <w:rsid w:val="32C946A6"/>
    <w:rsid w:val="33224618"/>
    <w:rsid w:val="335A24FC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961DC4"/>
    <w:rsid w:val="373D3354"/>
    <w:rsid w:val="38084198"/>
    <w:rsid w:val="38664709"/>
    <w:rsid w:val="387B77DA"/>
    <w:rsid w:val="3910062A"/>
    <w:rsid w:val="393A3286"/>
    <w:rsid w:val="39E34F13"/>
    <w:rsid w:val="3A0A3927"/>
    <w:rsid w:val="3A1953F7"/>
    <w:rsid w:val="3AC178FA"/>
    <w:rsid w:val="3AC3224F"/>
    <w:rsid w:val="3B9B1D9F"/>
    <w:rsid w:val="3C1F2889"/>
    <w:rsid w:val="3D1F41F4"/>
    <w:rsid w:val="3D954A53"/>
    <w:rsid w:val="3DF5089A"/>
    <w:rsid w:val="3E6F3201"/>
    <w:rsid w:val="40471C62"/>
    <w:rsid w:val="40894E55"/>
    <w:rsid w:val="418555C4"/>
    <w:rsid w:val="43651FFA"/>
    <w:rsid w:val="439C1869"/>
    <w:rsid w:val="43B020DB"/>
    <w:rsid w:val="43FB0B9C"/>
    <w:rsid w:val="4509391F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7D6B6B"/>
    <w:rsid w:val="4E083BCA"/>
    <w:rsid w:val="4E420C82"/>
    <w:rsid w:val="4E4A28DB"/>
    <w:rsid w:val="4EE51C57"/>
    <w:rsid w:val="4EF52813"/>
    <w:rsid w:val="4F0C34B5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2115E35"/>
    <w:rsid w:val="62CA2D9C"/>
    <w:rsid w:val="62CE2674"/>
    <w:rsid w:val="64096974"/>
    <w:rsid w:val="64315703"/>
    <w:rsid w:val="65944094"/>
    <w:rsid w:val="65AD41D7"/>
    <w:rsid w:val="66013BFE"/>
    <w:rsid w:val="66820E3C"/>
    <w:rsid w:val="66BB7651"/>
    <w:rsid w:val="68391EFF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C23689"/>
    <w:rsid w:val="7CCE6182"/>
    <w:rsid w:val="7DA92D89"/>
    <w:rsid w:val="7DB025B5"/>
    <w:rsid w:val="7E594596"/>
    <w:rsid w:val="7E8220AA"/>
    <w:rsid w:val="7FA0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201</Words>
  <Characters>1151</Characters>
  <Lines>9</Lines>
  <Paragraphs>2</Paragraphs>
  <TotalTime>89</TotalTime>
  <ScaleCrop>false</ScaleCrop>
  <LinksUpToDate>false</LinksUpToDate>
  <CharactersWithSpaces>1350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2018-03-07T01:52:00Z</dcterms:created>
  <dc:creator>孙进</dc:creator>
  <cp:lastModifiedBy>ASUS</cp:lastModifiedBy>
  <cp:lastPrinted>2020-08-04T03:07:00Z</cp:lastPrinted>
  <dcterms:modified xsi:type="dcterms:W3CDTF">2021-07-06T06:55:04Z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02CBDF9F48BF49F1B87497A597C83C1B</vt:lpwstr>
  </property>
</Properties>
</file>