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1674"/>
        <w:gridCol w:w="2720"/>
        <w:gridCol w:w="965"/>
        <w:gridCol w:w="73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Header/>
          <w:jc w:val="center"/>
        </w:trPr>
        <w:tc>
          <w:tcPr>
            <w:tcW w:w="1456" w:type="dxa"/>
            <w:vMerge w:val="restart"/>
            <w:shd w:val="clear" w:color="auto" w:fill="auto"/>
            <w:vAlign w:val="center"/>
          </w:tcPr>
          <w:p>
            <w:pPr>
              <w:pStyle w:val="4"/>
              <w:spacing w:before="156" w:beforeLines="50" w:line="240" w:lineRule="exact"/>
              <w:rPr>
                <w:color w:val="auto"/>
                <w:sz w:val="21"/>
                <w:szCs w:val="21"/>
              </w:rPr>
            </w:pPr>
            <w:r>
              <w:rPr>
                <w:color w:val="auto"/>
                <w:sz w:val="21"/>
                <w:szCs w:val="21"/>
              </w:rPr>
              <w:drawing>
                <wp:anchor distT="0" distB="0" distL="114300" distR="114300" simplePos="0" relativeHeight="251659264" behindDoc="0" locked="0" layoutInCell="1" allowOverlap="1">
                  <wp:simplePos x="0" y="0"/>
                  <wp:positionH relativeFrom="column">
                    <wp:posOffset>53975</wp:posOffset>
                  </wp:positionH>
                  <wp:positionV relativeFrom="paragraph">
                    <wp:posOffset>297180</wp:posOffset>
                  </wp:positionV>
                  <wp:extent cx="699770" cy="715645"/>
                  <wp:effectExtent l="19050" t="0" r="5080" b="0"/>
                  <wp:wrapNone/>
                  <wp:docPr id="2" name="图片 2"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小"/>
                          <pic:cNvPicPr>
                            <a:picLocks noChangeAspect="1" noChangeArrowheads="1"/>
                          </pic:cNvPicPr>
                        </pic:nvPicPr>
                        <pic:blipFill>
                          <a:blip r:embed="rId5" cstate="print"/>
                          <a:srcRect/>
                          <a:stretch>
                            <a:fillRect/>
                          </a:stretch>
                        </pic:blipFill>
                        <pic:spPr>
                          <a:xfrm>
                            <a:off x="0" y="0"/>
                            <a:ext cx="699770" cy="715645"/>
                          </a:xfrm>
                          <a:prstGeom prst="rect">
                            <a:avLst/>
                          </a:prstGeom>
                          <a:noFill/>
                          <a:ln w="9525">
                            <a:noFill/>
                            <a:miter lim="800000"/>
                            <a:headEnd/>
                            <a:tailEnd/>
                          </a:ln>
                        </pic:spPr>
                      </pic:pic>
                    </a:graphicData>
                  </a:graphic>
                </wp:anchor>
              </w:drawing>
            </w:r>
          </w:p>
        </w:tc>
        <w:tc>
          <w:tcPr>
            <w:tcW w:w="7636" w:type="dxa"/>
            <w:gridSpan w:val="5"/>
            <w:shd w:val="clear" w:color="auto" w:fill="auto"/>
            <w:vAlign w:val="center"/>
          </w:tcPr>
          <w:p>
            <w:pPr>
              <w:pStyle w:val="4"/>
              <w:spacing w:line="240" w:lineRule="exact"/>
              <w:rPr>
                <w:rFonts w:ascii="华文中宋" w:hAnsi="华文中宋" w:eastAsia="华文中宋"/>
                <w:b/>
                <w:color w:val="auto"/>
                <w:sz w:val="24"/>
                <w:szCs w:val="24"/>
              </w:rPr>
            </w:pPr>
            <w:r>
              <w:rPr>
                <w:rFonts w:hint="eastAsia" w:ascii="黑体" w:eastAsia="黑体"/>
                <w:b/>
                <w:color w:val="auto"/>
                <w:sz w:val="24"/>
                <w:szCs w:val="24"/>
              </w:rPr>
              <w:t>恒逸实业（文莱）有限公司</w:t>
            </w:r>
            <w:r>
              <w:rPr>
                <w:rFonts w:hint="eastAsia" w:ascii="华文中宋" w:hAnsi="华文中宋" w:eastAsia="华文中宋"/>
                <w:b/>
                <w:color w:val="auto"/>
                <w:sz w:val="24"/>
                <w:szCs w:val="24"/>
              </w:rPr>
              <w:t xml:space="preserve">  </w:t>
            </w:r>
            <w:r>
              <w:rPr>
                <w:rFonts w:ascii="Arial Unicode MS" w:hAnsi="Arial Unicode MS" w:eastAsia="Arial Unicode MS" w:cs="Arial Unicode MS"/>
                <w:b/>
                <w:color w:val="auto"/>
                <w:sz w:val="24"/>
                <w:szCs w:val="24"/>
              </w:rPr>
              <w:t>Hengyi Industries Sdn Bhd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Header/>
          <w:jc w:val="center"/>
        </w:trPr>
        <w:tc>
          <w:tcPr>
            <w:tcW w:w="1456" w:type="dxa"/>
            <w:vMerge w:val="continue"/>
            <w:shd w:val="clear" w:color="auto" w:fill="auto"/>
          </w:tcPr>
          <w:p>
            <w:pPr>
              <w:pStyle w:val="4"/>
              <w:spacing w:line="240" w:lineRule="exact"/>
              <w:rPr>
                <w:color w:val="auto"/>
                <w:sz w:val="21"/>
                <w:szCs w:val="21"/>
              </w:rPr>
            </w:pPr>
          </w:p>
        </w:tc>
        <w:tc>
          <w:tcPr>
            <w:tcW w:w="7636" w:type="dxa"/>
            <w:gridSpan w:val="5"/>
            <w:shd w:val="clear" w:color="auto" w:fill="auto"/>
            <w:vAlign w:val="center"/>
          </w:tcPr>
          <w:p>
            <w:pPr>
              <w:pStyle w:val="4"/>
              <w:spacing w:line="240" w:lineRule="exact"/>
              <w:rPr>
                <w:rFonts w:ascii="黑体" w:eastAsia="黑体"/>
                <w:b/>
                <w:color w:val="auto"/>
                <w:sz w:val="24"/>
                <w:szCs w:val="24"/>
              </w:rPr>
            </w:pPr>
            <w:r>
              <w:rPr>
                <w:rFonts w:hint="eastAsia" w:ascii="黑体" w:eastAsia="黑体"/>
                <w:b/>
                <w:color w:val="auto"/>
                <w:sz w:val="24"/>
                <w:szCs w:val="24"/>
              </w:rPr>
              <w:t>月度HSE会议纪要</w:t>
            </w:r>
            <w:r>
              <w:rPr>
                <w:rFonts w:hint="eastAsia" w:ascii="Arial Unicode MS" w:hAnsi="Arial Unicode MS" w:eastAsia="Arial Unicode MS" w:cs="Arial Unicode MS"/>
                <w:b/>
                <w:color w:val="auto"/>
                <w:sz w:val="24"/>
                <w:szCs w:val="24"/>
              </w:rPr>
              <w:t xml:space="preserve">/ Monthly HSE Meeting </w:t>
            </w:r>
            <w:r>
              <w:rPr>
                <w:rFonts w:ascii="Arial Unicode MS" w:hAnsi="Arial Unicode MS" w:eastAsia="Arial Unicode MS" w:cs="Arial Unicode MS"/>
                <w:b/>
                <w:color w:val="auto"/>
                <w:sz w:val="24"/>
                <w:szCs w:val="24"/>
              </w:rPr>
              <w:t>Minutes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Header/>
          <w:jc w:val="center"/>
        </w:trPr>
        <w:tc>
          <w:tcPr>
            <w:tcW w:w="1456" w:type="dxa"/>
            <w:vMerge w:val="continue"/>
            <w:shd w:val="clear" w:color="auto" w:fill="auto"/>
          </w:tcPr>
          <w:p>
            <w:pPr>
              <w:pStyle w:val="4"/>
              <w:spacing w:line="240" w:lineRule="exact"/>
              <w:rPr>
                <w:color w:val="auto"/>
                <w:sz w:val="21"/>
                <w:szCs w:val="21"/>
              </w:rPr>
            </w:pPr>
          </w:p>
        </w:tc>
        <w:tc>
          <w:tcPr>
            <w:tcW w:w="1674" w:type="dxa"/>
            <w:shd w:val="clear" w:color="auto" w:fill="auto"/>
            <w:vAlign w:val="center"/>
          </w:tcPr>
          <w:p>
            <w:pPr>
              <w:pStyle w:val="4"/>
              <w:spacing w:line="240" w:lineRule="exact"/>
              <w:rPr>
                <w:rFonts w:ascii="Arial Unicode MS" w:hAnsi="Arial Unicode MS"/>
                <w:color w:val="auto"/>
                <w:sz w:val="21"/>
                <w:szCs w:val="21"/>
              </w:rPr>
            </w:pPr>
            <w:r>
              <w:rPr>
                <w:rFonts w:hint="eastAsia" w:ascii="Arial Unicode MS" w:hAnsi="Arial Unicode MS"/>
                <w:color w:val="auto"/>
                <w:sz w:val="21"/>
                <w:szCs w:val="21"/>
              </w:rPr>
              <w:t>记录编号</w:t>
            </w:r>
          </w:p>
          <w:p>
            <w:pPr>
              <w:pStyle w:val="4"/>
              <w:spacing w:line="240" w:lineRule="exact"/>
              <w:rPr>
                <w:rFonts w:ascii="Arial Unicode MS" w:hAnsi="Arial Unicode MS"/>
                <w:color w:val="auto"/>
                <w:sz w:val="21"/>
                <w:szCs w:val="21"/>
                <w:lang w:val="en-GB"/>
              </w:rPr>
            </w:pPr>
            <w:r>
              <w:rPr>
                <w:rFonts w:ascii="Arial Unicode MS" w:hAnsi="Arial Unicode MS"/>
                <w:color w:val="auto"/>
                <w:spacing w:val="-4"/>
                <w:sz w:val="21"/>
                <w:szCs w:val="21"/>
              </w:rPr>
              <w:t>Record No.</w:t>
            </w:r>
          </w:p>
        </w:tc>
        <w:tc>
          <w:tcPr>
            <w:tcW w:w="3685" w:type="dxa"/>
            <w:gridSpan w:val="2"/>
            <w:shd w:val="clear" w:color="auto" w:fill="auto"/>
            <w:vAlign w:val="center"/>
          </w:tcPr>
          <w:p>
            <w:pPr>
              <w:pStyle w:val="4"/>
              <w:spacing w:line="240" w:lineRule="exact"/>
              <w:rPr>
                <w:rFonts w:ascii="Arial Unicode MS" w:hAnsi="Arial Unicode MS"/>
                <w:color w:val="auto"/>
                <w:sz w:val="21"/>
                <w:szCs w:val="21"/>
              </w:rPr>
            </w:pPr>
            <w:r>
              <w:rPr>
                <w:rFonts w:hint="eastAsia" w:ascii="Arial" w:hAnsi="Arial" w:eastAsia="黑体" w:cs="Arial"/>
                <w:color w:val="auto"/>
                <w:sz w:val="21"/>
                <w:szCs w:val="21"/>
              </w:rPr>
              <w:t>HYBN-T6-11-00</w:t>
            </w:r>
            <w:r>
              <w:rPr>
                <w:rFonts w:ascii="Arial" w:hAnsi="Arial" w:eastAsia="黑体" w:cs="Arial"/>
                <w:color w:val="auto"/>
                <w:sz w:val="21"/>
                <w:szCs w:val="21"/>
              </w:rPr>
              <w:t>0</w:t>
            </w:r>
            <w:r>
              <w:rPr>
                <w:rFonts w:hint="eastAsia" w:ascii="Arial" w:hAnsi="Arial" w:eastAsia="黑体" w:cs="Arial"/>
                <w:color w:val="auto"/>
                <w:sz w:val="21"/>
                <w:szCs w:val="21"/>
              </w:rPr>
              <w:t>9-202</w:t>
            </w:r>
            <w:r>
              <w:rPr>
                <w:rFonts w:ascii="Arial" w:hAnsi="Arial" w:eastAsia="黑体" w:cs="Arial"/>
                <w:color w:val="auto"/>
                <w:sz w:val="21"/>
                <w:szCs w:val="21"/>
              </w:rPr>
              <w:t>1</w:t>
            </w:r>
            <w:r>
              <w:rPr>
                <w:rFonts w:hint="eastAsia" w:ascii="Arial" w:hAnsi="Arial" w:eastAsia="黑体" w:cs="Arial"/>
                <w:color w:val="auto"/>
                <w:sz w:val="21"/>
                <w:szCs w:val="21"/>
              </w:rPr>
              <w:t>-1</w:t>
            </w:r>
          </w:p>
        </w:tc>
        <w:tc>
          <w:tcPr>
            <w:tcW w:w="2277" w:type="dxa"/>
            <w:gridSpan w:val="2"/>
            <w:shd w:val="clear" w:color="auto" w:fill="auto"/>
            <w:vAlign w:val="center"/>
          </w:tcPr>
          <w:sdt>
            <w:sdtPr>
              <w:rPr>
                <w:color w:val="auto"/>
              </w:rPr>
              <w:id w:val="-102894198"/>
            </w:sdtPr>
            <w:sdtEndPr>
              <w:rPr>
                <w:rFonts w:ascii="Arial Unicode MS" w:hAnsi="Arial Unicode MS" w:eastAsia="Arial Unicode MS" w:cs="Arial Unicode MS"/>
                <w:color w:val="auto"/>
                <w:szCs w:val="21"/>
              </w:rPr>
            </w:sdtEndPr>
            <w:sdtContent>
              <w:p>
                <w:pPr>
                  <w:jc w:val="center"/>
                  <w:rPr>
                    <w:rFonts w:ascii="Arial Unicode MS" w:hAnsi="Arial Unicode MS" w:eastAsia="Arial Unicode MS" w:cs="Arial Unicode MS"/>
                    <w:color w:val="auto"/>
                    <w:szCs w:val="21"/>
                  </w:rPr>
                </w:pPr>
                <w:r>
                  <w:rPr>
                    <w:rFonts w:ascii="Arial Unicode MS" w:hAnsi="Arial Unicode MS" w:eastAsia="Arial Unicode MS" w:cs="Arial Unicode MS"/>
                    <w:color w:val="auto"/>
                    <w:szCs w:val="21"/>
                  </w:rPr>
                  <w:t xml:space="preserve">Page  </w:t>
                </w:r>
                <w:sdt>
                  <w:sdtPr>
                    <w:rPr>
                      <w:rFonts w:ascii="Arial Unicode MS" w:hAnsi="Arial Unicode MS" w:eastAsia="Arial Unicode MS" w:cs="Arial Unicode MS"/>
                      <w:color w:val="auto"/>
                      <w:szCs w:val="21"/>
                    </w:rPr>
                    <w:id w:val="625747045"/>
                  </w:sdtPr>
                  <w:sdtEndPr>
                    <w:rPr>
                      <w:rFonts w:ascii="Arial Unicode MS" w:hAnsi="Arial Unicode MS" w:eastAsia="Arial Unicode MS" w:cs="Arial Unicode MS"/>
                      <w:color w:val="auto"/>
                      <w:szCs w:val="24"/>
                    </w:rPr>
                  </w:sdtEndPr>
                  <w:sdtContent>
                    <w:sdt>
                      <w:sdtPr>
                        <w:rPr>
                          <w:rFonts w:ascii="Arial Unicode MS" w:hAnsi="Arial Unicode MS" w:eastAsia="Arial Unicode MS" w:cs="Arial Unicode MS"/>
                          <w:color w:val="auto"/>
                        </w:rPr>
                        <w:id w:val="-1988687231"/>
                      </w:sdtPr>
                      <w:sdtEndPr>
                        <w:rPr>
                          <w:rFonts w:ascii="Arial Unicode MS" w:hAnsi="Arial Unicode MS" w:eastAsia="Arial Unicode MS" w:cs="Arial Unicode MS"/>
                          <w:color w:val="auto"/>
                        </w:rPr>
                      </w:sdtEndPr>
                      <w:sdtContent>
                        <w:r>
                          <w:rPr>
                            <w:rFonts w:ascii="Arial Unicode MS" w:hAnsi="Arial Unicode MS" w:eastAsia="Arial Unicode MS" w:cs="Arial Unicode MS"/>
                            <w:color w:val="auto"/>
                          </w:rPr>
                          <w:fldChar w:fldCharType="begin"/>
                        </w:r>
                        <w:r>
                          <w:rPr>
                            <w:rFonts w:ascii="Arial Unicode MS" w:hAnsi="Arial Unicode MS" w:eastAsia="Arial Unicode MS" w:cs="Arial Unicode MS"/>
                            <w:color w:val="auto"/>
                          </w:rPr>
                          <w:instrText xml:space="preserve"> PAGE </w:instrText>
                        </w:r>
                        <w:r>
                          <w:rPr>
                            <w:rFonts w:ascii="Arial Unicode MS" w:hAnsi="Arial Unicode MS" w:eastAsia="Arial Unicode MS" w:cs="Arial Unicode MS"/>
                            <w:color w:val="auto"/>
                          </w:rPr>
                          <w:fldChar w:fldCharType="separate"/>
                        </w:r>
                        <w:r>
                          <w:rPr>
                            <w:rFonts w:ascii="Arial Unicode MS" w:hAnsi="Arial Unicode MS" w:eastAsia="Arial Unicode MS" w:cs="Arial Unicode MS"/>
                            <w:color w:val="auto"/>
                          </w:rPr>
                          <w:t>1</w:t>
                        </w:r>
                        <w:r>
                          <w:rPr>
                            <w:rFonts w:ascii="Arial Unicode MS" w:hAnsi="Arial Unicode MS" w:eastAsia="Arial Unicode MS" w:cs="Arial Unicode MS"/>
                            <w:color w:val="auto"/>
                          </w:rPr>
                          <w:fldChar w:fldCharType="end"/>
                        </w:r>
                        <w:r>
                          <w:rPr>
                            <w:rFonts w:ascii="Arial Unicode MS" w:hAnsi="Arial Unicode MS" w:eastAsia="Arial Unicode MS" w:cs="Arial Unicode MS"/>
                            <w:color w:val="auto"/>
                            <w:lang w:val="zh-CN"/>
                          </w:rPr>
                          <w:t xml:space="preserve"> </w:t>
                        </w:r>
                        <w:r>
                          <w:rPr>
                            <w:rFonts w:hint="eastAsia" w:ascii="Arial Unicode MS" w:hAnsi="Arial Unicode MS" w:eastAsia="Arial Unicode MS" w:cs="Arial Unicode MS"/>
                            <w:color w:val="auto"/>
                            <w:lang w:val="zh-CN"/>
                          </w:rPr>
                          <w:t xml:space="preserve"> </w:t>
                        </w:r>
                        <w:r>
                          <w:rPr>
                            <w:rFonts w:ascii="Arial Unicode MS" w:hAnsi="Arial Unicode MS" w:eastAsia="Arial Unicode MS" w:cs="Arial Unicode MS"/>
                            <w:bCs/>
                            <w:color w:val="auto"/>
                            <w:szCs w:val="21"/>
                          </w:rPr>
                          <w:t>of</w:t>
                        </w:r>
                        <w:r>
                          <w:rPr>
                            <w:rFonts w:hint="eastAsia" w:ascii="Arial Unicode MS" w:hAnsi="Arial Unicode MS" w:eastAsia="Arial Unicode MS" w:cs="Arial Unicode MS"/>
                            <w:color w:val="auto"/>
                            <w:lang w:val="zh-CN"/>
                          </w:rPr>
                          <w:t xml:space="preserve"> </w:t>
                        </w:r>
                        <w:r>
                          <w:rPr>
                            <w:rFonts w:ascii="Arial Unicode MS" w:hAnsi="Arial Unicode MS" w:eastAsia="Arial Unicode MS" w:cs="Arial Unicode MS"/>
                            <w:color w:val="auto"/>
                            <w:lang w:val="zh-CN"/>
                          </w:rPr>
                          <w:t xml:space="preserve"> </w:t>
                        </w:r>
                        <w:r>
                          <w:rPr>
                            <w:rFonts w:hint="eastAsia" w:ascii="Arial Unicode MS" w:hAnsi="Arial Unicode MS" w:eastAsia="Arial Unicode MS" w:cs="Arial Unicode MS"/>
                            <w:color w:val="auto"/>
                          </w:rPr>
                          <w:t>2</w:t>
                        </w:r>
                      </w:sdtContent>
                    </w:sdt>
                  </w:sdtContent>
                </w:sdt>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456" w:type="dxa"/>
            <w:shd w:val="clear" w:color="auto" w:fill="auto"/>
            <w:vAlign w:val="center"/>
          </w:tcPr>
          <w:p>
            <w:pPr>
              <w:pStyle w:val="4"/>
              <w:spacing w:line="240" w:lineRule="exact"/>
              <w:rPr>
                <w:rFonts w:ascii="Arial Unicode MS" w:hAnsi="Arial Unicode MS"/>
                <w:color w:val="auto"/>
                <w:sz w:val="21"/>
                <w:szCs w:val="21"/>
              </w:rPr>
            </w:pPr>
            <w:r>
              <w:rPr>
                <w:rFonts w:hint="eastAsia" w:ascii="Arial Unicode MS" w:hAnsi="Arial Unicode MS"/>
                <w:color w:val="auto"/>
                <w:sz w:val="21"/>
                <w:szCs w:val="21"/>
              </w:rPr>
              <w:t>会议名称</w:t>
            </w:r>
          </w:p>
          <w:p>
            <w:pPr>
              <w:pStyle w:val="4"/>
              <w:spacing w:line="240" w:lineRule="exact"/>
              <w:rPr>
                <w:rFonts w:ascii="Arial Unicode MS" w:hAnsi="Arial Unicode MS"/>
                <w:color w:val="auto"/>
                <w:sz w:val="21"/>
                <w:szCs w:val="21"/>
              </w:rPr>
            </w:pPr>
            <w:r>
              <w:rPr>
                <w:rFonts w:hint="eastAsia" w:ascii="Arial Unicode MS" w:hAnsi="Arial Unicode MS"/>
                <w:color w:val="auto"/>
                <w:sz w:val="21"/>
                <w:szCs w:val="21"/>
              </w:rPr>
              <w:t>Meeting Title</w:t>
            </w:r>
          </w:p>
        </w:tc>
        <w:tc>
          <w:tcPr>
            <w:tcW w:w="4394" w:type="dxa"/>
            <w:gridSpan w:val="2"/>
            <w:shd w:val="clear" w:color="auto" w:fill="auto"/>
            <w:vAlign w:val="center"/>
          </w:tcPr>
          <w:p>
            <w:pPr>
              <w:pStyle w:val="4"/>
              <w:spacing w:line="240" w:lineRule="exact"/>
              <w:rPr>
                <w:rFonts w:ascii="Arial Unicode MS" w:hAnsi="Arial Unicode MS"/>
                <w:color w:val="auto"/>
                <w:sz w:val="21"/>
                <w:szCs w:val="21"/>
              </w:rPr>
            </w:pPr>
            <w:r>
              <w:rPr>
                <w:rFonts w:hint="eastAsia" w:ascii="Arial Unicode MS" w:hAnsi="Arial Unicode MS"/>
                <w:color w:val="auto"/>
                <w:sz w:val="21"/>
                <w:szCs w:val="21"/>
              </w:rPr>
              <w:t xml:space="preserve">Monthly HSE meeting 月度HSE例会  </w:t>
            </w:r>
          </w:p>
        </w:tc>
        <w:tc>
          <w:tcPr>
            <w:tcW w:w="1701" w:type="dxa"/>
            <w:gridSpan w:val="2"/>
            <w:shd w:val="clear" w:color="auto" w:fill="auto"/>
            <w:vAlign w:val="center"/>
          </w:tcPr>
          <w:p>
            <w:pPr>
              <w:tabs>
                <w:tab w:val="left" w:pos="615"/>
              </w:tabs>
              <w:spacing w:line="240" w:lineRule="exact"/>
              <w:jc w:val="center"/>
              <w:rPr>
                <w:rFonts w:ascii="Arial Unicode MS" w:hAnsi="Arial Unicode MS"/>
                <w:color w:val="auto"/>
                <w:szCs w:val="21"/>
              </w:rPr>
            </w:pPr>
            <w:r>
              <w:rPr>
                <w:rFonts w:hint="eastAsia" w:ascii="Arial Unicode MS" w:hAnsi="Arial Unicode MS"/>
                <w:color w:val="auto"/>
                <w:szCs w:val="21"/>
              </w:rPr>
              <w:t>主 持 人</w:t>
            </w:r>
          </w:p>
          <w:p>
            <w:pPr>
              <w:pStyle w:val="4"/>
              <w:spacing w:line="240" w:lineRule="exact"/>
              <w:rPr>
                <w:rFonts w:ascii="Arial Unicode MS" w:hAnsi="Arial Unicode MS"/>
                <w:color w:val="auto"/>
                <w:sz w:val="21"/>
                <w:szCs w:val="21"/>
              </w:rPr>
            </w:pPr>
            <w:r>
              <w:rPr>
                <w:rFonts w:hint="eastAsia" w:ascii="Arial Unicode MS" w:hAnsi="Arial Unicode MS"/>
                <w:color w:val="auto"/>
                <w:sz w:val="21"/>
                <w:szCs w:val="21"/>
              </w:rPr>
              <w:t>Chairperson</w:t>
            </w:r>
          </w:p>
        </w:tc>
        <w:tc>
          <w:tcPr>
            <w:tcW w:w="1541" w:type="dxa"/>
            <w:shd w:val="clear" w:color="auto" w:fill="auto"/>
            <w:vAlign w:val="center"/>
          </w:tcPr>
          <w:p>
            <w:pPr>
              <w:pStyle w:val="4"/>
              <w:spacing w:line="240" w:lineRule="exact"/>
              <w:rPr>
                <w:rFonts w:ascii="Arial Unicode MS" w:hAnsi="Arial Unicode MS"/>
                <w:color w:val="auto"/>
                <w:sz w:val="21"/>
                <w:szCs w:val="21"/>
              </w:rPr>
            </w:pPr>
            <w:r>
              <w:rPr>
                <w:rFonts w:hint="eastAsia" w:ascii="Arial Unicode MS" w:hAnsi="Arial Unicode MS"/>
                <w:color w:val="auto"/>
                <w:sz w:val="21"/>
                <w:szCs w:val="21"/>
              </w:rPr>
              <w:t>孙建怀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56" w:type="dxa"/>
            <w:shd w:val="clear" w:color="auto" w:fill="auto"/>
            <w:vAlign w:val="center"/>
          </w:tcPr>
          <w:p>
            <w:pPr>
              <w:pStyle w:val="4"/>
              <w:spacing w:line="240" w:lineRule="exact"/>
              <w:rPr>
                <w:rFonts w:ascii="Arial Unicode MS" w:hAnsi="Arial Unicode MS"/>
                <w:color w:val="auto"/>
                <w:sz w:val="21"/>
                <w:szCs w:val="21"/>
              </w:rPr>
            </w:pPr>
            <w:r>
              <w:rPr>
                <w:rFonts w:hint="eastAsia" w:ascii="Arial Unicode MS" w:hAnsi="Arial Unicode MS"/>
                <w:color w:val="auto"/>
                <w:sz w:val="21"/>
                <w:szCs w:val="21"/>
              </w:rPr>
              <w:t>时间 / Date</w:t>
            </w:r>
          </w:p>
        </w:tc>
        <w:tc>
          <w:tcPr>
            <w:tcW w:w="4394" w:type="dxa"/>
            <w:gridSpan w:val="2"/>
            <w:shd w:val="clear" w:color="auto" w:fill="auto"/>
            <w:vAlign w:val="center"/>
          </w:tcPr>
          <w:p>
            <w:pPr>
              <w:pStyle w:val="4"/>
              <w:spacing w:line="240" w:lineRule="exact"/>
              <w:rPr>
                <w:rFonts w:ascii="Arial Unicode MS" w:hAnsi="Arial Unicode MS"/>
                <w:color w:val="auto"/>
                <w:sz w:val="21"/>
                <w:szCs w:val="21"/>
              </w:rPr>
            </w:pPr>
            <w:r>
              <w:rPr>
                <w:rFonts w:hint="eastAsia" w:ascii="Arial Unicode MS" w:hAnsi="Arial Unicode MS"/>
                <w:color w:val="auto"/>
                <w:sz w:val="21"/>
                <w:szCs w:val="21"/>
              </w:rPr>
              <w:t>2021年10月1日</w:t>
            </w:r>
          </w:p>
        </w:tc>
        <w:tc>
          <w:tcPr>
            <w:tcW w:w="1701" w:type="dxa"/>
            <w:gridSpan w:val="2"/>
            <w:shd w:val="clear" w:color="auto" w:fill="auto"/>
            <w:vAlign w:val="center"/>
          </w:tcPr>
          <w:p>
            <w:pPr>
              <w:pStyle w:val="4"/>
              <w:spacing w:line="240" w:lineRule="exact"/>
              <w:rPr>
                <w:rFonts w:ascii="Arial Unicode MS" w:hAnsi="Arial Unicode MS"/>
                <w:color w:val="auto"/>
                <w:sz w:val="21"/>
                <w:szCs w:val="21"/>
              </w:rPr>
            </w:pPr>
            <w:r>
              <w:rPr>
                <w:rFonts w:hint="eastAsia" w:ascii="Arial Unicode MS" w:hAnsi="Arial Unicode MS"/>
                <w:color w:val="auto"/>
                <w:sz w:val="21"/>
                <w:szCs w:val="21"/>
              </w:rPr>
              <w:t>地点</w:t>
            </w:r>
            <w:r>
              <w:rPr>
                <w:rFonts w:ascii="Arial Unicode MS" w:hAnsi="Arial Unicode MS"/>
                <w:color w:val="auto"/>
                <w:sz w:val="21"/>
                <w:szCs w:val="21"/>
                <w:lang w:val="en-GB"/>
              </w:rPr>
              <w:t xml:space="preserve"> / </w:t>
            </w:r>
            <w:r>
              <w:rPr>
                <w:rFonts w:hint="eastAsia" w:ascii="Arial Unicode MS" w:hAnsi="Arial Unicode MS"/>
                <w:color w:val="auto"/>
                <w:sz w:val="21"/>
                <w:szCs w:val="21"/>
              </w:rPr>
              <w:t>Venue</w:t>
            </w:r>
          </w:p>
        </w:tc>
        <w:tc>
          <w:tcPr>
            <w:tcW w:w="1541" w:type="dxa"/>
            <w:shd w:val="clear" w:color="auto" w:fill="auto"/>
            <w:vAlign w:val="center"/>
          </w:tcPr>
          <w:p>
            <w:pPr>
              <w:pStyle w:val="4"/>
              <w:spacing w:line="240" w:lineRule="exact"/>
              <w:rPr>
                <w:rFonts w:ascii="Arial Unicode MS" w:hAnsi="Arial Unicode MS"/>
                <w:color w:val="auto"/>
                <w:sz w:val="21"/>
                <w:szCs w:val="21"/>
              </w:rPr>
            </w:pPr>
            <w:r>
              <w:rPr>
                <w:rFonts w:hint="eastAsia" w:ascii="Arial Unicode MS" w:hAnsi="Arial Unicode MS"/>
                <w:color w:val="auto"/>
                <w:sz w:val="21"/>
                <w:szCs w:val="21"/>
              </w:rPr>
              <w:t>CCR 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092" w:type="dxa"/>
            <w:gridSpan w:val="6"/>
            <w:shd w:val="clear" w:color="auto" w:fill="auto"/>
            <w:vAlign w:val="center"/>
          </w:tcPr>
          <w:p>
            <w:pPr>
              <w:pStyle w:val="4"/>
              <w:spacing w:line="320" w:lineRule="exact"/>
              <w:jc w:val="left"/>
              <w:rPr>
                <w:b/>
                <w:color w:val="auto"/>
                <w:sz w:val="21"/>
                <w:szCs w:val="21"/>
                <w:lang w:val="en-GB"/>
              </w:rPr>
            </w:pPr>
            <w:r>
              <w:rPr>
                <w:rFonts w:hint="eastAsia" w:ascii="Arial Unicode MS" w:hAnsi="Arial Unicode MS" w:eastAsia="仿宋_GB2312"/>
                <w:b/>
                <w:color w:val="auto"/>
                <w:sz w:val="21"/>
                <w:szCs w:val="21"/>
                <w:lang w:val="en-GB"/>
              </w:rPr>
              <w:t>签发</w:t>
            </w:r>
            <w:r>
              <w:rPr>
                <w:rFonts w:hint="eastAsia" w:ascii="Arial Unicode MS" w:hAnsi="Arial Unicode MS" w:eastAsia="仿宋_GB2312"/>
                <w:b/>
                <w:color w:val="auto"/>
                <w:sz w:val="21"/>
                <w:szCs w:val="21"/>
              </w:rPr>
              <w:t>人</w:t>
            </w:r>
            <w:r>
              <w:rPr>
                <w:rFonts w:ascii="Arial Unicode MS" w:hAnsi="Arial Unicode MS" w:eastAsia="仿宋_GB2312"/>
                <w:b/>
                <w:color w:val="auto"/>
                <w:sz w:val="21"/>
                <w:szCs w:val="21"/>
                <w:lang w:val="en-GB"/>
              </w:rPr>
              <w:t xml:space="preserve"> / </w:t>
            </w:r>
            <w:r>
              <w:rPr>
                <w:rFonts w:ascii="Arial Unicode MS" w:hAnsi="Arial Unicode MS" w:eastAsia="仿宋_GB2312"/>
                <w:b/>
                <w:color w:val="auto"/>
                <w:sz w:val="21"/>
                <w:szCs w:val="21"/>
              </w:rPr>
              <w:t>signer:</w:t>
            </w:r>
            <w:r>
              <w:rPr>
                <w:rFonts w:ascii="Arial Unicode MS" w:hAnsi="Arial Unicode MS" w:eastAsia="仿宋_GB2312"/>
                <w:b/>
                <w:color w:val="auto"/>
                <w:szCs w:val="21"/>
              </w:rPr>
              <w:t xml:space="preserve"> </w:t>
            </w:r>
          </w:p>
          <w:p>
            <w:pPr>
              <w:pStyle w:val="4"/>
              <w:spacing w:line="320" w:lineRule="exact"/>
              <w:ind w:firstLine="1470" w:firstLineChars="700"/>
              <w:jc w:val="both"/>
              <w:rPr>
                <w:rFonts w:ascii="楷体" w:hAnsi="楷体" w:eastAsia="楷体"/>
                <w:color w:val="auto"/>
                <w:sz w:val="28"/>
                <w:szCs w:val="28"/>
              </w:rPr>
            </w:pPr>
            <w:r>
              <w:rPr>
                <w:rFonts w:hint="eastAsia"/>
                <w:color w:val="auto"/>
                <w:sz w:val="21"/>
                <w:szCs w:val="21"/>
              </w:rPr>
              <w:t xml:space="preserve">   </w:t>
            </w:r>
            <w:r>
              <w:rPr>
                <w:rFonts w:hint="eastAsia" w:ascii="华文中宋" w:hAnsi="华文中宋" w:eastAsia="华文中宋"/>
                <w:color w:val="auto"/>
                <w:sz w:val="21"/>
                <w:szCs w:val="21"/>
              </w:rPr>
              <w:t xml:space="preserve"> </w:t>
            </w:r>
            <w:r>
              <w:rPr>
                <w:rFonts w:hint="eastAsia" w:ascii="华文中宋" w:hAnsi="华文中宋" w:eastAsia="华文中宋"/>
                <w:color w:val="auto"/>
                <w:sz w:val="28"/>
                <w:szCs w:val="28"/>
              </w:rPr>
              <w:t xml:space="preserve"> </w:t>
            </w:r>
            <w:r>
              <w:rPr>
                <w:rFonts w:hint="eastAsia" w:ascii="楷体" w:hAnsi="楷体" w:eastAsia="楷体"/>
                <w:color w:val="auto"/>
                <w:sz w:val="28"/>
                <w:szCs w:val="28"/>
              </w:rPr>
              <w:t xml:space="preserve">  </w:t>
            </w:r>
          </w:p>
          <w:p>
            <w:pPr>
              <w:pStyle w:val="4"/>
              <w:spacing w:line="320" w:lineRule="exact"/>
              <w:jc w:val="right"/>
              <w:rPr>
                <w:rFonts w:ascii="Arial Unicode MS" w:hAnsi="Arial Unicode MS"/>
                <w:color w:val="auto"/>
                <w:sz w:val="21"/>
                <w:szCs w:val="21"/>
                <w:lang w:val="en-GB"/>
              </w:rPr>
            </w:pPr>
            <w:r>
              <w:rPr>
                <w:rFonts w:hint="eastAsia" w:ascii="Arial Unicode MS" w:hAnsi="Arial Unicode MS" w:eastAsia="仿宋_GB2312"/>
                <w:b/>
                <w:color w:val="auto"/>
                <w:sz w:val="21"/>
                <w:szCs w:val="21"/>
                <w:lang w:val="en-GB"/>
              </w:rPr>
              <w:t>签发日期</w:t>
            </w:r>
            <w:r>
              <w:rPr>
                <w:rFonts w:ascii="Arial Unicode MS" w:hAnsi="Arial Unicode MS" w:eastAsia="仿宋_GB2312"/>
                <w:b/>
                <w:color w:val="auto"/>
                <w:sz w:val="21"/>
                <w:szCs w:val="21"/>
                <w:lang w:val="en-GB"/>
              </w:rPr>
              <w:t xml:space="preserve"> / </w:t>
            </w:r>
            <w:r>
              <w:rPr>
                <w:rFonts w:ascii="Arial Unicode MS" w:hAnsi="Arial Unicode MS" w:eastAsia="仿宋_GB2312"/>
                <w:b/>
                <w:color w:val="auto"/>
                <w:sz w:val="21"/>
                <w:szCs w:val="21"/>
              </w:rPr>
              <w:t>signing Date</w:t>
            </w:r>
            <w:r>
              <w:rPr>
                <w:rFonts w:hint="eastAsia" w:ascii="Arial Unicode MS" w:hAnsi="Arial Unicode MS" w:eastAsia="仿宋_GB2312"/>
                <w:b/>
                <w:color w:val="auto"/>
                <w:sz w:val="21"/>
                <w:szCs w:val="21"/>
              </w:rPr>
              <w:t>：</w:t>
            </w:r>
            <w:r>
              <w:rPr>
                <w:rFonts w:hint="eastAsia" w:ascii="Arial Unicode MS" w:hAnsi="Arial Unicode MS" w:eastAsia="仿宋_GB2312"/>
                <w:bCs/>
                <w:color w:val="auto"/>
                <w:sz w:val="21"/>
                <w:szCs w:val="21"/>
              </w:rPr>
              <w:t>2021年10月4日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092" w:type="dxa"/>
            <w:gridSpan w:val="6"/>
            <w:tcBorders>
              <w:bottom w:val="single" w:color="auto" w:sz="4" w:space="0"/>
            </w:tcBorders>
            <w:shd w:val="clear" w:color="auto" w:fill="auto"/>
            <w:vAlign w:val="center"/>
          </w:tcPr>
          <w:p>
            <w:pPr>
              <w:pStyle w:val="4"/>
              <w:spacing w:line="276" w:lineRule="auto"/>
              <w:jc w:val="left"/>
              <w:rPr>
                <w:rFonts w:ascii="Arial Unicode MS" w:hAnsi="Arial Unicode MS" w:eastAsia="仿宋_GB2312"/>
                <w:bCs/>
                <w:color w:val="auto"/>
                <w:sz w:val="24"/>
                <w:szCs w:val="24"/>
              </w:rPr>
            </w:pPr>
            <w:r>
              <w:rPr>
                <w:rFonts w:hint="eastAsia" w:ascii="Arial Unicode MS" w:hAnsi="Arial Unicode MS" w:eastAsia="仿宋_GB2312"/>
                <w:b/>
                <w:color w:val="auto"/>
                <w:sz w:val="21"/>
                <w:szCs w:val="21"/>
                <w:lang w:val="en-GB"/>
              </w:rPr>
              <w:t>参会人员 / Attendees:</w:t>
            </w:r>
            <w:r>
              <w:rPr>
                <w:rFonts w:hint="eastAsia" w:ascii="Arial Unicode MS" w:hAnsi="Arial Unicode MS" w:eastAsia="仿宋_GB2312"/>
                <w:bCs/>
                <w:color w:val="auto"/>
                <w:sz w:val="24"/>
                <w:szCs w:val="24"/>
              </w:rPr>
              <w:t>（详情见HSE月度例会会议签到表）</w:t>
            </w:r>
          </w:p>
          <w:p>
            <w:pPr>
              <w:pStyle w:val="4"/>
              <w:spacing w:line="276" w:lineRule="auto"/>
              <w:jc w:val="left"/>
              <w:rPr>
                <w:rFonts w:ascii="Arial Unicode MS" w:hAnsi="Arial Unicode MS" w:eastAsia="仿宋_GB2312"/>
                <w:bCs/>
                <w:color w:val="auto"/>
                <w:sz w:val="24"/>
                <w:szCs w:val="24"/>
              </w:rPr>
            </w:pPr>
            <w:r>
              <w:rPr>
                <w:rFonts w:hint="eastAsia" w:ascii="Arial Unicode MS" w:hAnsi="Arial Unicode MS" w:eastAsia="仿宋_GB2312"/>
                <w:bCs/>
                <w:color w:val="auto"/>
                <w:sz w:val="24"/>
                <w:szCs w:val="24"/>
              </w:rPr>
              <w:t>孙建怀、杨帆、杨仕海、毛奕清、陆新宝、阿地里、孙伟锋、高俊杰、郑跃玲、王放、孔庆站、苗健、江志宁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5" w:type="dxa"/>
            <w:gridSpan w:val="6"/>
            <w:shd w:val="clear" w:color="auto" w:fill="auto"/>
            <w:vAlign w:val="center"/>
          </w:tcPr>
          <w:p>
            <w:pPr>
              <w:pStyle w:val="4"/>
              <w:spacing w:line="360" w:lineRule="auto"/>
              <w:ind w:firstLine="480" w:firstLineChars="200"/>
              <w:jc w:val="left"/>
              <w:rPr>
                <w:rFonts w:ascii="Arial Unicode MS" w:hAnsi="Arial Unicode MS" w:eastAsia="仿宋_GB2312"/>
                <w:bCs/>
                <w:color w:val="auto"/>
                <w:sz w:val="24"/>
                <w:szCs w:val="24"/>
              </w:rPr>
            </w:pPr>
            <w:r>
              <w:rPr>
                <w:rFonts w:hint="eastAsia" w:ascii="Arial Unicode MS" w:hAnsi="Arial Unicode MS" w:eastAsia="仿宋_GB2312"/>
                <w:bCs/>
                <w:color w:val="auto"/>
                <w:sz w:val="24"/>
                <w:szCs w:val="24"/>
              </w:rPr>
              <w:t>纪要内容 / Content：</w:t>
            </w:r>
          </w:p>
          <w:p>
            <w:pPr>
              <w:pStyle w:val="4"/>
              <w:spacing w:line="360" w:lineRule="auto"/>
              <w:ind w:firstLine="480" w:firstLineChars="200"/>
              <w:jc w:val="left"/>
              <w:rPr>
                <w:rFonts w:hint="eastAsia" w:ascii="Arial Unicode MS" w:hAnsi="Arial Unicode MS" w:eastAsia="仿宋_GB2312"/>
                <w:bCs/>
                <w:color w:val="auto"/>
                <w:sz w:val="24"/>
                <w:szCs w:val="24"/>
              </w:rPr>
            </w:pPr>
          </w:p>
          <w:p>
            <w:pPr>
              <w:pStyle w:val="4"/>
              <w:spacing w:line="360" w:lineRule="auto"/>
              <w:ind w:firstLine="480" w:firstLineChars="200"/>
              <w:jc w:val="left"/>
              <w:rPr>
                <w:rFonts w:hint="eastAsia" w:ascii="Arial Unicode MS" w:hAnsi="Arial Unicode MS" w:eastAsia="仿宋_GB2312"/>
                <w:bCs/>
                <w:color w:val="auto"/>
                <w:sz w:val="24"/>
                <w:szCs w:val="24"/>
              </w:rPr>
            </w:pPr>
            <w:r>
              <w:rPr>
                <w:rFonts w:hint="eastAsia" w:ascii="Arial Unicode MS" w:hAnsi="Arial Unicode MS" w:eastAsia="仿宋_GB2312"/>
                <w:bCs/>
                <w:color w:val="auto"/>
                <w:sz w:val="24"/>
                <w:szCs w:val="24"/>
              </w:rPr>
              <w:t>2021年10月1日，炼油二部召开9月份HSE例会， HSE专业负责人组织讨论学习</w:t>
            </w:r>
            <w:r>
              <w:rPr>
                <w:rFonts w:hint="eastAsia" w:ascii="Arial Unicode MS" w:hAnsi="Arial Unicode MS" w:eastAsia="仿宋_GB2312"/>
                <w:b/>
                <w:color w:val="auto"/>
                <w:sz w:val="24"/>
                <w:szCs w:val="24"/>
              </w:rPr>
              <w:t>广州石化常减压装置</w:t>
            </w:r>
            <w:r>
              <w:rPr>
                <w:rFonts w:hint="eastAsia" w:ascii="仿宋" w:hAnsi="仿宋" w:eastAsia="仿宋" w:cs="仿宋"/>
                <w:b/>
                <w:bCs/>
                <w:color w:val="auto"/>
                <w:sz w:val="24"/>
                <w:szCs w:val="24"/>
              </w:rPr>
              <w:t>3.18火灾事故报告，</w:t>
            </w:r>
            <w:r>
              <w:rPr>
                <w:rFonts w:hint="eastAsia" w:ascii="仿宋" w:hAnsi="仿宋" w:eastAsia="仿宋" w:cs="仿宋"/>
                <w:b/>
                <w:bCs/>
                <w:color w:val="auto"/>
                <w:sz w:val="24"/>
                <w:szCs w:val="24"/>
              </w:rPr>
              <w:t>再次学习中石化茂名分公司“3.15”爆炸事故调查报告</w:t>
            </w:r>
            <w:r>
              <w:rPr>
                <w:rFonts w:hint="eastAsia" w:ascii="仿宋" w:hAnsi="仿宋" w:eastAsia="仿宋" w:cs="仿宋"/>
                <w:color w:val="auto"/>
                <w:sz w:val="24"/>
                <w:szCs w:val="24"/>
              </w:rPr>
              <w:t>和最新版的</w:t>
            </w:r>
            <w:r>
              <w:rPr>
                <w:rFonts w:hint="eastAsia" w:ascii="仿宋" w:hAnsi="仿宋" w:eastAsia="仿宋" w:cs="仿宋"/>
                <w:b/>
                <w:color w:val="auto"/>
                <w:sz w:val="24"/>
                <w:szCs w:val="24"/>
              </w:rPr>
              <w:t>《安全生产法》</w:t>
            </w:r>
            <w:r>
              <w:rPr>
                <w:rFonts w:hint="eastAsia" w:ascii="仿宋" w:hAnsi="仿宋" w:eastAsia="仿宋" w:cs="仿宋"/>
                <w:bCs/>
                <w:color w:val="auto"/>
                <w:sz w:val="24"/>
                <w:szCs w:val="24"/>
              </w:rPr>
              <w:t>。</w:t>
            </w:r>
            <w:r>
              <w:rPr>
                <w:rFonts w:hint="eastAsia" w:ascii="Arial Unicode MS" w:hAnsi="Arial Unicode MS" w:eastAsia="仿宋_GB2312"/>
                <w:bCs/>
                <w:color w:val="auto"/>
                <w:sz w:val="24"/>
                <w:szCs w:val="24"/>
              </w:rPr>
              <w:t>对9月份HSE日周月检、高风险作业等工作开展情况以及技术月报材料进行总结汇报。孙部长对事故视频做了点评，指出设备在设计和变更的最初阶段就要合规合理，本着为公司负责，为职工负责的原则；要有针对火灾事故的应急处置预案，学习事故案例的目的是反思自己存在的问题，避免问题发生在自己身上。另外要结合目前的二期建设项目审核工作从本质上杜绝问题的出现，要树立所有隐患都能解决的观念。各岗位要有守法意识和职责意识，要懂安全生产法的警示意义，要敬畏安全，安全培训记录要真实有效。同时对安全专业工作进行点评并对9月份HSE工作提出具体要求，会议纪要如下：</w:t>
            </w:r>
          </w:p>
          <w:p>
            <w:pPr>
              <w:pStyle w:val="4"/>
              <w:spacing w:line="360" w:lineRule="auto"/>
              <w:ind w:firstLine="480" w:firstLineChars="200"/>
              <w:jc w:val="left"/>
              <w:rPr>
                <w:rFonts w:hint="eastAsia" w:ascii="Arial Unicode MS" w:hAnsi="Arial Unicode MS" w:eastAsia="仿宋_GB2312"/>
                <w:bCs/>
                <w:color w:val="auto"/>
                <w:sz w:val="24"/>
                <w:szCs w:val="24"/>
              </w:rPr>
            </w:pPr>
            <w:bookmarkStart w:id="0" w:name="_GoBack"/>
            <w:bookmarkEnd w:id="0"/>
          </w:p>
          <w:p>
            <w:pPr>
              <w:pStyle w:val="4"/>
              <w:numPr>
                <w:ilvl w:val="0"/>
                <w:numId w:val="1"/>
              </w:numPr>
              <w:spacing w:line="360" w:lineRule="auto"/>
              <w:ind w:firstLine="480" w:firstLineChars="200"/>
              <w:jc w:val="left"/>
              <w:rPr>
                <w:rFonts w:ascii="Arial Unicode MS" w:hAnsi="Arial Unicode MS" w:eastAsia="仿宋_GB2312"/>
                <w:bCs/>
                <w:color w:val="auto"/>
                <w:sz w:val="24"/>
                <w:szCs w:val="24"/>
              </w:rPr>
            </w:pPr>
            <w:r>
              <w:rPr>
                <w:rFonts w:hint="eastAsia" w:ascii="Arial Unicode MS" w:hAnsi="Arial Unicode MS" w:eastAsia="仿宋_GB2312"/>
                <w:bCs/>
                <w:color w:val="auto"/>
                <w:sz w:val="24"/>
                <w:szCs w:val="24"/>
              </w:rPr>
              <w:t>申请使用消防水，</w:t>
            </w:r>
            <w:r>
              <w:rPr>
                <w:rFonts w:hint="eastAsia" w:ascii="Arial Unicode MS" w:hAnsi="Arial Unicode MS" w:eastAsia="仿宋_GB2312"/>
                <w:bCs/>
                <w:color w:val="auto"/>
                <w:sz w:val="24"/>
                <w:szCs w:val="24"/>
              </w:rPr>
              <w:t>1</w:t>
            </w:r>
            <w:r>
              <w:rPr>
                <w:rFonts w:ascii="Arial Unicode MS" w:hAnsi="Arial Unicode MS" w:eastAsia="仿宋_GB2312"/>
                <w:bCs/>
                <w:color w:val="auto"/>
                <w:sz w:val="24"/>
                <w:szCs w:val="24"/>
              </w:rPr>
              <w:t>0</w:t>
            </w:r>
            <w:r>
              <w:rPr>
                <w:rFonts w:hint="eastAsia" w:ascii="Arial Unicode MS" w:hAnsi="Arial Unicode MS" w:eastAsia="仿宋_GB2312"/>
                <w:bCs/>
                <w:color w:val="auto"/>
                <w:sz w:val="24"/>
                <w:szCs w:val="24"/>
              </w:rPr>
              <w:t>月5日-</w:t>
            </w:r>
            <w:r>
              <w:rPr>
                <w:rFonts w:ascii="Arial Unicode MS" w:hAnsi="Arial Unicode MS" w:eastAsia="仿宋_GB2312"/>
                <w:bCs/>
                <w:color w:val="auto"/>
                <w:sz w:val="24"/>
                <w:szCs w:val="24"/>
              </w:rPr>
              <w:t>8</w:t>
            </w:r>
            <w:r>
              <w:rPr>
                <w:rFonts w:hint="eastAsia" w:ascii="Arial Unicode MS" w:hAnsi="Arial Unicode MS" w:eastAsia="仿宋_GB2312"/>
                <w:bCs/>
                <w:color w:val="auto"/>
                <w:sz w:val="24"/>
                <w:szCs w:val="24"/>
              </w:rPr>
              <w:t>日</w:t>
            </w:r>
            <w:r>
              <w:rPr>
                <w:rFonts w:hint="eastAsia" w:ascii="Arial Unicode MS" w:hAnsi="Arial Unicode MS" w:eastAsia="仿宋_GB2312"/>
                <w:bCs/>
                <w:color w:val="auto"/>
                <w:sz w:val="24"/>
                <w:szCs w:val="24"/>
              </w:rPr>
              <w:t>组织班组人员进行消防设施培训演练。</w:t>
            </w:r>
          </w:p>
          <w:p>
            <w:pPr>
              <w:pStyle w:val="4"/>
              <w:numPr>
                <w:ilvl w:val="0"/>
                <w:numId w:val="2"/>
              </w:numPr>
              <w:spacing w:line="360" w:lineRule="auto"/>
              <w:ind w:firstLine="480" w:firstLineChars="200"/>
              <w:jc w:val="left"/>
              <w:rPr>
                <w:rFonts w:ascii="Arial Unicode MS" w:hAnsi="Arial Unicode MS" w:eastAsia="仿宋_GB2312"/>
                <w:bCs/>
                <w:color w:val="auto"/>
                <w:sz w:val="24"/>
                <w:szCs w:val="24"/>
              </w:rPr>
            </w:pPr>
            <w:r>
              <w:rPr>
                <w:rFonts w:hint="eastAsia" w:ascii="Arial Unicode MS" w:hAnsi="Arial Unicode MS" w:eastAsia="仿宋_GB2312"/>
                <w:bCs/>
                <w:color w:val="auto"/>
                <w:sz w:val="24"/>
                <w:szCs w:val="24"/>
              </w:rPr>
              <w:t>要对副班学习情况进行互动讨论、保证学习的质量，包括应急演练也要正常开展。</w:t>
            </w:r>
          </w:p>
          <w:p>
            <w:pPr>
              <w:pStyle w:val="4"/>
              <w:numPr>
                <w:ilvl w:val="0"/>
                <w:numId w:val="2"/>
              </w:numPr>
              <w:spacing w:line="360" w:lineRule="auto"/>
              <w:ind w:firstLine="480" w:firstLineChars="200"/>
              <w:jc w:val="left"/>
              <w:rPr>
                <w:rFonts w:ascii="Arial Unicode MS" w:hAnsi="Arial Unicode MS" w:eastAsia="仿宋_GB2312"/>
                <w:bCs/>
                <w:color w:val="auto"/>
                <w:sz w:val="24"/>
                <w:szCs w:val="24"/>
              </w:rPr>
            </w:pPr>
            <w:r>
              <w:rPr>
                <w:rFonts w:hint="eastAsia" w:ascii="Arial Unicode MS" w:hAnsi="Arial Unicode MS" w:eastAsia="仿宋_GB2312"/>
                <w:bCs/>
                <w:color w:val="auto"/>
                <w:sz w:val="24"/>
                <w:szCs w:val="24"/>
              </w:rPr>
              <w:t>HSE专业月度总结要分析部门内部管理和班组落实工作上的弱点、盲点，各专业也要配合做好安全管理的工作。</w:t>
            </w:r>
          </w:p>
          <w:p>
            <w:pPr>
              <w:pStyle w:val="4"/>
              <w:numPr>
                <w:ilvl w:val="0"/>
                <w:numId w:val="2"/>
              </w:numPr>
              <w:spacing w:line="360" w:lineRule="auto"/>
              <w:ind w:firstLine="480" w:firstLineChars="200"/>
              <w:jc w:val="left"/>
              <w:rPr>
                <w:rFonts w:ascii="Arial Unicode MS" w:hAnsi="Arial Unicode MS" w:eastAsia="仿宋_GB2312"/>
                <w:bCs/>
                <w:color w:val="auto"/>
                <w:sz w:val="24"/>
                <w:szCs w:val="24"/>
              </w:rPr>
            </w:pPr>
            <w:r>
              <w:rPr>
                <w:rFonts w:hint="eastAsia" w:ascii="Arial Unicode MS" w:hAnsi="Arial Unicode MS" w:eastAsia="仿宋_GB2312"/>
                <w:bCs/>
                <w:color w:val="auto"/>
                <w:sz w:val="24"/>
                <w:szCs w:val="24"/>
              </w:rPr>
              <w:t xml:space="preserve">HSE专业管理要对班组基础和日常性安全工作的落实情况进行实地检查验证，安全检查要有主题和侧重点，出现问题露头就要严打，加强安全管理意识。              </w:t>
            </w:r>
          </w:p>
          <w:p>
            <w:pPr>
              <w:pStyle w:val="4"/>
              <w:numPr>
                <w:ilvl w:val="0"/>
                <w:numId w:val="2"/>
              </w:numPr>
              <w:spacing w:line="360" w:lineRule="auto"/>
              <w:ind w:firstLine="480" w:firstLineChars="200"/>
              <w:jc w:val="left"/>
              <w:rPr>
                <w:rFonts w:ascii="Arial Unicode MS" w:hAnsi="Arial Unicode MS" w:eastAsia="仿宋_GB2312"/>
                <w:bCs/>
                <w:color w:val="auto"/>
                <w:sz w:val="24"/>
                <w:szCs w:val="24"/>
              </w:rPr>
            </w:pPr>
            <w:r>
              <w:rPr>
                <w:rFonts w:hint="eastAsia" w:ascii="Arial Unicode MS" w:hAnsi="Arial Unicode MS" w:eastAsia="仿宋_GB2312"/>
                <w:bCs/>
                <w:color w:val="auto"/>
                <w:sz w:val="24"/>
                <w:szCs w:val="24"/>
              </w:rPr>
              <w:t>对新入职的员工各专业落实好培训计划，考试验证要扎实推进。</w:t>
            </w:r>
          </w:p>
          <w:p>
            <w:pPr>
              <w:pStyle w:val="4"/>
              <w:spacing w:line="360" w:lineRule="auto"/>
              <w:jc w:val="left"/>
              <w:rPr>
                <w:rFonts w:ascii="Arial Unicode MS" w:hAnsi="Arial Unicode MS" w:eastAsia="仿宋_GB2312"/>
                <w:bCs/>
                <w:color w:val="auto"/>
                <w:sz w:val="24"/>
                <w:szCs w:val="24"/>
              </w:rPr>
            </w:pPr>
          </w:p>
          <w:p>
            <w:pPr>
              <w:pStyle w:val="4"/>
              <w:spacing w:line="360" w:lineRule="auto"/>
              <w:jc w:val="left"/>
              <w:rPr>
                <w:rFonts w:ascii="Arial Unicode MS" w:hAnsi="Arial Unicode MS" w:eastAsia="仿宋_GB2312"/>
                <w:bCs/>
                <w:color w:val="auto"/>
                <w:sz w:val="24"/>
                <w:szCs w:val="24"/>
              </w:rPr>
            </w:pPr>
          </w:p>
          <w:p>
            <w:pPr>
              <w:pStyle w:val="4"/>
              <w:spacing w:line="360" w:lineRule="auto"/>
              <w:jc w:val="left"/>
              <w:rPr>
                <w:rFonts w:ascii="Arial Unicode MS" w:hAnsi="Arial Unicode MS" w:eastAsia="仿宋_GB2312"/>
                <w:bCs/>
                <w:color w:val="auto"/>
                <w:sz w:val="24"/>
                <w:szCs w:val="24"/>
              </w:rPr>
            </w:pPr>
          </w:p>
        </w:tc>
      </w:tr>
    </w:tbl>
    <w:p>
      <w:pPr>
        <w:spacing w:line="360" w:lineRule="exact"/>
        <w:rPr>
          <w:b/>
          <w:szCs w:val="21"/>
          <w:lang w:val="en-GB"/>
        </w:rPr>
      </w:pPr>
    </w:p>
    <w:sectPr>
      <w:footerReference r:id="rId3" w:type="default"/>
      <w:pgSz w:w="11906" w:h="16838"/>
      <w:pgMar w:top="1134" w:right="1418" w:bottom="1134" w:left="1418" w:header="1134"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 w:val="clear" w:pos="8306"/>
      </w:tabs>
      <w:spacing w:line="360" w:lineRule="exact"/>
      <w:rPr>
        <w:rFonts w:ascii="Arial Unicode MS" w:hAnsi="Arial Unicode MS" w:eastAsia="Arial Unicode MS" w:cs="Arial Unicode MS"/>
        <w:sz w:val="21"/>
        <w:szCs w:val="21"/>
      </w:rPr>
    </w:pPr>
    <w:r>
      <w:rPr>
        <w:rFonts w:hint="eastAsia" w:asciiTheme="minorEastAsia" w:hAnsiTheme="minorEastAsia" w:cstheme="minorEastAsia"/>
        <w:sz w:val="21"/>
        <w:szCs w:val="21"/>
      </w:rPr>
      <w:t>恒逸实业（文莱）有限公司</w:t>
    </w:r>
    <w:r>
      <w:rPr>
        <w:rFonts w:hint="eastAsia" w:ascii="Arial Unicode MS" w:hAnsi="Arial Unicode MS" w:eastAsia="华文中宋"/>
        <w:sz w:val="21"/>
        <w:szCs w:val="21"/>
      </w:rPr>
      <w:t xml:space="preserve"> </w:t>
    </w:r>
    <w:r>
      <w:rPr>
        <w:rFonts w:ascii="Arial Unicode MS" w:hAnsi="Arial Unicode MS" w:eastAsia="华文中宋"/>
        <w:sz w:val="21"/>
        <w:szCs w:val="21"/>
      </w:rPr>
      <w:t>Hengyi</w:t>
    </w:r>
    <w:r>
      <w:rPr>
        <w:rFonts w:hint="eastAsia" w:ascii="Arial Unicode MS" w:hAnsi="Arial Unicode MS" w:eastAsia="华文中宋"/>
        <w:sz w:val="21"/>
        <w:szCs w:val="21"/>
      </w:rPr>
      <w:t xml:space="preserve"> </w:t>
    </w:r>
    <w:r>
      <w:rPr>
        <w:rFonts w:ascii="Arial Unicode MS" w:hAnsi="Arial Unicode MS" w:eastAsia="华文中宋"/>
        <w:sz w:val="21"/>
        <w:szCs w:val="21"/>
      </w:rPr>
      <w:t>Industries Sdn Bhd</w:t>
    </w:r>
    <w:r>
      <w:rPr>
        <w:rFonts w:hint="eastAsia" w:ascii="Arial Unicode MS" w:hAnsi="Arial Unicode MS" w:eastAsia="华文中宋"/>
        <w:sz w:val="21"/>
        <w:szCs w:val="21"/>
      </w:rPr>
      <w:t xml:space="preserve"> </w:t>
    </w:r>
    <w:r>
      <w:rPr>
        <w:rFonts w:ascii="Arial Unicode MS" w:hAnsi="Arial Unicode MS" w:eastAsia="华文中宋"/>
        <w:sz w:val="21"/>
        <w:szCs w:val="21"/>
      </w:rPr>
      <w:t xml:space="preserve">                      </w:t>
    </w:r>
    <w:r>
      <w:rPr>
        <w:rFonts w:ascii="Arial Unicode MS" w:hAnsi="Arial Unicode MS" w:eastAsia="Arial Unicode MS" w:cs="Arial Unicode MS"/>
        <w:sz w:val="21"/>
        <w:szCs w:val="21"/>
      </w:rPr>
      <w:t xml:space="preserve">Page  </w:t>
    </w:r>
    <w:sdt>
      <w:sdtPr>
        <w:rPr>
          <w:rFonts w:ascii="Arial Unicode MS" w:hAnsi="Arial Unicode MS" w:eastAsia="Arial Unicode MS" w:cs="Arial Unicode MS"/>
          <w:sz w:val="21"/>
          <w:szCs w:val="21"/>
        </w:rPr>
        <w:id w:val="326410974"/>
      </w:sdtPr>
      <w:sdtEndPr>
        <w:rPr>
          <w:rFonts w:ascii="Arial Unicode MS" w:hAnsi="Arial Unicode MS" w:eastAsia="Arial Unicode MS" w:cs="Arial Unicode MS"/>
          <w:sz w:val="21"/>
          <w:szCs w:val="21"/>
        </w:rPr>
      </w:sdtEndPr>
      <w:sdtContent>
        <w:sdt>
          <w:sdtPr>
            <w:rPr>
              <w:rFonts w:ascii="Arial Unicode MS" w:hAnsi="Arial Unicode MS" w:eastAsia="Arial Unicode MS" w:cs="Arial Unicode MS"/>
              <w:sz w:val="21"/>
              <w:szCs w:val="21"/>
            </w:rPr>
            <w:id w:val="98381352"/>
          </w:sdtPr>
          <w:sdtEndPr>
            <w:rPr>
              <w:rFonts w:ascii="Arial Unicode MS" w:hAnsi="Arial Unicode MS" w:eastAsia="Arial Unicode MS" w:cs="Arial Unicode MS"/>
              <w:sz w:val="21"/>
              <w:szCs w:val="21"/>
            </w:rPr>
          </w:sdtEndPr>
          <w:sdtContent>
            <w:r>
              <w:rPr>
                <w:rFonts w:ascii="Arial Unicode MS" w:hAnsi="Arial Unicode MS" w:eastAsia="Arial Unicode MS" w:cs="Arial Unicode MS"/>
                <w:bCs/>
                <w:sz w:val="21"/>
                <w:szCs w:val="21"/>
              </w:rPr>
              <w:fldChar w:fldCharType="begin"/>
            </w:r>
            <w:r>
              <w:rPr>
                <w:rFonts w:ascii="Arial Unicode MS" w:hAnsi="Arial Unicode MS" w:eastAsia="Arial Unicode MS" w:cs="Arial Unicode MS"/>
                <w:bCs/>
                <w:sz w:val="21"/>
                <w:szCs w:val="21"/>
              </w:rPr>
              <w:instrText xml:space="preserve">PAGE</w:instrText>
            </w:r>
            <w:r>
              <w:rPr>
                <w:rFonts w:ascii="Arial Unicode MS" w:hAnsi="Arial Unicode MS" w:eastAsia="Arial Unicode MS" w:cs="Arial Unicode MS"/>
                <w:bCs/>
                <w:sz w:val="21"/>
                <w:szCs w:val="21"/>
              </w:rPr>
              <w:fldChar w:fldCharType="separate"/>
            </w:r>
            <w:r>
              <w:rPr>
                <w:rFonts w:ascii="Arial Unicode MS" w:hAnsi="Arial Unicode MS" w:eastAsia="Arial Unicode MS" w:cs="Arial Unicode MS"/>
                <w:bCs/>
                <w:sz w:val="21"/>
                <w:szCs w:val="21"/>
              </w:rPr>
              <w:t>2</w:t>
            </w:r>
            <w:r>
              <w:rPr>
                <w:rFonts w:ascii="Arial Unicode MS" w:hAnsi="Arial Unicode MS" w:eastAsia="Arial Unicode MS" w:cs="Arial Unicode MS"/>
                <w:bCs/>
                <w:sz w:val="21"/>
                <w:szCs w:val="21"/>
              </w:rPr>
              <w:fldChar w:fldCharType="end"/>
            </w:r>
            <w:r>
              <w:rPr>
                <w:rFonts w:ascii="Arial Unicode MS" w:hAnsi="Arial Unicode MS" w:eastAsia="Arial Unicode MS" w:cs="Arial Unicode MS"/>
                <w:bCs/>
                <w:sz w:val="21"/>
                <w:szCs w:val="21"/>
              </w:rPr>
              <w:t xml:space="preserve">  of  </w:t>
            </w:r>
            <w:r>
              <w:rPr>
                <w:rFonts w:ascii="Arial Unicode MS" w:hAnsi="Arial Unicode MS" w:eastAsia="Arial Unicode MS" w:cs="Arial Unicode MS"/>
                <w:bCs/>
                <w:sz w:val="21"/>
                <w:szCs w:val="21"/>
              </w:rPr>
              <w:fldChar w:fldCharType="begin"/>
            </w:r>
            <w:r>
              <w:rPr>
                <w:rFonts w:ascii="Arial Unicode MS" w:hAnsi="Arial Unicode MS" w:eastAsia="Arial Unicode MS" w:cs="Arial Unicode MS"/>
                <w:bCs/>
                <w:sz w:val="21"/>
                <w:szCs w:val="21"/>
              </w:rPr>
              <w:instrText xml:space="preserve">NUMPAGES</w:instrText>
            </w:r>
            <w:r>
              <w:rPr>
                <w:rFonts w:ascii="Arial Unicode MS" w:hAnsi="Arial Unicode MS" w:eastAsia="Arial Unicode MS" w:cs="Arial Unicode MS"/>
                <w:bCs/>
                <w:sz w:val="21"/>
                <w:szCs w:val="21"/>
              </w:rPr>
              <w:fldChar w:fldCharType="separate"/>
            </w:r>
            <w:r>
              <w:rPr>
                <w:rFonts w:ascii="Arial Unicode MS" w:hAnsi="Arial Unicode MS" w:eastAsia="Arial Unicode MS" w:cs="Arial Unicode MS"/>
                <w:bCs/>
                <w:sz w:val="21"/>
                <w:szCs w:val="21"/>
              </w:rPr>
              <w:t>2</w:t>
            </w:r>
            <w:r>
              <w:rPr>
                <w:rFonts w:ascii="Arial Unicode MS" w:hAnsi="Arial Unicode MS" w:eastAsia="Arial Unicode MS" w:cs="Arial Unicode MS"/>
                <w:bCs/>
                <w:sz w:val="21"/>
                <w:szCs w:val="21"/>
              </w:rPr>
              <w:fldChar w:fldCharType="end"/>
            </w:r>
          </w:sdtContent>
        </w:sdt>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D6652"/>
    <w:multiLevelType w:val="singleLevel"/>
    <w:tmpl w:val="9A2D6652"/>
    <w:lvl w:ilvl="0" w:tentative="0">
      <w:start w:val="2"/>
      <w:numFmt w:val="decimal"/>
      <w:suff w:val="nothing"/>
      <w:lvlText w:val="%1、"/>
      <w:lvlJc w:val="left"/>
    </w:lvl>
  </w:abstractNum>
  <w:abstractNum w:abstractNumId="1">
    <w:nsid w:val="CFA3C353"/>
    <w:multiLevelType w:val="singleLevel"/>
    <w:tmpl w:val="CFA3C35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384"/>
    <w:rsid w:val="00002432"/>
    <w:rsid w:val="00014B2C"/>
    <w:rsid w:val="00022B04"/>
    <w:rsid w:val="000A17AA"/>
    <w:rsid w:val="000B243F"/>
    <w:rsid w:val="000C59AB"/>
    <w:rsid w:val="000E271B"/>
    <w:rsid w:val="001332CC"/>
    <w:rsid w:val="001A51A8"/>
    <w:rsid w:val="001C7943"/>
    <w:rsid w:val="001F6EA8"/>
    <w:rsid w:val="00203BC9"/>
    <w:rsid w:val="00224CA4"/>
    <w:rsid w:val="00254C57"/>
    <w:rsid w:val="00257B65"/>
    <w:rsid w:val="002638D3"/>
    <w:rsid w:val="002A2B97"/>
    <w:rsid w:val="002B1992"/>
    <w:rsid w:val="002C317F"/>
    <w:rsid w:val="00304106"/>
    <w:rsid w:val="0030534B"/>
    <w:rsid w:val="00316317"/>
    <w:rsid w:val="00320498"/>
    <w:rsid w:val="003312F3"/>
    <w:rsid w:val="00363CEF"/>
    <w:rsid w:val="00396899"/>
    <w:rsid w:val="003C470E"/>
    <w:rsid w:val="003D5285"/>
    <w:rsid w:val="00406120"/>
    <w:rsid w:val="00414D37"/>
    <w:rsid w:val="0043398A"/>
    <w:rsid w:val="00436505"/>
    <w:rsid w:val="00495A9B"/>
    <w:rsid w:val="004A1126"/>
    <w:rsid w:val="004E69A5"/>
    <w:rsid w:val="004E76A5"/>
    <w:rsid w:val="005415E6"/>
    <w:rsid w:val="0056681B"/>
    <w:rsid w:val="00591698"/>
    <w:rsid w:val="005C4427"/>
    <w:rsid w:val="005C58AC"/>
    <w:rsid w:val="005C724D"/>
    <w:rsid w:val="00631B12"/>
    <w:rsid w:val="00672539"/>
    <w:rsid w:val="006A3DEF"/>
    <w:rsid w:val="00763706"/>
    <w:rsid w:val="007905AD"/>
    <w:rsid w:val="007978A5"/>
    <w:rsid w:val="007D44D8"/>
    <w:rsid w:val="0080303D"/>
    <w:rsid w:val="00806304"/>
    <w:rsid w:val="008170E6"/>
    <w:rsid w:val="00824C81"/>
    <w:rsid w:val="00836F9D"/>
    <w:rsid w:val="00864BE0"/>
    <w:rsid w:val="008A6C7F"/>
    <w:rsid w:val="008D6DBD"/>
    <w:rsid w:val="008F317D"/>
    <w:rsid w:val="008F4655"/>
    <w:rsid w:val="0092019D"/>
    <w:rsid w:val="00945107"/>
    <w:rsid w:val="00962421"/>
    <w:rsid w:val="0098574C"/>
    <w:rsid w:val="009D1CEA"/>
    <w:rsid w:val="009F2D04"/>
    <w:rsid w:val="009F4422"/>
    <w:rsid w:val="00A2457E"/>
    <w:rsid w:val="00A86718"/>
    <w:rsid w:val="00A8753A"/>
    <w:rsid w:val="00A91780"/>
    <w:rsid w:val="00AA6527"/>
    <w:rsid w:val="00AD6BE5"/>
    <w:rsid w:val="00AD7A6D"/>
    <w:rsid w:val="00AF4175"/>
    <w:rsid w:val="00B13DDB"/>
    <w:rsid w:val="00B47246"/>
    <w:rsid w:val="00BC438B"/>
    <w:rsid w:val="00BD25C3"/>
    <w:rsid w:val="00C75AA7"/>
    <w:rsid w:val="00D15518"/>
    <w:rsid w:val="00D327CA"/>
    <w:rsid w:val="00D3467E"/>
    <w:rsid w:val="00D444F6"/>
    <w:rsid w:val="00D66384"/>
    <w:rsid w:val="00DD3E35"/>
    <w:rsid w:val="00E0564A"/>
    <w:rsid w:val="00EA3612"/>
    <w:rsid w:val="00EC7640"/>
    <w:rsid w:val="00EF36C8"/>
    <w:rsid w:val="00F23CC5"/>
    <w:rsid w:val="00F321E6"/>
    <w:rsid w:val="00F33CBC"/>
    <w:rsid w:val="00F65AF1"/>
    <w:rsid w:val="00FA6795"/>
    <w:rsid w:val="00FE67AA"/>
    <w:rsid w:val="00FF08B5"/>
    <w:rsid w:val="014E7A25"/>
    <w:rsid w:val="02DF5C58"/>
    <w:rsid w:val="02EF7114"/>
    <w:rsid w:val="033E1C82"/>
    <w:rsid w:val="03BE2AB0"/>
    <w:rsid w:val="04690CF6"/>
    <w:rsid w:val="04D65FAA"/>
    <w:rsid w:val="05032835"/>
    <w:rsid w:val="05507CF2"/>
    <w:rsid w:val="059406E8"/>
    <w:rsid w:val="05DA71AC"/>
    <w:rsid w:val="06264FA9"/>
    <w:rsid w:val="06B36AAA"/>
    <w:rsid w:val="06B95536"/>
    <w:rsid w:val="06FD18FE"/>
    <w:rsid w:val="07412718"/>
    <w:rsid w:val="07E21A38"/>
    <w:rsid w:val="084F2288"/>
    <w:rsid w:val="086E6A1A"/>
    <w:rsid w:val="08901060"/>
    <w:rsid w:val="08D72D8C"/>
    <w:rsid w:val="08F844FA"/>
    <w:rsid w:val="09181337"/>
    <w:rsid w:val="09B221B9"/>
    <w:rsid w:val="09D371F9"/>
    <w:rsid w:val="0ABA0686"/>
    <w:rsid w:val="0AF652D9"/>
    <w:rsid w:val="0C2E2E91"/>
    <w:rsid w:val="0CD67327"/>
    <w:rsid w:val="0D9206D0"/>
    <w:rsid w:val="0DC26D56"/>
    <w:rsid w:val="0DF00A2A"/>
    <w:rsid w:val="0E0475EC"/>
    <w:rsid w:val="0E185A09"/>
    <w:rsid w:val="0E2C32EF"/>
    <w:rsid w:val="0F2476B8"/>
    <w:rsid w:val="0F2B66D3"/>
    <w:rsid w:val="0F446E9A"/>
    <w:rsid w:val="0F764DE0"/>
    <w:rsid w:val="0F7A6D32"/>
    <w:rsid w:val="0F810F7B"/>
    <w:rsid w:val="0F90573D"/>
    <w:rsid w:val="0F960FF6"/>
    <w:rsid w:val="0FA274DE"/>
    <w:rsid w:val="0FB22ABB"/>
    <w:rsid w:val="0FCA0764"/>
    <w:rsid w:val="0FCD57D4"/>
    <w:rsid w:val="103D6374"/>
    <w:rsid w:val="105B5FF0"/>
    <w:rsid w:val="10886299"/>
    <w:rsid w:val="11444E5E"/>
    <w:rsid w:val="1148625E"/>
    <w:rsid w:val="120B4C54"/>
    <w:rsid w:val="120C735D"/>
    <w:rsid w:val="1229340F"/>
    <w:rsid w:val="123B40F4"/>
    <w:rsid w:val="129E68A3"/>
    <w:rsid w:val="138C1F30"/>
    <w:rsid w:val="13EA57DF"/>
    <w:rsid w:val="146D3F34"/>
    <w:rsid w:val="15152547"/>
    <w:rsid w:val="153643D5"/>
    <w:rsid w:val="1542219E"/>
    <w:rsid w:val="155C1BFB"/>
    <w:rsid w:val="15662910"/>
    <w:rsid w:val="160E21DB"/>
    <w:rsid w:val="16D34ED4"/>
    <w:rsid w:val="17324FC3"/>
    <w:rsid w:val="1733413F"/>
    <w:rsid w:val="17640693"/>
    <w:rsid w:val="17DC036C"/>
    <w:rsid w:val="19FF2136"/>
    <w:rsid w:val="1AB44997"/>
    <w:rsid w:val="1AC20E7B"/>
    <w:rsid w:val="1AE62873"/>
    <w:rsid w:val="1B050E89"/>
    <w:rsid w:val="1B537FC2"/>
    <w:rsid w:val="1B7F7366"/>
    <w:rsid w:val="1BB552A4"/>
    <w:rsid w:val="1C0E3B8D"/>
    <w:rsid w:val="1C4123EE"/>
    <w:rsid w:val="1C9E7C27"/>
    <w:rsid w:val="1CED765C"/>
    <w:rsid w:val="1DE256CB"/>
    <w:rsid w:val="1F3742D3"/>
    <w:rsid w:val="1F626917"/>
    <w:rsid w:val="20A83AA2"/>
    <w:rsid w:val="20C735C7"/>
    <w:rsid w:val="20CB2279"/>
    <w:rsid w:val="20E17FA1"/>
    <w:rsid w:val="20F549A3"/>
    <w:rsid w:val="213B3582"/>
    <w:rsid w:val="21D41974"/>
    <w:rsid w:val="223E6592"/>
    <w:rsid w:val="22E80C6A"/>
    <w:rsid w:val="22F50061"/>
    <w:rsid w:val="22F91F7B"/>
    <w:rsid w:val="23141E80"/>
    <w:rsid w:val="234725AE"/>
    <w:rsid w:val="237D057D"/>
    <w:rsid w:val="23F435B3"/>
    <w:rsid w:val="245A4C35"/>
    <w:rsid w:val="248C122D"/>
    <w:rsid w:val="24BF1090"/>
    <w:rsid w:val="250F0CE2"/>
    <w:rsid w:val="254F5064"/>
    <w:rsid w:val="257D2DD6"/>
    <w:rsid w:val="258021B8"/>
    <w:rsid w:val="26CC129E"/>
    <w:rsid w:val="27792B9D"/>
    <w:rsid w:val="277E7B32"/>
    <w:rsid w:val="27A6396A"/>
    <w:rsid w:val="27E37685"/>
    <w:rsid w:val="27ED7B9F"/>
    <w:rsid w:val="2922644E"/>
    <w:rsid w:val="29503977"/>
    <w:rsid w:val="297B332E"/>
    <w:rsid w:val="2AF73BF6"/>
    <w:rsid w:val="2B29070C"/>
    <w:rsid w:val="2B9E43B9"/>
    <w:rsid w:val="2BDC50A4"/>
    <w:rsid w:val="2BED7527"/>
    <w:rsid w:val="2C4D585E"/>
    <w:rsid w:val="2C6D61E2"/>
    <w:rsid w:val="2C79357F"/>
    <w:rsid w:val="2CC34DEE"/>
    <w:rsid w:val="2D065587"/>
    <w:rsid w:val="2D635B08"/>
    <w:rsid w:val="2D644126"/>
    <w:rsid w:val="2E554BC1"/>
    <w:rsid w:val="2ED00049"/>
    <w:rsid w:val="2F0A7AFD"/>
    <w:rsid w:val="2F281E5C"/>
    <w:rsid w:val="2F3E0726"/>
    <w:rsid w:val="2F5E08FD"/>
    <w:rsid w:val="2FD87B5B"/>
    <w:rsid w:val="300017DB"/>
    <w:rsid w:val="309E01F0"/>
    <w:rsid w:val="30CE1061"/>
    <w:rsid w:val="30DA16CA"/>
    <w:rsid w:val="316C21C3"/>
    <w:rsid w:val="3198412D"/>
    <w:rsid w:val="3210493A"/>
    <w:rsid w:val="32C946A6"/>
    <w:rsid w:val="33224618"/>
    <w:rsid w:val="335A24FC"/>
    <w:rsid w:val="335E6CD8"/>
    <w:rsid w:val="33C74AD8"/>
    <w:rsid w:val="33EF5186"/>
    <w:rsid w:val="347F6FD4"/>
    <w:rsid w:val="350D7A48"/>
    <w:rsid w:val="35651E44"/>
    <w:rsid w:val="357F1842"/>
    <w:rsid w:val="35CC5BEE"/>
    <w:rsid w:val="35D06EE8"/>
    <w:rsid w:val="35F43608"/>
    <w:rsid w:val="36551BFC"/>
    <w:rsid w:val="3682170E"/>
    <w:rsid w:val="36961DC4"/>
    <w:rsid w:val="373D3354"/>
    <w:rsid w:val="38084198"/>
    <w:rsid w:val="38664709"/>
    <w:rsid w:val="387B77DA"/>
    <w:rsid w:val="38BC6B88"/>
    <w:rsid w:val="38E476B8"/>
    <w:rsid w:val="3910062A"/>
    <w:rsid w:val="393A3286"/>
    <w:rsid w:val="39C80D14"/>
    <w:rsid w:val="39E34F13"/>
    <w:rsid w:val="3A0A3927"/>
    <w:rsid w:val="3A1953F7"/>
    <w:rsid w:val="3AC178FA"/>
    <w:rsid w:val="3AC3224F"/>
    <w:rsid w:val="3AC802EF"/>
    <w:rsid w:val="3B9B1D9F"/>
    <w:rsid w:val="3BB71437"/>
    <w:rsid w:val="3C1F2889"/>
    <w:rsid w:val="3D1F41F4"/>
    <w:rsid w:val="3D954A53"/>
    <w:rsid w:val="3DF5089A"/>
    <w:rsid w:val="3E6F3201"/>
    <w:rsid w:val="3F7134B2"/>
    <w:rsid w:val="40471C62"/>
    <w:rsid w:val="40894E55"/>
    <w:rsid w:val="418555C4"/>
    <w:rsid w:val="42696B41"/>
    <w:rsid w:val="43651FFA"/>
    <w:rsid w:val="439C1869"/>
    <w:rsid w:val="43B020DB"/>
    <w:rsid w:val="43FB0B9C"/>
    <w:rsid w:val="4509391F"/>
    <w:rsid w:val="45846745"/>
    <w:rsid w:val="45B171E9"/>
    <w:rsid w:val="45E27391"/>
    <w:rsid w:val="45F60213"/>
    <w:rsid w:val="461F5F7F"/>
    <w:rsid w:val="465E0FB3"/>
    <w:rsid w:val="473A725E"/>
    <w:rsid w:val="47995431"/>
    <w:rsid w:val="479E44AB"/>
    <w:rsid w:val="481F243F"/>
    <w:rsid w:val="486C06A7"/>
    <w:rsid w:val="49E2080B"/>
    <w:rsid w:val="4A407A00"/>
    <w:rsid w:val="4A7740E1"/>
    <w:rsid w:val="4A8B062A"/>
    <w:rsid w:val="4ACD373C"/>
    <w:rsid w:val="4AD66710"/>
    <w:rsid w:val="4B501A08"/>
    <w:rsid w:val="4B6F2D6E"/>
    <w:rsid w:val="4B7F5289"/>
    <w:rsid w:val="4BF544A3"/>
    <w:rsid w:val="4C353EBA"/>
    <w:rsid w:val="4C7D6B6B"/>
    <w:rsid w:val="4CB17FB3"/>
    <w:rsid w:val="4E083BCA"/>
    <w:rsid w:val="4E420C82"/>
    <w:rsid w:val="4E4A28DB"/>
    <w:rsid w:val="4EE51C57"/>
    <w:rsid w:val="4EF52813"/>
    <w:rsid w:val="4F0C34B5"/>
    <w:rsid w:val="4F17624B"/>
    <w:rsid w:val="4FE26C2D"/>
    <w:rsid w:val="4FFB578E"/>
    <w:rsid w:val="50D625A3"/>
    <w:rsid w:val="51137063"/>
    <w:rsid w:val="531D548A"/>
    <w:rsid w:val="53265A1C"/>
    <w:rsid w:val="533E66AC"/>
    <w:rsid w:val="53511262"/>
    <w:rsid w:val="53F26F92"/>
    <w:rsid w:val="5470308A"/>
    <w:rsid w:val="54A21BE5"/>
    <w:rsid w:val="54FD21B5"/>
    <w:rsid w:val="55B00AB8"/>
    <w:rsid w:val="5625777D"/>
    <w:rsid w:val="564D0A84"/>
    <w:rsid w:val="56607209"/>
    <w:rsid w:val="56633DE6"/>
    <w:rsid w:val="56992604"/>
    <w:rsid w:val="56CE6807"/>
    <w:rsid w:val="5701100C"/>
    <w:rsid w:val="57B93CE3"/>
    <w:rsid w:val="585B43B7"/>
    <w:rsid w:val="59BE7D59"/>
    <w:rsid w:val="59CF0195"/>
    <w:rsid w:val="5AD80018"/>
    <w:rsid w:val="5B3A424F"/>
    <w:rsid w:val="5C134032"/>
    <w:rsid w:val="5D7A549A"/>
    <w:rsid w:val="5D9614DB"/>
    <w:rsid w:val="5E261A1B"/>
    <w:rsid w:val="5ED86AA1"/>
    <w:rsid w:val="5F030C1D"/>
    <w:rsid w:val="5F192ABC"/>
    <w:rsid w:val="5F6E7EE7"/>
    <w:rsid w:val="5F9B6A92"/>
    <w:rsid w:val="60BD377F"/>
    <w:rsid w:val="60F47EB9"/>
    <w:rsid w:val="60F860E2"/>
    <w:rsid w:val="612021A8"/>
    <w:rsid w:val="612C3095"/>
    <w:rsid w:val="6145071E"/>
    <w:rsid w:val="61645C0A"/>
    <w:rsid w:val="616E64D0"/>
    <w:rsid w:val="619F1170"/>
    <w:rsid w:val="62115E35"/>
    <w:rsid w:val="6252396A"/>
    <w:rsid w:val="62CA2D9C"/>
    <w:rsid w:val="62CE2674"/>
    <w:rsid w:val="6361564A"/>
    <w:rsid w:val="64096974"/>
    <w:rsid w:val="64315703"/>
    <w:rsid w:val="645577D2"/>
    <w:rsid w:val="65944094"/>
    <w:rsid w:val="65AD41D7"/>
    <w:rsid w:val="65E64472"/>
    <w:rsid w:val="66013BFE"/>
    <w:rsid w:val="66633349"/>
    <w:rsid w:val="66820E3C"/>
    <w:rsid w:val="66BB7651"/>
    <w:rsid w:val="68391EFF"/>
    <w:rsid w:val="683C14D3"/>
    <w:rsid w:val="6905789E"/>
    <w:rsid w:val="69AB46D4"/>
    <w:rsid w:val="6A0C619B"/>
    <w:rsid w:val="6A1B1042"/>
    <w:rsid w:val="6A331EB7"/>
    <w:rsid w:val="6A894F80"/>
    <w:rsid w:val="6B6373C1"/>
    <w:rsid w:val="6C3409FE"/>
    <w:rsid w:val="6C525634"/>
    <w:rsid w:val="6C526D8A"/>
    <w:rsid w:val="6C7B2F2B"/>
    <w:rsid w:val="6D5C0782"/>
    <w:rsid w:val="6D6F7ABE"/>
    <w:rsid w:val="6DBF3AFB"/>
    <w:rsid w:val="6E661BB9"/>
    <w:rsid w:val="6E7A3AE4"/>
    <w:rsid w:val="6E8A6A47"/>
    <w:rsid w:val="6E9B437A"/>
    <w:rsid w:val="6E9D43DE"/>
    <w:rsid w:val="6EA50390"/>
    <w:rsid w:val="6EA728F1"/>
    <w:rsid w:val="6EBA2D99"/>
    <w:rsid w:val="6ECF09F6"/>
    <w:rsid w:val="6F25565B"/>
    <w:rsid w:val="6F600F96"/>
    <w:rsid w:val="6F9030AC"/>
    <w:rsid w:val="71340DC0"/>
    <w:rsid w:val="713B4B15"/>
    <w:rsid w:val="71431B3F"/>
    <w:rsid w:val="716B53B3"/>
    <w:rsid w:val="718473E8"/>
    <w:rsid w:val="71C92F9F"/>
    <w:rsid w:val="72996F3D"/>
    <w:rsid w:val="72A34343"/>
    <w:rsid w:val="73E91C58"/>
    <w:rsid w:val="73FC3CF6"/>
    <w:rsid w:val="740520A2"/>
    <w:rsid w:val="74080F4C"/>
    <w:rsid w:val="742117D8"/>
    <w:rsid w:val="742419A8"/>
    <w:rsid w:val="74882695"/>
    <w:rsid w:val="74D00A1E"/>
    <w:rsid w:val="75AD10CA"/>
    <w:rsid w:val="75CB718E"/>
    <w:rsid w:val="75F71EB8"/>
    <w:rsid w:val="7605698F"/>
    <w:rsid w:val="76E86309"/>
    <w:rsid w:val="770C71DA"/>
    <w:rsid w:val="77157617"/>
    <w:rsid w:val="77E42D09"/>
    <w:rsid w:val="789A025B"/>
    <w:rsid w:val="78C72488"/>
    <w:rsid w:val="78F70B33"/>
    <w:rsid w:val="7A13634F"/>
    <w:rsid w:val="7A1650B1"/>
    <w:rsid w:val="7A2724FA"/>
    <w:rsid w:val="7A287975"/>
    <w:rsid w:val="7A580ADE"/>
    <w:rsid w:val="7A86231C"/>
    <w:rsid w:val="7ABC2B55"/>
    <w:rsid w:val="7AEB36AD"/>
    <w:rsid w:val="7BCF17DD"/>
    <w:rsid w:val="7C036AE8"/>
    <w:rsid w:val="7C1B5D34"/>
    <w:rsid w:val="7C4724C8"/>
    <w:rsid w:val="7C57344F"/>
    <w:rsid w:val="7C5C693D"/>
    <w:rsid w:val="7C8A3F25"/>
    <w:rsid w:val="7CC23689"/>
    <w:rsid w:val="7CCE6182"/>
    <w:rsid w:val="7DA74B36"/>
    <w:rsid w:val="7DA92D89"/>
    <w:rsid w:val="7DB025B5"/>
    <w:rsid w:val="7E594596"/>
    <w:rsid w:val="7E8220AA"/>
    <w:rsid w:val="7F01530D"/>
    <w:rsid w:val="7FA03418"/>
    <w:rsid w:val="7FED1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pBdr>
        <w:top w:val="single" w:color="auto" w:sz="6" w:space="1"/>
      </w:pBd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153</Words>
  <Characters>878</Characters>
  <Lines>7</Lines>
  <Paragraphs>2</Paragraphs>
  <TotalTime>115</TotalTime>
  <ScaleCrop>false</ScaleCrop>
  <LinksUpToDate>false</LinksUpToDate>
  <CharactersWithSpaces>1029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2018-03-07T01:52:00Z</dcterms:created>
  <dc:creator>孙进</dc:creator>
  <cp:lastModifiedBy>ASUS</cp:lastModifiedBy>
  <cp:lastPrinted>2020-08-04T03:07:00Z</cp:lastPrinted>
  <dcterms:modified xsi:type="dcterms:W3CDTF">2021-10-08T08:39:25Z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02CBDF9F48BF49F1B87497A597C83C1B</vt:lpwstr>
  </property>
</Properties>
</file>