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599"/>
        <w:gridCol w:w="960"/>
        <w:gridCol w:w="1810"/>
        <w:gridCol w:w="262"/>
        <w:gridCol w:w="1276"/>
        <w:gridCol w:w="283"/>
        <w:gridCol w:w="320"/>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szCs w:val="21"/>
              </w:rPr>
              <w:drawing>
                <wp:anchor distT="0" distB="0" distL="114300" distR="114300" simplePos="0" relativeHeight="251660288" behindDoc="0" locked="0" layoutInCell="1" allowOverlap="1">
                  <wp:simplePos x="0" y="0"/>
                  <wp:positionH relativeFrom="column">
                    <wp:posOffset>26035</wp:posOffset>
                  </wp:positionH>
                  <wp:positionV relativeFrom="paragraph">
                    <wp:posOffset>48260</wp:posOffset>
                  </wp:positionV>
                  <wp:extent cx="695325" cy="819150"/>
                  <wp:effectExtent l="0" t="0" r="9525" b="0"/>
                  <wp:wrapNone/>
                  <wp:docPr id="3" name="图片 3"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小"/>
                          <pic:cNvPicPr>
                            <a:picLocks noChangeAspect="1" noChangeArrowheads="1"/>
                          </pic:cNvPicPr>
                        </pic:nvPicPr>
                        <pic:blipFill>
                          <a:blip r:embed="rId5" cstate="print"/>
                          <a:srcRect/>
                          <a:stretch>
                            <a:fillRect/>
                          </a:stretch>
                        </pic:blipFill>
                        <pic:spPr>
                          <a:xfrm>
                            <a:off x="0" y="0"/>
                            <a:ext cx="695325" cy="819150"/>
                          </a:xfrm>
                          <a:prstGeom prst="rect">
                            <a:avLst/>
                          </a:prstGeom>
                          <a:noFill/>
                          <a:ln w="9525">
                            <a:noFill/>
                            <a:miter lim="800000"/>
                            <a:headEnd/>
                            <a:tailEnd/>
                          </a:ln>
                        </pic:spPr>
                      </pic:pic>
                    </a:graphicData>
                  </a:graphic>
                </wp:anchor>
              </w:drawing>
            </w: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ascii="Arial Unicode MS" w:hAnsi="Arial Unicode MS" w:eastAsia="Arial Unicode MS" w:cs="Arial Unicode MS"/>
                <w:b/>
                <w:sz w:val="24"/>
              </w:rPr>
              <w:t>Hengyi Industries Sdn Bhd</w:t>
            </w:r>
            <w:r>
              <w:rPr>
                <w:rFonts w:hint="eastAsia" w:ascii="Arial Unicode MS" w:hAnsi="Arial Unicode MS" w:eastAsia="Arial Unicode MS" w:cs="Arial Unicode MS"/>
                <w:b/>
                <w:sz w:val="24"/>
              </w:rPr>
              <w:t xml:space="preserve">  </w:t>
            </w:r>
            <w:r>
              <w:rPr>
                <w:rFonts w:ascii="华文中宋" w:hAnsi="华文中宋" w:eastAsia="华文中宋"/>
                <w:b/>
                <w:sz w:val="24"/>
              </w:rPr>
              <w:t>恒逸实业（文莱）有限公司</w:t>
            </w:r>
            <w:r>
              <w:rPr>
                <w:rFonts w:hint="eastAsia" w:ascii="华文中宋" w:hAnsi="华文中宋" w:eastAsia="华文中宋"/>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b/>
                <w:color w:val="2E3033"/>
                <w:sz w:val="24"/>
                <w:shd w:val="clear" w:color="auto" w:fill="FFFFFF"/>
              </w:rPr>
            </w:pPr>
            <w:r>
              <w:rPr>
                <w:rFonts w:ascii="Arial Unicode MS" w:hAnsi="Arial Unicode MS" w:eastAsia="Arial Unicode MS" w:cs="Arial Unicode MS"/>
                <w:b/>
                <w:color w:val="2E3033"/>
                <w:sz w:val="24"/>
                <w:shd w:val="clear" w:color="auto" w:fill="FFFFFF"/>
              </w:rPr>
              <w:t>Emergency Drill Record</w:t>
            </w:r>
          </w:p>
          <w:p>
            <w:pPr>
              <w:spacing w:line="320" w:lineRule="exact"/>
              <w:jc w:val="center"/>
              <w:rPr>
                <w:rFonts w:ascii="黑体" w:hAnsi="黑体" w:eastAsia="黑体"/>
                <w:b/>
                <w:sz w:val="24"/>
              </w:rPr>
            </w:pPr>
            <w:r>
              <w:rPr>
                <w:rFonts w:hint="eastAsia" w:ascii="黑体" w:hAnsi="黑体" w:eastAsia="黑体" w:cs="Arial"/>
                <w:b/>
                <w:color w:val="2E3033"/>
                <w:sz w:val="24"/>
                <w:shd w:val="clear" w:color="auto" w:fill="FFFFFF"/>
              </w:rPr>
              <w:t>应急</w:t>
            </w:r>
            <w:r>
              <w:rPr>
                <w:rFonts w:ascii="黑体" w:hAnsi="黑体" w:eastAsia="黑体" w:cs="Arial"/>
                <w:b/>
                <w:color w:val="2E3033"/>
                <w:sz w:val="24"/>
                <w:shd w:val="clear" w:color="auto" w:fill="FFFFFF"/>
              </w:rPr>
              <w:t>演练记录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z w:val="21"/>
                <w:szCs w:val="21"/>
                <w:lang w:val="en-GB"/>
              </w:rPr>
            </w:pPr>
            <w:r>
              <w:rPr>
                <w:rFonts w:ascii="Arial Unicode MS" w:hAnsi="Arial Unicode MS" w:eastAsia="Arial Unicode MS" w:cs="Arial Unicode MS"/>
                <w:spacing w:val="-4"/>
                <w:sz w:val="21"/>
                <w:szCs w:val="21"/>
              </w:rPr>
              <w:t>Record No.</w:t>
            </w:r>
          </w:p>
        </w:tc>
        <w:tc>
          <w:tcPr>
            <w:tcW w:w="3631" w:type="dxa"/>
            <w:gridSpan w:val="4"/>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pacing w:val="-6"/>
                <w:sz w:val="21"/>
                <w:szCs w:val="21"/>
              </w:rPr>
            </w:pPr>
            <w:r>
              <w:rPr>
                <w:rFonts w:ascii="Arial Unicode MS" w:hAnsi="Arial Unicode MS" w:eastAsia="Arial Unicode MS" w:cs="Arial Unicode MS"/>
                <w:spacing w:val="-6"/>
                <w:sz w:val="21"/>
                <w:szCs w:val="21"/>
              </w:rPr>
              <w:t>HYBN-T6-08-10</w:t>
            </w:r>
            <w:r>
              <w:rPr>
                <w:rFonts w:hint="eastAsia" w:ascii="Arial Unicode MS" w:hAnsi="Arial Unicode MS" w:eastAsia="Arial Unicode MS" w:cs="Arial Unicode MS"/>
                <w:spacing w:val="-6"/>
                <w:sz w:val="21"/>
                <w:szCs w:val="21"/>
              </w:rPr>
              <w:t>16</w:t>
            </w:r>
            <w:r>
              <w:rPr>
                <w:rFonts w:ascii="Arial Unicode MS" w:hAnsi="Arial Unicode MS" w:eastAsia="Arial Unicode MS" w:cs="Arial Unicode MS"/>
                <w:spacing w:val="-6"/>
                <w:sz w:val="21"/>
                <w:szCs w:val="21"/>
              </w:rPr>
              <w:t>-</w:t>
            </w:r>
            <w:r>
              <w:rPr>
                <w:rFonts w:hint="eastAsia" w:ascii="Arial Unicode MS" w:hAnsi="Arial Unicode MS" w:eastAsia="Arial Unicode MS" w:cs="Arial Unicode MS"/>
                <w:spacing w:val="-6"/>
                <w:sz w:val="21"/>
                <w:szCs w:val="21"/>
                <w:u w:val="single"/>
              </w:rPr>
              <w:t xml:space="preserve">    </w:t>
            </w:r>
            <w:r>
              <w:rPr>
                <w:rFonts w:ascii="Arial Unicode MS" w:hAnsi="Arial Unicode MS" w:eastAsia="Arial Unicode MS" w:cs="Arial Unicode MS"/>
                <w:spacing w:val="-6"/>
                <w:sz w:val="21"/>
                <w:szCs w:val="21"/>
              </w:rPr>
              <w:t>-2018</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szCs w:val="21"/>
              </w:rPr>
            </w:pPr>
            <w:r>
              <w:rPr>
                <w:rFonts w:ascii="Arial Unicode MS" w:hAnsi="Arial Unicode MS" w:eastAsia="Arial Unicode MS" w:cs="Arial Unicode MS"/>
                <w:szCs w:val="21"/>
              </w:rPr>
              <w:t>Page 3</w:t>
            </w:r>
            <w:sdt>
              <w:sdtPr>
                <w:rPr>
                  <w:rFonts w:ascii="Arial Unicode MS" w:hAnsi="Arial Unicode MS" w:eastAsia="Arial Unicode MS" w:cs="Arial Unicode MS"/>
                  <w:szCs w:val="21"/>
                </w:rPr>
                <w:id w:val="-978447913"/>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1876292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t xml:space="preserve">  of  3</w:t>
                    </w:r>
                  </w:sdtContent>
                </w:sdt>
              </w:sdtContent>
            </w:sdt>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使用部门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Department</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公用</w:t>
            </w:r>
            <w:bookmarkStart w:id="0" w:name="_GoBack"/>
            <w:bookmarkEnd w:id="0"/>
            <w:r>
              <w:rPr>
                <w:rFonts w:hint="eastAsia"/>
                <w:szCs w:val="21"/>
              </w:rPr>
              <w:t>工程</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Utilities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日期</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Date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2022</w:t>
            </w:r>
            <w:r>
              <w:rPr>
                <w:rFonts w:hint="eastAsia"/>
                <w:szCs w:val="21"/>
              </w:rPr>
              <w:t xml:space="preserve">  </w:t>
            </w:r>
            <w:r>
              <w:rPr>
                <w:szCs w:val="21"/>
              </w:rPr>
              <w:t>年</w:t>
            </w:r>
            <w:r>
              <w:rPr>
                <w:rFonts w:hint="eastAsia"/>
                <w:szCs w:val="21"/>
              </w:rPr>
              <w:t xml:space="preserve">  </w:t>
            </w:r>
            <w:r>
              <w:rPr>
                <w:szCs w:val="21"/>
              </w:rPr>
              <w:t>10</w:t>
            </w:r>
            <w:r>
              <w:rPr>
                <w:rFonts w:hint="eastAsia"/>
                <w:szCs w:val="21"/>
              </w:rPr>
              <w:t xml:space="preserve"> </w:t>
            </w:r>
            <w:r>
              <w:rPr>
                <w:szCs w:val="21"/>
              </w:rPr>
              <w:t>月</w:t>
            </w:r>
            <w:r>
              <w:rPr>
                <w:rFonts w:hint="eastAsia"/>
                <w:szCs w:val="21"/>
              </w:rPr>
              <w:t xml:space="preserve"> </w:t>
            </w:r>
            <w:r>
              <w:rPr>
                <w:szCs w:val="21"/>
              </w:rPr>
              <w:t>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演练地点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Location</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中控</w:t>
            </w:r>
            <w:r>
              <w:rPr>
                <w:rFonts w:hint="default"/>
                <w:szCs w:val="21"/>
                <w:lang w:eastAsia="zh-Hans"/>
              </w:rPr>
              <w:t>/</w:t>
            </w:r>
            <w:r>
              <w:rPr>
                <w:rFonts w:hint="eastAsia"/>
                <w:szCs w:val="21"/>
              </w:rPr>
              <w:t>现场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Central Control Room/Site</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时间</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Time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w:t>
            </w:r>
            <w:r>
              <w:rPr>
                <w:szCs w:val="21"/>
              </w:rPr>
              <w:t>5</w:t>
            </w:r>
            <w:r>
              <w:rPr>
                <w:rFonts w:hint="eastAsia"/>
                <w:szCs w:val="21"/>
              </w:rPr>
              <w:t xml:space="preserve">时  </w:t>
            </w:r>
            <w:r>
              <w:rPr>
                <w:szCs w:val="21"/>
              </w:rPr>
              <w:t>38</w:t>
            </w:r>
            <w:r>
              <w:rPr>
                <w:rFonts w:hint="eastAsia"/>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演练内容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Content</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Cs w:val="21"/>
              </w:rPr>
            </w:pPr>
            <w:r>
              <w:rPr>
                <w:rFonts w:hint="eastAsia"/>
                <w:szCs w:val="21"/>
              </w:rPr>
              <w:t>空分空压氮气中断应急演练</w:t>
            </w:r>
          </w:p>
          <w:p>
            <w:pPr>
              <w:jc w:val="center"/>
              <w:rPr>
                <w:szCs w:val="21"/>
              </w:rPr>
            </w:pPr>
            <w:r>
              <w:rPr>
                <w:rFonts w:hint="eastAsia"/>
                <w:szCs w:val="21"/>
              </w:rPr>
              <w:t>Air separation air compressor nitrogen interruption emergency drill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参加人员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Participants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 xml:space="preserve">孟新  </w:t>
            </w:r>
            <w:r>
              <w:rPr>
                <w:szCs w:val="21"/>
              </w:rPr>
              <w:t xml:space="preserve"> </w:t>
            </w:r>
            <w:r>
              <w:rPr>
                <w:rFonts w:hint="eastAsia"/>
                <w:szCs w:val="21"/>
              </w:rPr>
              <w:t xml:space="preserve">陈聊  </w:t>
            </w:r>
            <w:r>
              <w:rPr>
                <w:rFonts w:hint="eastAsia"/>
                <w:szCs w:val="21"/>
                <w:lang w:eastAsia="zh-Hans"/>
              </w:rPr>
              <w:t>姬生莘</w:t>
            </w:r>
            <w:r>
              <w:rPr>
                <w:rFonts w:hint="eastAsia"/>
                <w:szCs w:val="21"/>
              </w:rPr>
              <w:t xml:space="preserve"> 牛志超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观摩人员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Observers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eastAsia="zh-Hans"/>
              </w:rPr>
            </w:pPr>
            <w:r>
              <w:rPr>
                <w:rFonts w:hint="eastAsia"/>
                <w:szCs w:val="21"/>
                <w:lang w:eastAsia="zh-Hans"/>
              </w:rPr>
              <w:t>温建成</w:t>
            </w:r>
            <w:r>
              <w:rPr>
                <w:szCs w:val="21"/>
                <w:lang w:eastAsia="zh-Hans"/>
              </w:rPr>
              <w:t>、</w:t>
            </w:r>
            <w:r>
              <w:rPr>
                <w:rFonts w:hint="eastAsia"/>
                <w:szCs w:val="21"/>
                <w:lang w:eastAsia="zh-Hans"/>
              </w:rPr>
              <w:t>张云波</w:t>
            </w:r>
            <w:r>
              <w:rPr>
                <w:szCs w:val="21"/>
                <w:lang w:eastAsia="zh-Hans"/>
              </w:rPr>
              <w:t>、</w:t>
            </w:r>
            <w:r>
              <w:rPr>
                <w:rFonts w:hint="eastAsia"/>
                <w:szCs w:val="21"/>
                <w:lang w:eastAsia="zh-Hans"/>
              </w:rPr>
              <w:t>邓文涛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tcPr>
          <w:p>
            <w:pPr>
              <w:tabs>
                <w:tab w:val="left" w:pos="2730"/>
              </w:tabs>
              <w:spacing w:line="360" w:lineRule="auto"/>
              <w:rPr>
                <w:rFonts w:ascii="宋体" w:hAnsi="宋体"/>
                <w:szCs w:val="21"/>
              </w:rPr>
            </w:pPr>
            <w:r>
              <w:rPr>
                <w:rFonts w:hint="eastAsia" w:ascii="宋体" w:hAnsi="宋体"/>
                <w:szCs w:val="21"/>
              </w:rPr>
              <w:t>演练过程记录：</w:t>
            </w:r>
          </w:p>
          <w:p>
            <w:pPr>
              <w:spacing w:line="360" w:lineRule="auto"/>
              <w:rPr>
                <w:rFonts w:ascii="宋体" w:hAnsi="宋体"/>
                <w:szCs w:val="21"/>
                <w:lang w:eastAsia="zh-Hans"/>
              </w:rPr>
            </w:pPr>
            <w:r>
              <w:rPr>
                <w:rFonts w:ascii="宋体" w:hAnsi="宋体"/>
                <w:szCs w:val="21"/>
              </w:rPr>
              <w:t>15</w:t>
            </w:r>
            <w:r>
              <w:rPr>
                <w:rFonts w:hint="eastAsia" w:ascii="宋体" w:hAnsi="宋体"/>
                <w:szCs w:val="21"/>
                <w:lang w:eastAsia="zh-Hans"/>
              </w:rPr>
              <w:t>:</w:t>
            </w:r>
            <w:r>
              <w:rPr>
                <w:rFonts w:ascii="宋体" w:hAnsi="宋体"/>
                <w:szCs w:val="21"/>
                <w:lang w:eastAsia="zh-Hans"/>
              </w:rPr>
              <w:t>38</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中控陈聊发现</w:t>
            </w:r>
            <w:r>
              <w:rPr>
                <w:rFonts w:ascii="宋体" w:hAnsi="宋体"/>
                <w:szCs w:val="21"/>
                <w:lang w:eastAsia="zh-Hans"/>
              </w:rPr>
              <w:t>DCS</w:t>
            </w:r>
            <w:r>
              <w:rPr>
                <w:rFonts w:hint="eastAsia" w:ascii="宋体" w:hAnsi="宋体"/>
                <w:szCs w:val="21"/>
                <w:lang w:eastAsia="zh-Hans"/>
              </w:rPr>
              <w:t>显示</w:t>
            </w:r>
            <w:r>
              <w:rPr>
                <w:rFonts w:hint="eastAsia" w:ascii="宋体" w:hAnsi="宋体"/>
                <w:szCs w:val="21"/>
              </w:rPr>
              <w:t>0</w:t>
            </w:r>
            <w:r>
              <w:rPr>
                <w:rFonts w:ascii="宋体" w:hAnsi="宋体"/>
                <w:szCs w:val="21"/>
              </w:rPr>
              <w:t>.6MP</w:t>
            </w:r>
            <w:r>
              <w:rPr>
                <w:rFonts w:hint="eastAsia" w:ascii="宋体" w:hAnsi="宋体"/>
                <w:szCs w:val="21"/>
              </w:rPr>
              <w:t>a氮气管网压力及流量下降，同时空分氮气放空阀F</w:t>
            </w:r>
            <w:r>
              <w:rPr>
                <w:rFonts w:ascii="宋体" w:hAnsi="宋体"/>
                <w:szCs w:val="21"/>
              </w:rPr>
              <w:t>IQ00402</w:t>
            </w:r>
            <w:r>
              <w:rPr>
                <w:rFonts w:hint="eastAsia" w:ascii="宋体" w:hAnsi="宋体"/>
                <w:szCs w:val="21"/>
              </w:rPr>
              <w:t>缓慢开大</w:t>
            </w:r>
            <w:r>
              <w:rPr>
                <w:rFonts w:ascii="宋体" w:hAnsi="宋体"/>
                <w:szCs w:val="21"/>
                <w:lang w:eastAsia="zh-Hans"/>
              </w:rPr>
              <w:t>；</w:t>
            </w:r>
            <w:r>
              <w:rPr>
                <w:rFonts w:hint="eastAsia" w:ascii="宋体" w:hAnsi="宋体"/>
                <w:szCs w:val="21"/>
                <w:lang w:eastAsia="zh-Hans"/>
              </w:rPr>
              <w:t>立即使用对讲机告知现场班长孟新</w:t>
            </w:r>
            <w:r>
              <w:rPr>
                <w:rFonts w:ascii="宋体" w:hAnsi="宋体"/>
                <w:szCs w:val="21"/>
                <w:lang w:eastAsia="zh-Hans"/>
              </w:rPr>
              <w:t>，</w:t>
            </w:r>
            <w:r>
              <w:rPr>
                <w:rFonts w:hint="eastAsia" w:ascii="宋体" w:hAnsi="宋体"/>
                <w:szCs w:val="21"/>
                <w:lang w:eastAsia="zh-Hans"/>
              </w:rPr>
              <w:t>并安排内副操牛志超使用中压液氮汽化后供应低压氮气管网</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38</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班长孟新收到中控汇报后</w:t>
            </w:r>
            <w:r>
              <w:rPr>
                <w:rFonts w:ascii="宋体" w:hAnsi="宋体"/>
                <w:szCs w:val="21"/>
                <w:lang w:eastAsia="zh-Hans"/>
              </w:rPr>
              <w:t>，</w:t>
            </w:r>
            <w:r>
              <w:rPr>
                <w:rFonts w:hint="eastAsia" w:ascii="宋体" w:hAnsi="宋体"/>
                <w:szCs w:val="21"/>
                <w:lang w:eastAsia="zh-Hans"/>
              </w:rPr>
              <w:t>立即启动空分外供氮气中断应急预案</w:t>
            </w:r>
            <w:r>
              <w:rPr>
                <w:rFonts w:ascii="宋体" w:hAnsi="宋体"/>
                <w:szCs w:val="21"/>
                <w:lang w:eastAsia="zh-Hans"/>
              </w:rPr>
              <w:t>，</w:t>
            </w:r>
            <w:r>
              <w:rPr>
                <w:rFonts w:hint="eastAsia" w:ascii="宋体" w:hAnsi="宋体"/>
                <w:szCs w:val="21"/>
                <w:lang w:eastAsia="zh-Hans"/>
              </w:rPr>
              <w:t>安排中控一人负责汇报调度</w:t>
            </w:r>
            <w:r>
              <w:rPr>
                <w:rFonts w:ascii="宋体" w:hAnsi="宋体"/>
                <w:szCs w:val="21"/>
                <w:lang w:eastAsia="zh-Hans"/>
              </w:rPr>
              <w:t>，</w:t>
            </w:r>
            <w:r>
              <w:rPr>
                <w:rFonts w:hint="eastAsia" w:ascii="宋体" w:hAnsi="宋体"/>
                <w:szCs w:val="21"/>
                <w:lang w:eastAsia="zh-Hans"/>
              </w:rPr>
              <w:t>另一人负责</w:t>
            </w:r>
            <w:r>
              <w:rPr>
                <w:rFonts w:ascii="宋体" w:hAnsi="宋体"/>
                <w:szCs w:val="21"/>
                <w:lang w:eastAsia="zh-Hans"/>
              </w:rPr>
              <w:t>0</w:t>
            </w:r>
            <w:r>
              <w:rPr>
                <w:rFonts w:hint="eastAsia" w:ascii="宋体" w:hAnsi="宋体"/>
                <w:szCs w:val="21"/>
                <w:lang w:eastAsia="zh-Hans"/>
              </w:rPr>
              <w:t>.</w:t>
            </w:r>
            <w:r>
              <w:rPr>
                <w:rFonts w:ascii="宋体" w:hAnsi="宋体"/>
                <w:szCs w:val="21"/>
                <w:lang w:eastAsia="zh-Hans"/>
              </w:rPr>
              <w:t>6MP</w:t>
            </w:r>
            <w:r>
              <w:rPr>
                <w:rFonts w:hint="eastAsia" w:ascii="宋体" w:hAnsi="宋体"/>
                <w:szCs w:val="21"/>
                <w:lang w:eastAsia="zh-Hans"/>
              </w:rPr>
              <w:t>a</w:t>
            </w:r>
            <w:r>
              <w:rPr>
                <w:rFonts w:ascii="宋体" w:hAnsi="宋体"/>
                <w:szCs w:val="21"/>
                <w:lang w:eastAsia="zh-Hans"/>
              </w:rPr>
              <w:t>、0.85MPa、2</w:t>
            </w:r>
            <w:r>
              <w:rPr>
                <w:rFonts w:hint="eastAsia" w:ascii="宋体" w:hAnsi="宋体"/>
                <w:szCs w:val="21"/>
                <w:lang w:eastAsia="zh-Hans"/>
              </w:rPr>
              <w:t>.</w:t>
            </w:r>
            <w:r>
              <w:rPr>
                <w:rFonts w:ascii="宋体" w:hAnsi="宋体"/>
                <w:szCs w:val="21"/>
                <w:lang w:eastAsia="zh-Hans"/>
              </w:rPr>
              <w:t>5MP</w:t>
            </w:r>
            <w:r>
              <w:rPr>
                <w:rFonts w:hint="eastAsia" w:ascii="宋体" w:hAnsi="宋体"/>
                <w:szCs w:val="21"/>
                <w:lang w:eastAsia="zh-Hans"/>
              </w:rPr>
              <w:t>a氮气管网压力的稳定（同时缓慢加载低压液氮泵外供）</w:t>
            </w:r>
            <w:r>
              <w:rPr>
                <w:rFonts w:ascii="宋体" w:hAnsi="宋体"/>
                <w:szCs w:val="21"/>
                <w:lang w:eastAsia="zh-Hans"/>
              </w:rPr>
              <w:t>；</w:t>
            </w:r>
            <w:r>
              <w:rPr>
                <w:rFonts w:hint="eastAsia" w:ascii="宋体" w:hAnsi="宋体"/>
                <w:szCs w:val="21"/>
                <w:lang w:eastAsia="zh-Hans"/>
              </w:rPr>
              <w:t>安排姬生莘第一时间至低压后备汽化器前排气，保证低压后备正常外供氮气</w:t>
            </w:r>
            <w:r>
              <w:rPr>
                <w:rFonts w:ascii="宋体" w:hAnsi="宋体"/>
                <w:szCs w:val="21"/>
                <w:lang w:eastAsia="zh-Hans"/>
              </w:rPr>
              <w:t>；</w:t>
            </w:r>
            <w:r>
              <w:rPr>
                <w:rFonts w:hint="eastAsia" w:ascii="宋体" w:hAnsi="宋体"/>
                <w:szCs w:val="21"/>
                <w:lang w:eastAsia="zh-Hans"/>
              </w:rPr>
              <w:t>班长孟新赶往现场检查及查找原因</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40</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副班长陈聊将</w:t>
            </w:r>
            <w:r>
              <w:rPr>
                <w:rFonts w:ascii="宋体" w:hAnsi="宋体"/>
                <w:szCs w:val="21"/>
                <w:lang w:eastAsia="zh-Hans"/>
              </w:rPr>
              <w:t>2</w:t>
            </w:r>
            <w:r>
              <w:rPr>
                <w:rFonts w:hint="eastAsia" w:ascii="宋体" w:hAnsi="宋体"/>
                <w:szCs w:val="21"/>
                <w:lang w:eastAsia="zh-Hans"/>
              </w:rPr>
              <w:t>.</w:t>
            </w:r>
            <w:r>
              <w:rPr>
                <w:rFonts w:ascii="宋体" w:hAnsi="宋体"/>
                <w:szCs w:val="21"/>
                <w:lang w:eastAsia="zh-Hans"/>
              </w:rPr>
              <w:t>5MP</w:t>
            </w:r>
            <w:r>
              <w:rPr>
                <w:rFonts w:hint="eastAsia" w:ascii="宋体" w:hAnsi="宋体"/>
                <w:szCs w:val="21"/>
                <w:lang w:eastAsia="zh-Hans"/>
              </w:rPr>
              <w:t>a氮气补充</w:t>
            </w:r>
            <w:r>
              <w:rPr>
                <w:rFonts w:ascii="宋体" w:hAnsi="宋体"/>
                <w:szCs w:val="21"/>
                <w:lang w:eastAsia="zh-Hans"/>
              </w:rPr>
              <w:t>0</w:t>
            </w:r>
            <w:r>
              <w:rPr>
                <w:rFonts w:hint="eastAsia" w:ascii="宋体" w:hAnsi="宋体"/>
                <w:szCs w:val="21"/>
                <w:lang w:eastAsia="zh-Hans"/>
              </w:rPr>
              <w:t>.</w:t>
            </w:r>
            <w:r>
              <w:rPr>
                <w:rFonts w:ascii="宋体" w:hAnsi="宋体"/>
                <w:szCs w:val="21"/>
                <w:lang w:eastAsia="zh-Hans"/>
              </w:rPr>
              <w:t>6MP</w:t>
            </w:r>
            <w:r>
              <w:rPr>
                <w:rFonts w:hint="eastAsia" w:ascii="宋体" w:hAnsi="宋体"/>
                <w:szCs w:val="21"/>
                <w:lang w:eastAsia="zh-Hans"/>
              </w:rPr>
              <w:t>a氮气阀门调至手动</w:t>
            </w:r>
            <w:r>
              <w:rPr>
                <w:rFonts w:ascii="宋体" w:hAnsi="宋体"/>
                <w:szCs w:val="21"/>
                <w:lang w:eastAsia="zh-Hans"/>
              </w:rPr>
              <w:t>，</w:t>
            </w:r>
            <w:r>
              <w:rPr>
                <w:rFonts w:hint="eastAsia" w:ascii="宋体" w:hAnsi="宋体"/>
                <w:szCs w:val="21"/>
                <w:lang w:eastAsia="zh-Hans"/>
              </w:rPr>
              <w:t>并开至</w:t>
            </w:r>
            <w:r>
              <w:rPr>
                <w:rFonts w:hint="eastAsia" w:ascii="宋体" w:hAnsi="宋体"/>
                <w:szCs w:val="21"/>
              </w:rPr>
              <w:t>5</w:t>
            </w:r>
            <w:r>
              <w:rPr>
                <w:rFonts w:ascii="宋体" w:hAnsi="宋体"/>
                <w:szCs w:val="21"/>
                <w:lang w:eastAsia="zh-Hans"/>
              </w:rPr>
              <w:t>0%、30%，</w:t>
            </w:r>
            <w:r>
              <w:rPr>
                <w:rFonts w:hint="eastAsia" w:ascii="宋体" w:hAnsi="宋体"/>
                <w:szCs w:val="21"/>
                <w:lang w:eastAsia="zh-Hans"/>
              </w:rPr>
              <w:t>将中压水浴式汽化器汽化器液氮阀门开至</w:t>
            </w:r>
            <w:r>
              <w:rPr>
                <w:rFonts w:ascii="宋体" w:hAnsi="宋体"/>
                <w:szCs w:val="21"/>
                <w:lang w:eastAsia="zh-Hans"/>
              </w:rPr>
              <w:t>40%、</w:t>
            </w:r>
            <w:r>
              <w:rPr>
                <w:rFonts w:hint="eastAsia" w:ascii="宋体" w:hAnsi="宋体"/>
                <w:szCs w:val="21"/>
                <w:lang w:eastAsia="zh-Hans"/>
              </w:rPr>
              <w:t>中压空温式汽化器设至</w:t>
            </w:r>
            <w:r>
              <w:rPr>
                <w:rFonts w:ascii="宋体" w:hAnsi="宋体"/>
                <w:szCs w:val="21"/>
                <w:lang w:eastAsia="zh-Hans"/>
              </w:rPr>
              <w:t>50%；</w:t>
            </w:r>
            <w:r>
              <w:rPr>
                <w:rFonts w:hint="eastAsia" w:ascii="宋体" w:hAnsi="宋体"/>
                <w:szCs w:val="21"/>
                <w:lang w:eastAsia="zh-Hans"/>
              </w:rPr>
              <w:t>内副操牛志超通过对讲机告知现场</w:t>
            </w:r>
            <w:r>
              <w:rPr>
                <w:rFonts w:ascii="宋体" w:hAnsi="宋体"/>
                <w:szCs w:val="21"/>
                <w:lang w:eastAsia="zh-Hans"/>
              </w:rPr>
              <w:t>，</w:t>
            </w:r>
            <w:r>
              <w:rPr>
                <w:rFonts w:hint="eastAsia" w:ascii="宋体" w:hAnsi="宋体"/>
                <w:szCs w:val="21"/>
                <w:lang w:eastAsia="zh-Hans"/>
              </w:rPr>
              <w:t>低压后备系统已正常供应氮气，中压后备缓慢退出供应，氮气管网压力保持稳定</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42</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外主操姬生莘汇报</w:t>
            </w:r>
            <w:r>
              <w:rPr>
                <w:rFonts w:ascii="宋体" w:hAnsi="宋体"/>
                <w:szCs w:val="21"/>
                <w:lang w:eastAsia="zh-Hans"/>
              </w:rPr>
              <w:t>，</w:t>
            </w:r>
            <w:r>
              <w:rPr>
                <w:rFonts w:hint="eastAsia" w:ascii="宋体" w:hAnsi="宋体"/>
                <w:szCs w:val="21"/>
                <w:lang w:eastAsia="zh-Hans"/>
              </w:rPr>
              <w:t>检查现场后备系统正常供应氮气且未发现有氮气泄漏</w:t>
            </w:r>
            <w:r>
              <w:rPr>
                <w:rFonts w:ascii="宋体" w:hAnsi="宋体"/>
                <w:szCs w:val="21"/>
                <w:lang w:eastAsia="zh-Hans"/>
              </w:rPr>
              <w:t xml:space="preserve">； </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44</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孟新现场检查至空分氮气送出阀</w:t>
            </w:r>
            <w:r>
              <w:rPr>
                <w:rFonts w:hint="eastAsia" w:ascii="宋体" w:hAnsi="宋体"/>
                <w:szCs w:val="21"/>
              </w:rPr>
              <w:t>H</w:t>
            </w:r>
            <w:r>
              <w:rPr>
                <w:rFonts w:ascii="宋体" w:hAnsi="宋体"/>
                <w:szCs w:val="21"/>
              </w:rPr>
              <w:t>IC00403</w:t>
            </w:r>
            <w:r>
              <w:rPr>
                <w:rFonts w:hint="eastAsia" w:ascii="宋体" w:hAnsi="宋体"/>
                <w:szCs w:val="21"/>
              </w:rPr>
              <w:t>时发现阀门处于全关状态</w:t>
            </w:r>
            <w:r>
              <w:rPr>
                <w:rFonts w:ascii="宋体" w:hAnsi="宋体"/>
                <w:szCs w:val="21"/>
                <w:lang w:eastAsia="zh-Hans"/>
              </w:rPr>
              <w:t>；</w:t>
            </w:r>
            <w:r>
              <w:rPr>
                <w:rFonts w:hint="eastAsia" w:ascii="宋体" w:hAnsi="宋体"/>
                <w:szCs w:val="21"/>
                <w:lang w:eastAsia="zh-Hans"/>
              </w:rPr>
              <w:t>姬生莘至二层平台</w:t>
            </w:r>
            <w:r>
              <w:rPr>
                <w:rFonts w:hint="eastAsia" w:ascii="宋体" w:hAnsi="宋体"/>
                <w:szCs w:val="21"/>
              </w:rPr>
              <w:t>F</w:t>
            </w:r>
            <w:r>
              <w:rPr>
                <w:rFonts w:ascii="宋体" w:hAnsi="宋体"/>
                <w:szCs w:val="21"/>
              </w:rPr>
              <w:t>IQ00402</w:t>
            </w:r>
            <w:r>
              <w:rPr>
                <w:rFonts w:hint="eastAsia" w:ascii="宋体" w:hAnsi="宋体"/>
                <w:szCs w:val="21"/>
              </w:rPr>
              <w:t>阀门处检查确认放空阀开度；</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45</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孟新现场打开空分氮气送出阀</w:t>
            </w:r>
            <w:r>
              <w:rPr>
                <w:rFonts w:hint="eastAsia" w:ascii="宋体" w:hAnsi="宋体"/>
                <w:szCs w:val="21"/>
              </w:rPr>
              <w:t>H</w:t>
            </w:r>
            <w:r>
              <w:rPr>
                <w:rFonts w:ascii="宋体" w:hAnsi="宋体"/>
                <w:szCs w:val="21"/>
              </w:rPr>
              <w:t>IC00403</w:t>
            </w:r>
            <w:r>
              <w:rPr>
                <w:rFonts w:hint="eastAsia" w:ascii="宋体" w:hAnsi="宋体"/>
                <w:szCs w:val="21"/>
                <w:lang w:eastAsia="zh-Hans"/>
              </w:rPr>
              <w:t>旁通供气，要求中控做好氮气管网及后备系统工况调整；</w:t>
            </w:r>
            <w:r>
              <w:rPr>
                <w:rFonts w:ascii="宋体" w:hAnsi="宋体"/>
                <w:szCs w:val="21"/>
                <w:lang w:eastAsia="zh-Hans"/>
              </w:rPr>
              <w:t xml:space="preserve"> </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46</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关闭</w:t>
            </w:r>
            <w:r>
              <w:rPr>
                <w:rFonts w:hint="eastAsia" w:ascii="宋体" w:hAnsi="宋体"/>
                <w:szCs w:val="21"/>
              </w:rPr>
              <w:t>H</w:t>
            </w:r>
            <w:r>
              <w:rPr>
                <w:rFonts w:ascii="宋体" w:hAnsi="宋体"/>
                <w:szCs w:val="21"/>
              </w:rPr>
              <w:t>IC00403</w:t>
            </w:r>
            <w:r>
              <w:rPr>
                <w:rFonts w:hint="eastAsia" w:ascii="宋体" w:hAnsi="宋体"/>
                <w:szCs w:val="21"/>
              </w:rPr>
              <w:t>前后截止阀，联系仪控人员至现场检查处理故障阀门</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49</w:t>
            </w:r>
            <w:r>
              <w:rPr>
                <w:rFonts w:hint="eastAsia" w:ascii="宋体" w:hAnsi="宋体"/>
                <w:szCs w:val="21"/>
                <w:lang w:eastAsia="zh-Hans"/>
              </w:rPr>
              <w:t>分</w:t>
            </w:r>
            <w:r>
              <w:rPr>
                <w:rFonts w:ascii="宋体" w:hAnsi="宋体"/>
                <w:szCs w:val="21"/>
                <w:lang w:eastAsia="zh-Hans"/>
              </w:rPr>
              <w:t>，</w:t>
            </w:r>
            <w:r>
              <w:rPr>
                <w:rFonts w:hint="eastAsia" w:ascii="宋体" w:hAnsi="宋体"/>
                <w:szCs w:val="21"/>
              </w:rPr>
              <w:t>H</w:t>
            </w:r>
            <w:r>
              <w:rPr>
                <w:rFonts w:ascii="宋体" w:hAnsi="宋体"/>
                <w:szCs w:val="21"/>
              </w:rPr>
              <w:t>IC00403</w:t>
            </w:r>
            <w:r>
              <w:rPr>
                <w:rFonts w:hint="eastAsia" w:ascii="宋体" w:hAnsi="宋体"/>
                <w:szCs w:val="21"/>
              </w:rPr>
              <w:t>阀门故障处理完毕，联系中控调试正常后阀门手动开至4</w:t>
            </w:r>
            <w:r>
              <w:rPr>
                <w:rFonts w:ascii="宋体" w:hAnsi="宋体"/>
                <w:szCs w:val="21"/>
              </w:rPr>
              <w:t>2%</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50</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打开</w:t>
            </w:r>
            <w:r>
              <w:rPr>
                <w:rFonts w:hint="eastAsia" w:ascii="宋体" w:hAnsi="宋体"/>
                <w:szCs w:val="21"/>
              </w:rPr>
              <w:t>H</w:t>
            </w:r>
            <w:r>
              <w:rPr>
                <w:rFonts w:ascii="宋体" w:hAnsi="宋体"/>
                <w:szCs w:val="21"/>
              </w:rPr>
              <w:t>IC00403</w:t>
            </w:r>
            <w:r>
              <w:rPr>
                <w:rFonts w:hint="eastAsia" w:ascii="宋体" w:hAnsi="宋体"/>
                <w:szCs w:val="21"/>
              </w:rPr>
              <w:t>前后截止阀，缓慢关闭H</w:t>
            </w:r>
            <w:r>
              <w:rPr>
                <w:rFonts w:ascii="宋体" w:hAnsi="宋体"/>
                <w:szCs w:val="21"/>
              </w:rPr>
              <w:t>IC00403</w:t>
            </w:r>
            <w:r>
              <w:rPr>
                <w:rFonts w:hint="eastAsia" w:ascii="宋体" w:hAnsi="宋体"/>
                <w:szCs w:val="21"/>
                <w:lang w:eastAsia="zh-Hans"/>
              </w:rPr>
              <w:t>旁通</w:t>
            </w:r>
            <w:r>
              <w:rPr>
                <w:rFonts w:ascii="宋体" w:hAnsi="宋体"/>
                <w:szCs w:val="21"/>
                <w:lang w:eastAsia="zh-Hans"/>
              </w:rPr>
              <w:t>；</w:t>
            </w:r>
          </w:p>
          <w:p>
            <w:pPr>
              <w:spacing w:line="360" w:lineRule="auto"/>
              <w:rPr>
                <w:rFonts w:hint="eastAsia"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51</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班长孟新通知中控退出后备系统，改空分供应氮气</w:t>
            </w:r>
            <w:r>
              <w:rPr>
                <w:rFonts w:ascii="宋体" w:hAnsi="宋体"/>
                <w:szCs w:val="21"/>
                <w:lang w:eastAsia="zh-Hans"/>
              </w:rPr>
              <w:t>；</w:t>
            </w:r>
          </w:p>
          <w:p>
            <w:pPr>
              <w:spacing w:line="360" w:lineRule="auto"/>
              <w:rPr>
                <w:rFonts w:ascii="宋体" w:hAnsi="宋体"/>
                <w:szCs w:val="21"/>
                <w:lang w:eastAsia="zh-Hans"/>
              </w:rPr>
            </w:pPr>
            <w:r>
              <w:rPr>
                <w:rFonts w:ascii="宋体" w:hAnsi="宋体"/>
                <w:szCs w:val="21"/>
                <w:lang w:eastAsia="zh-Hans"/>
              </w:rPr>
              <w:t>15</w:t>
            </w:r>
            <w:r>
              <w:rPr>
                <w:rFonts w:hint="eastAsia" w:ascii="宋体" w:hAnsi="宋体"/>
                <w:szCs w:val="21"/>
                <w:lang w:eastAsia="zh-Hans"/>
              </w:rPr>
              <w:t>:</w:t>
            </w:r>
            <w:r>
              <w:rPr>
                <w:rFonts w:ascii="宋体" w:hAnsi="宋体"/>
                <w:szCs w:val="21"/>
                <w:lang w:eastAsia="zh-Hans"/>
              </w:rPr>
              <w:t>52</w:t>
            </w:r>
            <w:r>
              <w:rPr>
                <w:rFonts w:hint="eastAsia" w:ascii="宋体" w:hAnsi="宋体"/>
                <w:szCs w:val="21"/>
                <w:lang w:eastAsia="zh-Hans"/>
              </w:rPr>
              <w:t>分</w:t>
            </w:r>
            <w:r>
              <w:rPr>
                <w:rFonts w:ascii="宋体" w:hAnsi="宋体"/>
                <w:szCs w:val="21"/>
                <w:lang w:eastAsia="zh-Hans"/>
              </w:rPr>
              <w:t>，</w:t>
            </w:r>
            <w:r>
              <w:rPr>
                <w:rFonts w:hint="eastAsia" w:ascii="宋体" w:hAnsi="宋体"/>
                <w:szCs w:val="21"/>
                <w:lang w:eastAsia="zh-Hans"/>
              </w:rPr>
              <w:t>班长孟新安排内操汇报调度及部门领导</w:t>
            </w:r>
            <w:r>
              <w:rPr>
                <w:rFonts w:ascii="宋体" w:hAnsi="宋体"/>
                <w:szCs w:val="21"/>
                <w:lang w:eastAsia="zh-Hans"/>
              </w:rPr>
              <w:t>；</w:t>
            </w:r>
            <w:r>
              <w:rPr>
                <w:rFonts w:hint="eastAsia" w:ascii="宋体" w:hAnsi="宋体"/>
                <w:szCs w:val="21"/>
                <w:lang w:eastAsia="zh-Hans"/>
              </w:rPr>
              <w:t>班长宣布演练结束</w:t>
            </w:r>
            <w:r>
              <w:rPr>
                <w:rFonts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Record of the exercise process: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15:38, the central control Chen Liao found that the DCS showed that the pressure and flow of the 0.6MPa nitrogen pipe network dropped, and the air separation nitrogen vent valve FIQ00402 was slowly opened; immediately used the walkie-talkie to inform the on-site squad leader Meng Xin, and arranged for the deputy operator Niu Zhichao to use it. After the pressure liquid nitrogen is vaporized, the low pressure nitrogen pipe network is supplied;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15:38, after receiving the report from the central control, the squad leader Meng Xin immediately started the emergency plan for the interruption of nitrogen supply from the air separation, and arranged one person from the central control to be responsible for reporting and scheduling, and another person responsible for the pressure of the 0.6MPa, 0.85MPa, 2.5MPa nitrogen pipe network. Stable (while slowly loading the low-pressure liquid nitrogen pump for external supply); arrange Ji Shengxin to exhaust in front of the low-pressure backup vaporizer as soon as possible to ensure the normal supply of nitrogen from the low-pressure backup; monitor Meng Xin rushed to the site to check and find out the reason;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15:40, the deputy squad leader Chen Liao adjusted the 2.5MPa nitrogen supplementary 0.6MPa nitrogen valve to manual, and opened it to 50% and 30%, and opened the liquid nitrogen valve of the medium pressure water bath vaporizer vaporizer to 40%, and the medium pressure air temperature. Niu Zhichao, the deputy operator, informed the scene through the walkie-talkie that the low-pressure backup system had been supplying nitrogen normally, the medium-pressure backup was slowly withdrawing from the supply, and the pressure of the nitrogen pipe network remained stable;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 xml:space="preserve">At 15:42, the </w:t>
            </w:r>
            <w:r>
              <w:rPr>
                <w:rFonts w:hint="eastAsia" w:ascii="仿宋" w:hAnsi="仿宋" w:eastAsia="仿宋" w:cs="仿宋"/>
                <w:sz w:val="20"/>
                <w:szCs w:val="20"/>
                <w:lang w:val="en-US" w:eastAsia="zh-CN"/>
              </w:rPr>
              <w:t>field operator</w:t>
            </w:r>
            <w:r>
              <w:rPr>
                <w:rFonts w:hint="eastAsia" w:ascii="仿宋" w:hAnsi="仿宋" w:eastAsia="仿宋" w:cs="仿宋"/>
                <w:sz w:val="20"/>
                <w:szCs w:val="20"/>
                <w:lang w:eastAsia="zh-Hans"/>
              </w:rPr>
              <w:t xml:space="preserve"> Ji Shengxin reported that the on-site backup system was supplying nitrogen normally and no nitrogen leakage was found;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15:44, Mengxin inspected the air separation nitrogen delivery valve HIC00403 on site and found that the valve was fully closed; Ji Shengxin went to the second floor platform FIQ00402 valve to check and confirm the opening of the vent valve;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15:45, Mengxin opened the air separation nitrogen delivery valve HIC00403 to bypass the gas supply on site, requiring the central control to adjust the working conditions of the nitrogen pipe network and backup system;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15:46, close the front and rear stop valves of HIC00403, and contact the instrument and control personnel to check and deal with the faulty valve on site;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15:49, the HIC00403 valve fault was processed, contact the central control and the valve was manually opened to 42% after the debugging was normal;</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15:50, open the front and rear stop valves of HIC00403, and slowly close the bypass of HIC00403;</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15:51, the squad leader Meng Xin informed Central Control to withdraw from the backup system and change the air separation to supply nitrogen;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 w:val="20"/>
                <w:szCs w:val="20"/>
                <w:lang w:eastAsia="zh-Hans"/>
              </w:rPr>
            </w:pPr>
            <w:r>
              <w:rPr>
                <w:rFonts w:hint="eastAsia" w:ascii="仿宋" w:hAnsi="仿宋" w:eastAsia="仿宋" w:cs="仿宋"/>
                <w:sz w:val="20"/>
                <w:szCs w:val="20"/>
                <w:lang w:eastAsia="zh-Hans"/>
              </w:rPr>
              <w:t>At 15:52, the squad leader Meng Xin arranged for the internal exercise to report to the scheduling and department leaders; the squad leader announced the end of the drill.</w:t>
            </w:r>
          </w:p>
          <w:p>
            <w:pPr>
              <w:spacing w:line="360" w:lineRule="auto"/>
              <w:rPr>
                <w:rFonts w:ascii="宋体" w:hAnsi="宋体"/>
                <w:szCs w:val="21"/>
                <w:lang w:eastAsia="zh-Hans"/>
              </w:rPr>
            </w:pPr>
          </w:p>
          <w:p>
            <w:pPr>
              <w:spacing w:line="360" w:lineRule="auto"/>
              <w:ind w:firstLine="420" w:firstLineChars="200"/>
              <w:rPr>
                <w:rFonts w:ascii="宋体" w:hAnsi="宋体"/>
                <w:szCs w:val="21"/>
                <w:lang w:eastAsia="zh-Hans"/>
              </w:rPr>
            </w:pPr>
            <w:r>
              <w:rPr>
                <w:rFonts w:ascii="宋体" w:hAnsi="宋体"/>
                <w:szCs w:val="21"/>
                <w:lang w:eastAsia="zh-Hans"/>
              </w:rPr>
              <w:drawing>
                <wp:inline distT="0" distB="0" distL="0" distR="0">
                  <wp:extent cx="2352040" cy="23710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flipH="1">
                            <a:off x="0" y="0"/>
                            <a:ext cx="2399769" cy="2419569"/>
                          </a:xfrm>
                          <a:prstGeom prst="rect">
                            <a:avLst/>
                          </a:prstGeom>
                          <a:noFill/>
                          <a:ln>
                            <a:noFill/>
                          </a:ln>
                        </pic:spPr>
                      </pic:pic>
                    </a:graphicData>
                  </a:graphic>
                </wp:inline>
              </w:drawing>
            </w:r>
            <w:r>
              <w:rPr>
                <w:rFonts w:ascii="宋体" w:hAnsi="宋体"/>
                <w:szCs w:val="21"/>
                <w:lang w:eastAsia="zh-Hans"/>
              </w:rPr>
              <w:drawing>
                <wp:inline distT="0" distB="0" distL="114300" distR="114300">
                  <wp:extent cx="2348865" cy="2360295"/>
                  <wp:effectExtent l="0" t="0" r="0" b="1905"/>
                  <wp:docPr id="2" name="图片 2" descr="/Users/dengwentao/Desktop/WechatIMG421.jpegWechatIMG421"/>
                  <wp:cNvGraphicFramePr/>
                  <a:graphic xmlns:a="http://schemas.openxmlformats.org/drawingml/2006/main">
                    <a:graphicData uri="http://schemas.openxmlformats.org/drawingml/2006/picture">
                      <pic:pic xmlns:pic="http://schemas.openxmlformats.org/drawingml/2006/picture">
                        <pic:nvPicPr>
                          <pic:cNvPr id="2" name="图片 2" descr="/Users/dengwentao/Desktop/WechatIMG421.jpegWechatIMG421"/>
                          <pic:cNvPicPr/>
                        </pic:nvPicPr>
                        <pic:blipFill>
                          <a:blip r:embed="rId7"/>
                          <a:srcRect/>
                          <a:stretch>
                            <a:fillRect/>
                          </a:stretch>
                        </pic:blipFill>
                        <pic:spPr>
                          <a:xfrm>
                            <a:off x="0" y="0"/>
                            <a:ext cx="2348865" cy="2360295"/>
                          </a:xfrm>
                          <a:prstGeom prst="rect">
                            <a:avLst/>
                          </a:prstGeom>
                        </pic:spPr>
                      </pic:pic>
                    </a:graphicData>
                  </a:graphic>
                </wp:inline>
              </w:drawing>
            </w:r>
          </w:p>
          <w:p>
            <w:pPr>
              <w:spacing w:line="360" w:lineRule="auto"/>
              <w:rPr>
                <w:rFonts w:ascii="宋体" w:hAnsi="宋体"/>
                <w:szCs w:val="21"/>
                <w:lang w:eastAsia="zh-Hans"/>
              </w:rPr>
            </w:pPr>
            <w:r>
              <mc:AlternateContent>
                <mc:Choice Requires="wps">
                  <w:drawing>
                    <wp:anchor distT="0" distB="0" distL="114300" distR="114300" simplePos="0" relativeHeight="251665408" behindDoc="0" locked="0" layoutInCell="1" allowOverlap="1">
                      <wp:simplePos x="0" y="0"/>
                      <wp:positionH relativeFrom="column">
                        <wp:posOffset>2640965</wp:posOffset>
                      </wp:positionH>
                      <wp:positionV relativeFrom="paragraph">
                        <wp:posOffset>228600</wp:posOffset>
                      </wp:positionV>
                      <wp:extent cx="2797175" cy="925195"/>
                      <wp:effectExtent l="4445" t="4445" r="17780" b="22860"/>
                      <wp:wrapNone/>
                      <wp:docPr id="5" name="文本框 5"/>
                      <wp:cNvGraphicFramePr/>
                      <a:graphic xmlns:a="http://schemas.openxmlformats.org/drawingml/2006/main">
                        <a:graphicData uri="http://schemas.microsoft.com/office/word/2010/wordprocessingShape">
                          <wps:wsp>
                            <wps:cNvSpPr txBox="1"/>
                            <wps:spPr>
                              <a:xfrm>
                                <a:off x="0" y="0"/>
                                <a:ext cx="2797175" cy="925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eastAsia="zh-Hans"/>
                                    </w:rPr>
                                  </w:pPr>
                                  <w:r>
                                    <w:rPr>
                                      <w:rFonts w:hint="eastAsia"/>
                                      <w:sz w:val="20"/>
                                      <w:szCs w:val="20"/>
                                      <w:lang w:eastAsia="zh-Hans"/>
                                    </w:rPr>
                                    <w:t>现场确认</w:t>
                                  </w:r>
                                  <w:r>
                                    <w:rPr>
                                      <w:rFonts w:hint="eastAsia"/>
                                      <w:sz w:val="20"/>
                                      <w:szCs w:val="20"/>
                                    </w:rPr>
                                    <w:t>阀门故障</w:t>
                                  </w:r>
                                  <w:r>
                                    <w:rPr>
                                      <w:rFonts w:hint="eastAsia"/>
                                      <w:sz w:val="20"/>
                                      <w:szCs w:val="20"/>
                                      <w:lang w:eastAsia="zh-Hans"/>
                                    </w:rPr>
                                    <w:t>后</w:t>
                                  </w:r>
                                  <w:r>
                                    <w:rPr>
                                      <w:sz w:val="20"/>
                                      <w:szCs w:val="20"/>
                                      <w:lang w:eastAsia="zh-Hans"/>
                                    </w:rPr>
                                    <w:t>，</w:t>
                                  </w:r>
                                  <w:r>
                                    <w:rPr>
                                      <w:rFonts w:hint="eastAsia"/>
                                      <w:sz w:val="20"/>
                                      <w:szCs w:val="20"/>
                                      <w:lang w:eastAsia="zh-Hans"/>
                                    </w:rPr>
                                    <w:t>中控汇报调度及部门领导</w:t>
                                  </w:r>
                                </w:p>
                                <w:p>
                                  <w:pPr>
                                    <w:jc w:val="center"/>
                                    <w:rPr>
                                      <w:rFonts w:hint="eastAsia"/>
                                      <w:sz w:val="20"/>
                                      <w:szCs w:val="20"/>
                                      <w:lang w:eastAsia="zh-Hans"/>
                                    </w:rPr>
                                  </w:pPr>
                                  <w:r>
                                    <w:rPr>
                                      <w:rFonts w:hint="eastAsia"/>
                                      <w:sz w:val="20"/>
                                      <w:szCs w:val="20"/>
                                      <w:lang w:eastAsia="zh-Hans"/>
                                    </w:rPr>
                                    <w:t>After the valve failure is confirmed on site, the central control reports to the dispatch and department leaders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95pt;margin-top:18pt;height:72.85pt;width:220.25pt;z-index:251665408;mso-width-relative:page;mso-height-relative:page;" fillcolor="#FFFFFF [3201]" filled="t" stroked="t" coordsize="21600,21600" o:gfxdata="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cEHco&#10;1wAAAAoBAAAPAAAAAAAAAAEAIAAAACIAAABkcnMvZG93bnJldi54bWxQSwECFAAUAAAACACHTuJA&#10;brUHmFsCAAC3BAAADgAAAAAAAAABACAAAAAmAQAAZHJzL2Uyb0RvYy54bWxQSwUGAAAAAAYABgBZ&#10;AQAA8wUAAAAA&#10;">
                      <v:fill on="t" focussize="0,0"/>
                      <v:stroke weight="0.5pt" color="#000000 [3204]" joinstyle="round"/>
                      <v:imagedata o:title=""/>
                      <o:lock v:ext="edit" aspectratio="f"/>
                      <v:textbox>
                        <w:txbxContent>
                          <w:p>
                            <w:pPr>
                              <w:jc w:val="center"/>
                              <w:rPr>
                                <w:rFonts w:hint="eastAsia"/>
                                <w:sz w:val="20"/>
                                <w:szCs w:val="20"/>
                                <w:lang w:eastAsia="zh-Hans"/>
                              </w:rPr>
                            </w:pPr>
                            <w:r>
                              <w:rPr>
                                <w:rFonts w:hint="eastAsia"/>
                                <w:sz w:val="20"/>
                                <w:szCs w:val="20"/>
                                <w:lang w:eastAsia="zh-Hans"/>
                              </w:rPr>
                              <w:t>现场确认</w:t>
                            </w:r>
                            <w:r>
                              <w:rPr>
                                <w:rFonts w:hint="eastAsia"/>
                                <w:sz w:val="20"/>
                                <w:szCs w:val="20"/>
                              </w:rPr>
                              <w:t>阀门故障</w:t>
                            </w:r>
                            <w:r>
                              <w:rPr>
                                <w:rFonts w:hint="eastAsia"/>
                                <w:sz w:val="20"/>
                                <w:szCs w:val="20"/>
                                <w:lang w:eastAsia="zh-Hans"/>
                              </w:rPr>
                              <w:t>后</w:t>
                            </w:r>
                            <w:r>
                              <w:rPr>
                                <w:sz w:val="20"/>
                                <w:szCs w:val="20"/>
                                <w:lang w:eastAsia="zh-Hans"/>
                              </w:rPr>
                              <w:t>，</w:t>
                            </w:r>
                            <w:r>
                              <w:rPr>
                                <w:rFonts w:hint="eastAsia"/>
                                <w:sz w:val="20"/>
                                <w:szCs w:val="20"/>
                                <w:lang w:eastAsia="zh-Hans"/>
                              </w:rPr>
                              <w:t>中控汇报调度及部门领导</w:t>
                            </w:r>
                          </w:p>
                          <w:p>
                            <w:pPr>
                              <w:jc w:val="center"/>
                              <w:rPr>
                                <w:rFonts w:hint="eastAsia"/>
                                <w:sz w:val="20"/>
                                <w:szCs w:val="20"/>
                                <w:lang w:eastAsia="zh-Hans"/>
                              </w:rPr>
                            </w:pPr>
                            <w:r>
                              <w:rPr>
                                <w:rFonts w:hint="eastAsia"/>
                                <w:sz w:val="20"/>
                                <w:szCs w:val="20"/>
                                <w:lang w:eastAsia="zh-Hans"/>
                              </w:rPr>
                              <w:t>After the valve failure is confirmed on site, the central control reports to the dispatch and department leaders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125730</wp:posOffset>
                      </wp:positionV>
                      <wp:extent cx="2610485" cy="1121410"/>
                      <wp:effectExtent l="4445" t="4445" r="13970" b="17145"/>
                      <wp:wrapNone/>
                      <wp:docPr id="4" name="文本框 4"/>
                      <wp:cNvGraphicFramePr/>
                      <a:graphic xmlns:a="http://schemas.openxmlformats.org/drawingml/2006/main">
                        <a:graphicData uri="http://schemas.microsoft.com/office/word/2010/wordprocessingShape">
                          <wps:wsp>
                            <wps:cNvSpPr txBox="1"/>
                            <wps:spPr>
                              <a:xfrm>
                                <a:off x="0" y="0"/>
                                <a:ext cx="2610485" cy="1121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eastAsia="zh-Hans"/>
                                    </w:rPr>
                                  </w:pPr>
                                  <w:r>
                                    <w:rPr>
                                      <w:rFonts w:hint="eastAsia"/>
                                      <w:sz w:val="20"/>
                                      <w:szCs w:val="20"/>
                                      <w:lang w:eastAsia="zh-Hans"/>
                                    </w:rPr>
                                    <w:t>中控发现</w:t>
                                  </w:r>
                                  <w:r>
                                    <w:rPr>
                                      <w:rFonts w:hint="eastAsia"/>
                                      <w:sz w:val="20"/>
                                      <w:szCs w:val="20"/>
                                    </w:rPr>
                                    <w:t>系统氮气外供压力、流量异常</w:t>
                                  </w:r>
                                  <w:r>
                                    <w:rPr>
                                      <w:sz w:val="20"/>
                                      <w:szCs w:val="20"/>
                                      <w:lang w:eastAsia="zh-Hans"/>
                                    </w:rPr>
                                    <w:t>，</w:t>
                                  </w:r>
                                  <w:r>
                                    <w:rPr>
                                      <w:rFonts w:hint="eastAsia"/>
                                      <w:sz w:val="20"/>
                                      <w:szCs w:val="20"/>
                                      <w:lang w:eastAsia="zh-Hans"/>
                                    </w:rPr>
                                    <w:t>及时汇报班长</w:t>
                                  </w:r>
                                </w:p>
                                <w:p>
                                  <w:pPr>
                                    <w:jc w:val="center"/>
                                    <w:rPr>
                                      <w:rFonts w:hint="eastAsia"/>
                                      <w:sz w:val="20"/>
                                      <w:szCs w:val="20"/>
                                      <w:lang w:eastAsia="zh-Hans"/>
                                    </w:rPr>
                                  </w:pPr>
                                  <w:r>
                                    <w:rPr>
                                      <w:rFonts w:hint="eastAsia"/>
                                      <w:sz w:val="20"/>
                                      <w:szCs w:val="20"/>
                                      <w:lang w:eastAsia="zh-Hans"/>
                                    </w:rPr>
                                    <w:t>The central control found that the nitrogen supply pressure and flow rate of the system were abnormal and reported to the squad leader in time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9.9pt;height:88.3pt;width:205.55pt;z-index:251664384;mso-width-relative:page;mso-height-relative:page;" fillcolor="#FFFFFF [3201]" filled="t" stroked="t" coordsize="21600,21600" o:gfxdata="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IaarTSAAAA&#10;BwEAAA8AAAAAAAAAAQAgAAAAIgAAAGRycy9kb3ducmV2LnhtbFBLAQIUABQAAAAIAIdO4kCz+pK1&#10;XAIAALgEAAAOAAAAAAAAAAEAIAAAACEBAABkcnMvZTJvRG9jLnhtbFBLBQYAAAAABgAGAFkBAADv&#10;BQAAAAA=&#10;">
                      <v:fill on="t" focussize="0,0"/>
                      <v:stroke weight="0.5pt" color="#000000 [3204]" joinstyle="round"/>
                      <v:imagedata o:title=""/>
                      <o:lock v:ext="edit" aspectratio="f"/>
                      <v:textbox>
                        <w:txbxContent>
                          <w:p>
                            <w:pPr>
                              <w:jc w:val="center"/>
                              <w:rPr>
                                <w:rFonts w:hint="eastAsia"/>
                                <w:sz w:val="20"/>
                                <w:szCs w:val="20"/>
                                <w:lang w:eastAsia="zh-Hans"/>
                              </w:rPr>
                            </w:pPr>
                            <w:r>
                              <w:rPr>
                                <w:rFonts w:hint="eastAsia"/>
                                <w:sz w:val="20"/>
                                <w:szCs w:val="20"/>
                                <w:lang w:eastAsia="zh-Hans"/>
                              </w:rPr>
                              <w:t>中控发现</w:t>
                            </w:r>
                            <w:r>
                              <w:rPr>
                                <w:rFonts w:hint="eastAsia"/>
                                <w:sz w:val="20"/>
                                <w:szCs w:val="20"/>
                              </w:rPr>
                              <w:t>系统氮气外供压力、流量异常</w:t>
                            </w:r>
                            <w:r>
                              <w:rPr>
                                <w:sz w:val="20"/>
                                <w:szCs w:val="20"/>
                                <w:lang w:eastAsia="zh-Hans"/>
                              </w:rPr>
                              <w:t>，</w:t>
                            </w:r>
                            <w:r>
                              <w:rPr>
                                <w:rFonts w:hint="eastAsia"/>
                                <w:sz w:val="20"/>
                                <w:szCs w:val="20"/>
                                <w:lang w:eastAsia="zh-Hans"/>
                              </w:rPr>
                              <w:t>及时汇报班长</w:t>
                            </w:r>
                          </w:p>
                          <w:p>
                            <w:pPr>
                              <w:jc w:val="center"/>
                              <w:rPr>
                                <w:rFonts w:hint="eastAsia"/>
                                <w:sz w:val="20"/>
                                <w:szCs w:val="20"/>
                                <w:lang w:eastAsia="zh-Hans"/>
                              </w:rPr>
                            </w:pPr>
                            <w:r>
                              <w:rPr>
                                <w:rFonts w:hint="eastAsia"/>
                                <w:sz w:val="20"/>
                                <w:szCs w:val="20"/>
                                <w:lang w:eastAsia="zh-Hans"/>
                              </w:rPr>
                              <w:t>The central control found that the nitrogen supply pressure and flow rate of the system were abnormal and reported to the squad leader in time</w:t>
                            </w:r>
                          </w:p>
                        </w:txbxContent>
                      </v:textbox>
                    </v:shape>
                  </w:pict>
                </mc:Fallback>
              </mc:AlternateContent>
            </w:r>
          </w:p>
          <w:p>
            <w:pPr>
              <w:spacing w:line="360" w:lineRule="auto"/>
              <w:rPr>
                <w:rFonts w:ascii="宋体" w:hAnsi="宋体"/>
                <w:szCs w:val="21"/>
                <w:lang w:eastAsia="zh-Hans"/>
              </w:rPr>
            </w:pPr>
          </w:p>
          <w:p>
            <w:pPr>
              <w:spacing w:line="360" w:lineRule="auto"/>
              <w:rPr>
                <w:rFonts w:ascii="宋体" w:hAnsi="宋体"/>
                <w:szCs w:val="21"/>
                <w:lang w:eastAsia="zh-Hans"/>
              </w:rPr>
            </w:pPr>
          </w:p>
          <w:p>
            <w:pPr>
              <w:spacing w:line="360" w:lineRule="auto"/>
              <w:rPr>
                <w:rFonts w:ascii="宋体" w:hAnsi="宋体"/>
                <w:szCs w:val="21"/>
                <w:lang w:eastAsia="zh-Hans"/>
              </w:rPr>
            </w:pPr>
            <w:r>
              <w:rPr>
                <w:rFonts w:ascii="宋体" w:hAnsi="宋体"/>
                <w:szCs w:val="21"/>
                <w:lang w:eastAsia="zh-Hans"/>
              </w:rPr>
              <w:br w:type="textWrapping"/>
            </w:r>
          </w:p>
          <w:p>
            <w:pPr>
              <w:spacing w:line="360" w:lineRule="auto"/>
              <w:ind w:firstLine="420" w:firstLineChars="200"/>
              <w:rPr>
                <w:rFonts w:hint="eastAsia" w:ascii="宋体" w:hAnsi="宋体"/>
                <w:szCs w:val="21"/>
              </w:rPr>
            </w:pPr>
            <w:r>
              <w:rPr>
                <w:rFonts w:ascii="宋体" w:hAnsi="宋体"/>
                <w:szCs w:val="21"/>
                <w:lang w:eastAsia="zh-Hans"/>
              </w:rPr>
              <w:drawing>
                <wp:inline distT="0" distB="0" distL="0" distR="0">
                  <wp:extent cx="2295525" cy="19145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95525" cy="1914525"/>
                          </a:xfrm>
                          <a:prstGeom prst="rect">
                            <a:avLst/>
                          </a:prstGeom>
                          <a:noFill/>
                          <a:ln>
                            <a:noFill/>
                          </a:ln>
                        </pic:spPr>
                      </pic:pic>
                    </a:graphicData>
                  </a:graphic>
                </wp:inline>
              </w:drawing>
            </w:r>
            <w:r>
              <w:rPr>
                <w:rFonts w:hint="eastAsia" w:ascii="宋体" w:hAnsi="宋体"/>
                <w:szCs w:val="21"/>
              </w:rPr>
              <w:t xml:space="preserve"> </w:t>
            </w:r>
            <w:r>
              <w:rPr>
                <w:rFonts w:ascii="宋体" w:hAnsi="宋体"/>
                <w:szCs w:val="21"/>
              </w:rPr>
              <w:t xml:space="preserve"> </w:t>
            </w:r>
            <w:r>
              <w:rPr>
                <w:rFonts w:ascii="宋体" w:hAnsi="宋体"/>
                <w:szCs w:val="21"/>
              </w:rPr>
              <w:drawing>
                <wp:inline distT="0" distB="0" distL="0" distR="0">
                  <wp:extent cx="2354580" cy="1885950"/>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54580" cy="1885950"/>
                          </a:xfrm>
                          <a:prstGeom prst="rect">
                            <a:avLst/>
                          </a:prstGeom>
                          <a:noFill/>
                          <a:ln>
                            <a:noFill/>
                          </a:ln>
                        </pic:spPr>
                      </pic:pic>
                    </a:graphicData>
                  </a:graphic>
                </wp:inline>
              </w:drawing>
            </w:r>
          </w:p>
          <w:p>
            <w:pPr>
              <w:spacing w:line="360" w:lineRule="auto"/>
              <w:rPr>
                <w:rFonts w:ascii="宋体" w:hAnsi="宋体"/>
                <w:szCs w:val="21"/>
                <w:lang w:eastAsia="zh-Hans"/>
              </w:rPr>
            </w:pPr>
            <w:r>
              <mc:AlternateContent>
                <mc:Choice Requires="wps">
                  <w:drawing>
                    <wp:anchor distT="0" distB="0" distL="114300" distR="114300" simplePos="0" relativeHeight="251663360" behindDoc="0" locked="0" layoutInCell="1" allowOverlap="1">
                      <wp:simplePos x="0" y="0"/>
                      <wp:positionH relativeFrom="column">
                        <wp:posOffset>2646045</wp:posOffset>
                      </wp:positionH>
                      <wp:positionV relativeFrom="paragraph">
                        <wp:posOffset>12700</wp:posOffset>
                      </wp:positionV>
                      <wp:extent cx="2419350" cy="1113155"/>
                      <wp:effectExtent l="4445" t="4445" r="14605" b="6350"/>
                      <wp:wrapNone/>
                      <wp:docPr id="10" name="文本框 10"/>
                      <wp:cNvGraphicFramePr/>
                      <a:graphic xmlns:a="http://schemas.openxmlformats.org/drawingml/2006/main">
                        <a:graphicData uri="http://schemas.microsoft.com/office/word/2010/wordprocessingShape">
                          <wps:wsp>
                            <wps:cNvSpPr txBox="1"/>
                            <wps:spPr>
                              <a:xfrm>
                                <a:off x="0" y="0"/>
                                <a:ext cx="2419350" cy="11131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rPr>
                                  </w:pPr>
                                  <w:r>
                                    <w:rPr>
                                      <w:rFonts w:hint="eastAsia"/>
                                      <w:sz w:val="20"/>
                                      <w:szCs w:val="20"/>
                                      <w:lang w:eastAsia="zh-Hans"/>
                                    </w:rPr>
                                    <w:t>现场</w:t>
                                  </w:r>
                                  <w:r>
                                    <w:rPr>
                                      <w:rFonts w:hint="eastAsia"/>
                                      <w:sz w:val="20"/>
                                      <w:szCs w:val="20"/>
                                    </w:rPr>
                                    <w:t>外操</w:t>
                                  </w:r>
                                  <w:r>
                                    <w:rPr>
                                      <w:rFonts w:hint="eastAsia"/>
                                      <w:sz w:val="20"/>
                                      <w:szCs w:val="20"/>
                                      <w:lang w:eastAsia="zh-Hans"/>
                                    </w:rPr>
                                    <w:t>模</w:t>
                                  </w:r>
                                  <w:r>
                                    <w:rPr>
                                      <w:rFonts w:hint="eastAsia"/>
                                      <w:sz w:val="20"/>
                                      <w:szCs w:val="20"/>
                                      <w:lang w:eastAsia="zh-Hans"/>
                                    </w:rPr>
                                    <w:t>拟</w:t>
                                  </w:r>
                                  <w:r>
                                    <w:rPr>
                                      <w:rFonts w:hint="eastAsia"/>
                                      <w:sz w:val="20"/>
                                      <w:szCs w:val="20"/>
                                    </w:rPr>
                                    <w:t>打开低压液氮汽化器前阀门进行排气</w:t>
                                  </w:r>
                                </w:p>
                                <w:p>
                                  <w:pPr>
                                    <w:jc w:val="center"/>
                                    <w:rPr>
                                      <w:rFonts w:hint="eastAsia"/>
                                      <w:sz w:val="20"/>
                                      <w:szCs w:val="20"/>
                                    </w:rPr>
                                  </w:pPr>
                                  <w:r>
                                    <w:rPr>
                                      <w:rFonts w:hint="eastAsia"/>
                                      <w:sz w:val="20"/>
                                      <w:szCs w:val="20"/>
                                    </w:rPr>
                                    <w:t>The field operation simulates opening the front valve of the low-pressure liquid nitrogen vaporizer for exhaust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35pt;margin-top:1pt;height:87.65pt;width:190.5pt;z-index:251663360;mso-width-relative:page;mso-height-relative:page;" fillcolor="#FFFFFF [3201]" filled="t" stroked="t" coordsize="21600,21600" o:gfxdata="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vI4Dt1QAAAAgBAAAP&#10;AAAAAAAAAAEAIAAAACIAAABkcnMvZG93bnJldi54bWxQSwECFAAUAAAACACHTuJAWnFPFlQCAAC5&#10;BAAADgAAAAAAAAABACAAAAAkAQAAZHJzL2Uyb0RvYy54bWxQSwUGAAAAAAYABgBZAQAA6gUAAAAA&#10;">
                      <v:fill on="t" focussize="0,0"/>
                      <v:stroke weight="0.5pt" color="#000000 [3204]" joinstyle="round"/>
                      <v:imagedata o:title=""/>
                      <o:lock v:ext="edit" aspectratio="f"/>
                      <v:textbox>
                        <w:txbxContent>
                          <w:p>
                            <w:pPr>
                              <w:jc w:val="center"/>
                              <w:rPr>
                                <w:rFonts w:hint="eastAsia"/>
                                <w:sz w:val="20"/>
                                <w:szCs w:val="20"/>
                              </w:rPr>
                            </w:pPr>
                            <w:r>
                              <w:rPr>
                                <w:rFonts w:hint="eastAsia"/>
                                <w:sz w:val="20"/>
                                <w:szCs w:val="20"/>
                                <w:lang w:eastAsia="zh-Hans"/>
                              </w:rPr>
                              <w:t>现场</w:t>
                            </w:r>
                            <w:r>
                              <w:rPr>
                                <w:rFonts w:hint="eastAsia"/>
                                <w:sz w:val="20"/>
                                <w:szCs w:val="20"/>
                              </w:rPr>
                              <w:t>外操</w:t>
                            </w:r>
                            <w:r>
                              <w:rPr>
                                <w:rFonts w:hint="eastAsia"/>
                                <w:sz w:val="20"/>
                                <w:szCs w:val="20"/>
                                <w:lang w:eastAsia="zh-Hans"/>
                              </w:rPr>
                              <w:t>模</w:t>
                            </w:r>
                            <w:r>
                              <w:rPr>
                                <w:rFonts w:hint="eastAsia"/>
                                <w:sz w:val="20"/>
                                <w:szCs w:val="20"/>
                                <w:lang w:eastAsia="zh-Hans"/>
                              </w:rPr>
                              <w:t>拟</w:t>
                            </w:r>
                            <w:r>
                              <w:rPr>
                                <w:rFonts w:hint="eastAsia"/>
                                <w:sz w:val="20"/>
                                <w:szCs w:val="20"/>
                              </w:rPr>
                              <w:t>打开低压液氮汽化器前阀门进行排气</w:t>
                            </w:r>
                          </w:p>
                          <w:p>
                            <w:pPr>
                              <w:jc w:val="center"/>
                              <w:rPr>
                                <w:rFonts w:hint="eastAsia"/>
                                <w:sz w:val="20"/>
                                <w:szCs w:val="20"/>
                              </w:rPr>
                            </w:pPr>
                            <w:r>
                              <w:rPr>
                                <w:rFonts w:hint="eastAsia"/>
                                <w:sz w:val="20"/>
                                <w:szCs w:val="20"/>
                              </w:rPr>
                              <w:t>The field operation simulates opening the front valve of the low-pressure liquid nitrogen vaporizer for exhaust</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29845</wp:posOffset>
                      </wp:positionV>
                      <wp:extent cx="2251075" cy="1100455"/>
                      <wp:effectExtent l="4445" t="5080" r="11430" b="18415"/>
                      <wp:wrapNone/>
                      <wp:docPr id="9" name="文本框 9"/>
                      <wp:cNvGraphicFramePr/>
                      <a:graphic xmlns:a="http://schemas.openxmlformats.org/drawingml/2006/main">
                        <a:graphicData uri="http://schemas.microsoft.com/office/word/2010/wordprocessingShape">
                          <wps:wsp>
                            <wps:cNvSpPr txBox="1"/>
                            <wps:spPr>
                              <a:xfrm>
                                <a:off x="0" y="0"/>
                                <a:ext cx="2251075" cy="1100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rPr>
                                  </w:pPr>
                                  <w:r>
                                    <w:rPr>
                                      <w:rFonts w:hint="eastAsia"/>
                                      <w:sz w:val="20"/>
                                      <w:szCs w:val="20"/>
                                      <w:lang w:eastAsia="zh-Hans"/>
                                    </w:rPr>
                                    <w:t>现场</w:t>
                                  </w:r>
                                  <w:r>
                                    <w:rPr>
                                      <w:rFonts w:hint="eastAsia"/>
                                      <w:sz w:val="20"/>
                                      <w:szCs w:val="20"/>
                                    </w:rPr>
                                    <w:t>外操</w:t>
                                  </w:r>
                                  <w:r>
                                    <w:rPr>
                                      <w:rFonts w:hint="eastAsia"/>
                                      <w:sz w:val="20"/>
                                      <w:szCs w:val="20"/>
                                      <w:lang w:eastAsia="zh-Hans"/>
                                    </w:rPr>
                                    <w:t>模拟</w:t>
                                  </w:r>
                                  <w:r>
                                    <w:rPr>
                                      <w:rFonts w:hint="eastAsia"/>
                                      <w:sz w:val="20"/>
                                      <w:szCs w:val="20"/>
                                    </w:rPr>
                                    <w:t>打开中压液氮罐出口外供氮气</w:t>
                                  </w:r>
                                </w:p>
                                <w:p>
                                  <w:pPr>
                                    <w:jc w:val="center"/>
                                    <w:rPr>
                                      <w:rFonts w:hint="eastAsia"/>
                                      <w:sz w:val="20"/>
                                      <w:szCs w:val="20"/>
                                    </w:rPr>
                                  </w:pPr>
                                  <w:r>
                                    <w:rPr>
                                      <w:rFonts w:hint="eastAsia"/>
                                      <w:sz w:val="20"/>
                                      <w:szCs w:val="20"/>
                                    </w:rPr>
                                    <w:t xml:space="preserve">The on-site operation simulates opening the outlet of the </w:t>
                                  </w:r>
                                  <w:r>
                                    <w:rPr>
                                      <w:rFonts w:hint="eastAsia"/>
                                      <w:sz w:val="20"/>
                                      <w:szCs w:val="20"/>
                                      <w:lang w:val="en-US" w:eastAsia="zh-CN"/>
                                    </w:rPr>
                                    <w:t xml:space="preserve">MP </w:t>
                                  </w:r>
                                  <w:r>
                                    <w:rPr>
                                      <w:rFonts w:hint="eastAsia"/>
                                      <w:sz w:val="20"/>
                                      <w:szCs w:val="20"/>
                                    </w:rPr>
                                    <w:t>liquid nitrogen tank to supply nitrogen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2.35pt;height:86.65pt;width:177.25pt;z-index:251659264;mso-width-relative:page;mso-height-relative:page;" fillcolor="#FFFFFF [3201]" filled="t" stroked="t" coordsize="21600,21600" o:gfxdata="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SmAem1AAAAAcB&#10;AAAPAAAAAAAAAAEAIAAAACIAAABkcnMvZG93bnJldi54bWxQSwECFAAUAAAACACHTuJAeobLsFgC&#10;AAC3BAAADgAAAAAAAAABACAAAAAjAQAAZHJzL2Uyb0RvYy54bWxQSwUGAAAAAAYABgBZAQAA7QUA&#10;AAAA&#10;">
                      <v:fill on="t" focussize="0,0"/>
                      <v:stroke weight="0.5pt" color="#000000 [3204]" joinstyle="round"/>
                      <v:imagedata o:title=""/>
                      <o:lock v:ext="edit" aspectratio="f"/>
                      <v:textbox>
                        <w:txbxContent>
                          <w:p>
                            <w:pPr>
                              <w:jc w:val="center"/>
                              <w:rPr>
                                <w:rFonts w:hint="eastAsia"/>
                                <w:sz w:val="20"/>
                                <w:szCs w:val="20"/>
                              </w:rPr>
                            </w:pPr>
                            <w:r>
                              <w:rPr>
                                <w:rFonts w:hint="eastAsia"/>
                                <w:sz w:val="20"/>
                                <w:szCs w:val="20"/>
                                <w:lang w:eastAsia="zh-Hans"/>
                              </w:rPr>
                              <w:t>现场</w:t>
                            </w:r>
                            <w:r>
                              <w:rPr>
                                <w:rFonts w:hint="eastAsia"/>
                                <w:sz w:val="20"/>
                                <w:szCs w:val="20"/>
                              </w:rPr>
                              <w:t>外操</w:t>
                            </w:r>
                            <w:r>
                              <w:rPr>
                                <w:rFonts w:hint="eastAsia"/>
                                <w:sz w:val="20"/>
                                <w:szCs w:val="20"/>
                                <w:lang w:eastAsia="zh-Hans"/>
                              </w:rPr>
                              <w:t>模拟</w:t>
                            </w:r>
                            <w:r>
                              <w:rPr>
                                <w:rFonts w:hint="eastAsia"/>
                                <w:sz w:val="20"/>
                                <w:szCs w:val="20"/>
                              </w:rPr>
                              <w:t>打开中压液氮罐出口外供氮气</w:t>
                            </w:r>
                          </w:p>
                          <w:p>
                            <w:pPr>
                              <w:jc w:val="center"/>
                              <w:rPr>
                                <w:rFonts w:hint="eastAsia"/>
                                <w:sz w:val="20"/>
                                <w:szCs w:val="20"/>
                              </w:rPr>
                            </w:pPr>
                            <w:r>
                              <w:rPr>
                                <w:rFonts w:hint="eastAsia"/>
                                <w:sz w:val="20"/>
                                <w:szCs w:val="20"/>
                              </w:rPr>
                              <w:t xml:space="preserve">The on-site operation simulates opening the outlet of the </w:t>
                            </w:r>
                            <w:r>
                              <w:rPr>
                                <w:rFonts w:hint="eastAsia"/>
                                <w:sz w:val="20"/>
                                <w:szCs w:val="20"/>
                                <w:lang w:val="en-US" w:eastAsia="zh-CN"/>
                              </w:rPr>
                              <w:t xml:space="preserve">MP </w:t>
                            </w:r>
                            <w:r>
                              <w:rPr>
                                <w:rFonts w:hint="eastAsia"/>
                                <w:sz w:val="20"/>
                                <w:szCs w:val="20"/>
                              </w:rPr>
                              <w:t>liquid nitrogen tank to supply nitrogen</w:t>
                            </w:r>
                          </w:p>
                        </w:txbxContent>
                      </v:textbox>
                    </v:shape>
                  </w:pict>
                </mc:Fallback>
              </mc:AlternateContent>
            </w:r>
          </w:p>
          <w:p>
            <w:pPr>
              <w:spacing w:line="360" w:lineRule="auto"/>
              <w:rPr>
                <w:rFonts w:hint="eastAsia" w:ascii="宋体" w:hAnsi="宋体"/>
                <w:szCs w:val="21"/>
              </w:rPr>
            </w:pPr>
            <w:r>
              <w:rPr>
                <w:rFonts w:hint="eastAsia" w:ascii="宋体" w:hAnsi="宋体"/>
                <w:szCs w:val="21"/>
              </w:rPr>
              <w:t xml:space="preserve">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ind w:firstLine="210" w:firstLineChars="100"/>
              <w:rPr>
                <w:rFonts w:hint="eastAsia" w:ascii="宋体" w:hAnsi="宋体"/>
                <w:szCs w:val="21"/>
              </w:rPr>
            </w:pPr>
            <w:r>
              <w:rPr>
                <w:rFonts w:ascii="宋体" w:hAnsi="宋体"/>
                <w:szCs w:val="21"/>
                <w:lang w:eastAsia="zh-Hans"/>
              </w:rPr>
              <w:drawing>
                <wp:inline distT="0" distB="0" distL="0" distR="0">
                  <wp:extent cx="2457450" cy="200025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57450" cy="2000250"/>
                          </a:xfrm>
                          <a:prstGeom prst="rect">
                            <a:avLst/>
                          </a:prstGeom>
                          <a:noFill/>
                          <a:ln>
                            <a:noFill/>
                          </a:ln>
                        </pic:spPr>
                      </pic:pic>
                    </a:graphicData>
                  </a:graphic>
                </wp:inline>
              </w:drawing>
            </w:r>
            <w:r>
              <w:rPr>
                <w:rFonts w:hint="eastAsia" w:ascii="宋体" w:hAnsi="宋体"/>
                <w:szCs w:val="21"/>
              </w:rPr>
              <w:t xml:space="preserve"> </w:t>
            </w:r>
            <w:r>
              <w:rPr>
                <w:rFonts w:ascii="宋体" w:hAnsi="宋体"/>
                <w:szCs w:val="21"/>
              </w:rPr>
              <w:t xml:space="preserve"> </w:t>
            </w:r>
            <w:r>
              <w:rPr>
                <w:rFonts w:ascii="宋体" w:hAnsi="宋体"/>
                <w:szCs w:val="21"/>
              </w:rPr>
              <w:drawing>
                <wp:inline distT="0" distB="0" distL="0" distR="0">
                  <wp:extent cx="2371725" cy="20002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71725" cy="2000250"/>
                          </a:xfrm>
                          <a:prstGeom prst="rect">
                            <a:avLst/>
                          </a:prstGeom>
                          <a:noFill/>
                          <a:ln>
                            <a:noFill/>
                          </a:ln>
                        </pic:spPr>
                      </pic:pic>
                    </a:graphicData>
                  </a:graphic>
                </wp:inline>
              </w:drawing>
            </w:r>
          </w:p>
          <w:p>
            <w:pPr>
              <w:spacing w:line="360" w:lineRule="auto"/>
              <w:rPr>
                <w:rFonts w:ascii="宋体" w:hAnsi="宋体"/>
                <w:szCs w:val="21"/>
                <w:lang w:eastAsia="zh-Hans"/>
              </w:rPr>
            </w:pPr>
            <w:r>
              <mc:AlternateContent>
                <mc:Choice Requires="wps">
                  <w:drawing>
                    <wp:anchor distT="0" distB="0" distL="114300" distR="114300" simplePos="0" relativeHeight="251662336" behindDoc="0" locked="0" layoutInCell="1" allowOverlap="1">
                      <wp:simplePos x="0" y="0"/>
                      <wp:positionH relativeFrom="column">
                        <wp:posOffset>2692400</wp:posOffset>
                      </wp:positionH>
                      <wp:positionV relativeFrom="paragraph">
                        <wp:posOffset>6985</wp:posOffset>
                      </wp:positionV>
                      <wp:extent cx="2503170" cy="1038225"/>
                      <wp:effectExtent l="4445" t="4445" r="6985" b="5080"/>
                      <wp:wrapNone/>
                      <wp:docPr id="13" name="文本框 13"/>
                      <wp:cNvGraphicFramePr/>
                      <a:graphic xmlns:a="http://schemas.openxmlformats.org/drawingml/2006/main">
                        <a:graphicData uri="http://schemas.microsoft.com/office/word/2010/wordprocessingShape">
                          <wps:wsp>
                            <wps:cNvSpPr txBox="1"/>
                            <wps:spPr>
                              <a:xfrm>
                                <a:off x="0" y="0"/>
                                <a:ext cx="2503170" cy="1038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rPr>
                                  </w:pPr>
                                  <w:r>
                                    <w:rPr>
                                      <w:rFonts w:hint="eastAsia"/>
                                      <w:sz w:val="20"/>
                                      <w:szCs w:val="20"/>
                                    </w:rPr>
                                    <w:t>现场关闭问题阀门前后截止阀并联系仪控处理</w:t>
                                  </w:r>
                                </w:p>
                                <w:p>
                                  <w:pPr>
                                    <w:jc w:val="center"/>
                                    <w:rPr>
                                      <w:rFonts w:hint="eastAsia"/>
                                      <w:sz w:val="20"/>
                                      <w:szCs w:val="20"/>
                                    </w:rPr>
                                  </w:pPr>
                                  <w:r>
                                    <w:rPr>
                                      <w:rFonts w:hint="eastAsia"/>
                                      <w:sz w:val="20"/>
                                      <w:szCs w:val="20"/>
                                    </w:rPr>
                                    <w:t>Close the front and rear stop valves of the problem valve on site and contact the instrument control for processing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pt;margin-top:0.55pt;height:81.75pt;width:197.1pt;z-index:251662336;mso-width-relative:page;mso-height-relative:page;" fillcolor="#FFFFFF [3201]" filled="t" stroked="t" coordsize="21600,21600" o:gfxdata="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LCnq9YA&#10;AAAJAQAADwAAAAAAAAABACAAAAAiAAAAZHJzL2Rvd25yZXYueG1sUEsBAhQAFAAAAAgAh07iQImz&#10;6ixaAgAAuQQAAA4AAAAAAAAAAQAgAAAAJQEAAGRycy9lMm9Eb2MueG1sUEsFBgAAAAAGAAYAWQEA&#10;APEFAAAAAA==&#10;">
                      <v:fill on="t" focussize="0,0"/>
                      <v:stroke weight="0.5pt" color="#000000 [3204]" joinstyle="round"/>
                      <v:imagedata o:title=""/>
                      <o:lock v:ext="edit" aspectratio="f"/>
                      <v:textbox>
                        <w:txbxContent>
                          <w:p>
                            <w:pPr>
                              <w:jc w:val="center"/>
                              <w:rPr>
                                <w:rFonts w:hint="eastAsia"/>
                                <w:sz w:val="20"/>
                                <w:szCs w:val="20"/>
                              </w:rPr>
                            </w:pPr>
                            <w:r>
                              <w:rPr>
                                <w:rFonts w:hint="eastAsia"/>
                                <w:sz w:val="20"/>
                                <w:szCs w:val="20"/>
                              </w:rPr>
                              <w:t>现场关闭问题阀门前后截止阀并联系仪控处理</w:t>
                            </w:r>
                          </w:p>
                          <w:p>
                            <w:pPr>
                              <w:jc w:val="center"/>
                              <w:rPr>
                                <w:rFonts w:hint="eastAsia"/>
                                <w:sz w:val="20"/>
                                <w:szCs w:val="20"/>
                              </w:rPr>
                            </w:pPr>
                            <w:r>
                              <w:rPr>
                                <w:rFonts w:hint="eastAsia"/>
                                <w:sz w:val="20"/>
                                <w:szCs w:val="20"/>
                              </w:rPr>
                              <w:t>Close the front and rear stop valves of the problem valve on site and contact the instrument control for processing</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128270</wp:posOffset>
                      </wp:positionH>
                      <wp:positionV relativeFrom="paragraph">
                        <wp:posOffset>67945</wp:posOffset>
                      </wp:positionV>
                      <wp:extent cx="2459355" cy="494665"/>
                      <wp:effectExtent l="5080" t="4445" r="12065" b="15240"/>
                      <wp:wrapNone/>
                      <wp:docPr id="12" name="文本框 12"/>
                      <wp:cNvGraphicFramePr/>
                      <a:graphic xmlns:a="http://schemas.openxmlformats.org/drawingml/2006/main">
                        <a:graphicData uri="http://schemas.microsoft.com/office/word/2010/wordprocessingShape">
                          <wps:wsp>
                            <wps:cNvSpPr txBox="1"/>
                            <wps:spPr>
                              <a:xfrm>
                                <a:off x="0" y="0"/>
                                <a:ext cx="2459355" cy="494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CN"/>
                                    </w:rPr>
                                  </w:pPr>
                                  <w:r>
                                    <w:rPr>
                                      <w:rFonts w:hint="eastAsia"/>
                                      <w:sz w:val="20"/>
                                      <w:szCs w:val="20"/>
                                    </w:rPr>
                                    <w:t>现场检查发现问题阀门</w:t>
                                  </w:r>
                                  <w:r>
                                    <w:rPr>
                                      <w:rFonts w:hint="eastAsia"/>
                                      <w:sz w:val="20"/>
                                      <w:szCs w:val="20"/>
                                      <w:lang w:val="en-US" w:eastAsia="zh-CN"/>
                                    </w:rPr>
                                    <w:t>.</w:t>
                                  </w:r>
                                </w:p>
                                <w:p>
                                  <w:pPr>
                                    <w:jc w:val="center"/>
                                    <w:rPr>
                                      <w:rFonts w:hint="eastAsia"/>
                                      <w:sz w:val="20"/>
                                      <w:szCs w:val="20"/>
                                      <w:lang w:val="en-US" w:eastAsia="zh-CN"/>
                                    </w:rPr>
                                  </w:pPr>
                                  <w:r>
                                    <w:rPr>
                                      <w:rFonts w:hint="eastAsia"/>
                                      <w:sz w:val="20"/>
                                      <w:szCs w:val="20"/>
                                      <w:lang w:val="en-US" w:eastAsia="zh-CN"/>
                                    </w:rPr>
                                    <w:t>On-site inspection found faulty valves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pt;margin-top:5.35pt;height:38.95pt;width:193.65pt;z-index:251661312;mso-width-relative:page;mso-height-relative:page;" fillcolor="#FFFFFF [3201]" filled="t" stroked="t" coordsize="21600,21600" o:gfxdata="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ayLDbUAAAACAEA&#10;AA8AAAAAAAAAAQAgAAAAIgAAAGRycy9kb3ducmV2LnhtbFBLAQIUABQAAAAIAIdO4kDsYFJGVwIA&#10;ALkEAAAOAAAAAAAAAAEAIAAAACMBAABkcnMvZTJvRG9jLnhtbFBLBQYAAAAABgAGAFkBAADsBQAA&#10;AAA=&#10;">
                      <v:fill on="t" focussize="0,0"/>
                      <v:stroke weight="0.5pt" color="#000000 [3204]" joinstyle="round"/>
                      <v:imagedata o:title=""/>
                      <o:lock v:ext="edit" aspectratio="f"/>
                      <v:textbox>
                        <w:txbxContent>
                          <w:p>
                            <w:pPr>
                              <w:jc w:val="center"/>
                              <w:rPr>
                                <w:rFonts w:hint="eastAsia"/>
                                <w:sz w:val="20"/>
                                <w:szCs w:val="20"/>
                                <w:lang w:val="en-US" w:eastAsia="zh-CN"/>
                              </w:rPr>
                            </w:pPr>
                            <w:r>
                              <w:rPr>
                                <w:rFonts w:hint="eastAsia"/>
                                <w:sz w:val="20"/>
                                <w:szCs w:val="20"/>
                              </w:rPr>
                              <w:t>现场检查发现问题阀门</w:t>
                            </w:r>
                            <w:r>
                              <w:rPr>
                                <w:rFonts w:hint="eastAsia"/>
                                <w:sz w:val="20"/>
                                <w:szCs w:val="20"/>
                                <w:lang w:val="en-US" w:eastAsia="zh-CN"/>
                              </w:rPr>
                              <w:t>.</w:t>
                            </w:r>
                          </w:p>
                          <w:p>
                            <w:pPr>
                              <w:jc w:val="center"/>
                              <w:rPr>
                                <w:rFonts w:hint="eastAsia"/>
                                <w:sz w:val="20"/>
                                <w:szCs w:val="20"/>
                                <w:lang w:val="en-US" w:eastAsia="zh-CN"/>
                              </w:rPr>
                            </w:pPr>
                            <w:r>
                              <w:rPr>
                                <w:rFonts w:hint="eastAsia"/>
                                <w:sz w:val="20"/>
                                <w:szCs w:val="20"/>
                                <w:lang w:val="en-US" w:eastAsia="zh-CN"/>
                              </w:rPr>
                              <w:t>On-site inspection found faulty valves</w:t>
                            </w:r>
                          </w:p>
                        </w:txbxContent>
                      </v:textbox>
                    </v:shape>
                  </w:pict>
                </mc:Fallback>
              </mc:AlternateContent>
            </w:r>
          </w:p>
          <w:p>
            <w:pPr>
              <w:spacing w:line="360" w:lineRule="auto"/>
              <w:rPr>
                <w:rFonts w:ascii="宋体" w:hAnsi="宋体"/>
                <w:szCs w:val="21"/>
                <w:lang w:eastAsia="zh-Hans"/>
              </w:rPr>
            </w:pPr>
          </w:p>
          <w:p>
            <w:pPr>
              <w:spacing w:line="360" w:lineRule="auto"/>
              <w:rPr>
                <w:rFonts w:ascii="宋体" w:hAnsi="宋体"/>
                <w:szCs w:val="21"/>
                <w:lang w:eastAsia="zh-Hans"/>
              </w:rPr>
            </w:pPr>
          </w:p>
          <w:p>
            <w:pPr>
              <w:spacing w:line="360" w:lineRule="auto"/>
              <w:rPr>
                <w:rFonts w:ascii="宋体" w:hAnsi="宋体"/>
                <w:szCs w:val="21"/>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szCs w:val="21"/>
              </w:rPr>
            </w:pPr>
            <w:r>
              <w:rPr>
                <w:rFonts w:hint="eastAsia" w:ascii="宋体" w:hAnsi="宋体"/>
                <w:szCs w:val="21"/>
              </w:rPr>
              <w:t>演练效果评价：</w:t>
            </w:r>
          </w:p>
          <w:p>
            <w:pPr>
              <w:spacing w:line="360" w:lineRule="auto"/>
              <w:rPr>
                <w:rFonts w:ascii="宋体" w:hAnsi="宋体"/>
                <w:szCs w:val="21"/>
                <w:lang w:eastAsia="zh-Hans"/>
              </w:rPr>
            </w:pPr>
            <w:r>
              <w:rPr>
                <w:rFonts w:ascii="宋体" w:hAnsi="宋体"/>
                <w:szCs w:val="21"/>
              </w:rPr>
              <w:t xml:space="preserve"> </w:t>
            </w:r>
            <w:r>
              <w:rPr>
                <w:rFonts w:hint="eastAsia" w:ascii="宋体" w:hAnsi="宋体"/>
                <w:szCs w:val="21"/>
                <w:lang w:eastAsia="zh-Hans"/>
              </w:rPr>
              <w:t>班组演练按照“氮气中断后先用后备系统补充管网然后查找问题，处理问题后投用”的思路进行</w:t>
            </w:r>
            <w:r>
              <w:rPr>
                <w:rFonts w:ascii="宋体" w:hAnsi="宋体"/>
                <w:szCs w:val="21"/>
                <w:lang w:eastAsia="zh-Hans"/>
              </w:rPr>
              <w:t>；</w:t>
            </w:r>
            <w:r>
              <w:rPr>
                <w:rFonts w:hint="eastAsia" w:ascii="宋体" w:hAnsi="宋体"/>
                <w:szCs w:val="21"/>
                <w:lang w:eastAsia="zh-Hans"/>
              </w:rPr>
              <w:t>演练过程中班组人员分工明确</w:t>
            </w:r>
            <w:r>
              <w:rPr>
                <w:rFonts w:ascii="宋体" w:hAnsi="宋体"/>
                <w:szCs w:val="21"/>
                <w:lang w:eastAsia="zh-Hans"/>
              </w:rPr>
              <w:t>，</w:t>
            </w:r>
            <w:r>
              <w:rPr>
                <w:rFonts w:hint="eastAsia" w:ascii="宋体" w:hAnsi="宋体"/>
                <w:szCs w:val="21"/>
                <w:lang w:eastAsia="zh-Hans"/>
              </w:rPr>
              <w:t>班员能够按照分工要求完成操作并及时反馈操作信息</w:t>
            </w:r>
            <w:r>
              <w:rPr>
                <w:rFonts w:ascii="宋体" w:hAnsi="宋体"/>
                <w:szCs w:val="21"/>
                <w:lang w:eastAsia="zh-Hans"/>
              </w:rPr>
              <w:t>；</w:t>
            </w:r>
            <w:r>
              <w:rPr>
                <w:rFonts w:hint="eastAsia" w:ascii="宋体" w:hAnsi="宋体"/>
                <w:szCs w:val="21"/>
                <w:lang w:eastAsia="zh-Hans"/>
              </w:rPr>
              <w:t>班组成员相互提醒</w:t>
            </w:r>
            <w:r>
              <w:rPr>
                <w:rFonts w:ascii="宋体" w:hAnsi="宋体"/>
                <w:szCs w:val="21"/>
                <w:lang w:eastAsia="zh-Hans"/>
              </w:rPr>
              <w:t>、</w:t>
            </w:r>
            <w:r>
              <w:rPr>
                <w:rFonts w:hint="eastAsia" w:ascii="宋体" w:hAnsi="宋体"/>
                <w:szCs w:val="21"/>
                <w:lang w:eastAsia="zh-Hans"/>
              </w:rPr>
              <w:t>配合</w:t>
            </w:r>
            <w:r>
              <w:rPr>
                <w:rFonts w:ascii="宋体" w:hAnsi="宋体"/>
                <w:szCs w:val="21"/>
                <w:lang w:eastAsia="zh-Hans"/>
              </w:rPr>
              <w:t>，</w:t>
            </w:r>
            <w:r>
              <w:rPr>
                <w:rFonts w:hint="eastAsia" w:ascii="宋体" w:hAnsi="宋体"/>
                <w:szCs w:val="21"/>
                <w:lang w:eastAsia="zh-Hans"/>
              </w:rPr>
              <w:t>但班组演练中也存在部分问题</w:t>
            </w:r>
            <w:r>
              <w:rPr>
                <w:rFonts w:ascii="宋体" w:hAnsi="宋体"/>
                <w:szCs w:val="21"/>
                <w:lang w:eastAsia="zh-Hans"/>
              </w:rPr>
              <w:t>，</w:t>
            </w:r>
            <w:r>
              <w:rPr>
                <w:rFonts w:hint="eastAsia" w:ascii="宋体" w:hAnsi="宋体"/>
                <w:szCs w:val="21"/>
                <w:lang w:eastAsia="zh-Hans"/>
              </w:rPr>
              <w:t>希望后续演练中予以整改</w:t>
            </w:r>
            <w:r>
              <w:rPr>
                <w:rFonts w:ascii="宋体" w:hAnsi="宋体"/>
                <w:szCs w:val="21"/>
                <w:lang w:eastAsia="zh-Hans"/>
              </w:rPr>
              <w:t>。</w:t>
            </w:r>
          </w:p>
          <w:p>
            <w:pPr>
              <w:spacing w:line="360" w:lineRule="auto"/>
              <w:rPr>
                <w:rFonts w:hint="eastAsia" w:ascii="仿宋" w:hAnsi="仿宋" w:eastAsia="仿宋" w:cs="仿宋"/>
                <w:sz w:val="20"/>
                <w:szCs w:val="20"/>
                <w:lang w:eastAsia="zh-Hans"/>
              </w:rPr>
            </w:pPr>
            <w:r>
              <w:rPr>
                <w:rFonts w:hint="eastAsia" w:ascii="仿宋" w:hAnsi="仿宋" w:eastAsia="仿宋" w:cs="仿宋"/>
                <w:sz w:val="20"/>
                <w:szCs w:val="20"/>
                <w:lang w:eastAsia="zh-Hans"/>
              </w:rPr>
              <w:t>Evaluation of the exercise effect:</w:t>
            </w:r>
          </w:p>
          <w:p>
            <w:pPr>
              <w:spacing w:line="360" w:lineRule="auto"/>
              <w:rPr>
                <w:rFonts w:hint="eastAsia" w:ascii="仿宋" w:hAnsi="仿宋" w:eastAsia="仿宋" w:cs="仿宋"/>
                <w:sz w:val="20"/>
                <w:szCs w:val="20"/>
                <w:lang w:eastAsia="zh-Hans"/>
              </w:rPr>
            </w:pPr>
            <w:r>
              <w:rPr>
                <w:rFonts w:hint="eastAsia" w:ascii="仿宋" w:hAnsi="仿宋" w:eastAsia="仿宋" w:cs="仿宋"/>
                <w:sz w:val="20"/>
                <w:szCs w:val="20"/>
                <w:lang w:eastAsia="zh-Hans"/>
              </w:rPr>
              <w:t xml:space="preserve">  The team drill is carried out according to the idea of "after the nitrogen is interrupted, first use the backup system to supplement the pipeline network, then find the problem, and then put it into use after solving the problem"; during the drill, the team members have a clear division of</w:t>
            </w:r>
            <w:r>
              <w:rPr>
                <w:rFonts w:hint="eastAsia" w:ascii="仿宋" w:hAnsi="仿宋" w:eastAsia="仿宋" w:cs="仿宋"/>
                <w:sz w:val="20"/>
                <w:szCs w:val="20"/>
                <w:lang w:val="en-US" w:eastAsia="zh-CN"/>
              </w:rPr>
              <w:t xml:space="preserve"> tasks</w:t>
            </w:r>
            <w:r>
              <w:rPr>
                <w:rFonts w:hint="eastAsia" w:ascii="仿宋" w:hAnsi="仿宋" w:eastAsia="仿宋" w:cs="仿宋"/>
                <w:sz w:val="20"/>
                <w:szCs w:val="20"/>
                <w:lang w:eastAsia="zh-Hans"/>
              </w:rPr>
              <w:t>, and the team members can complete the operation according to the requirements of the</w:t>
            </w:r>
            <w:r>
              <w:rPr>
                <w:rFonts w:hint="eastAsia" w:ascii="仿宋" w:hAnsi="仿宋" w:eastAsia="仿宋" w:cs="仿宋"/>
                <w:sz w:val="20"/>
                <w:szCs w:val="20"/>
                <w:lang w:val="en-US" w:eastAsia="zh-CN"/>
              </w:rPr>
              <w:t xml:space="preserve"> task</w:t>
            </w:r>
            <w:r>
              <w:rPr>
                <w:rFonts w:hint="eastAsia" w:ascii="仿宋" w:hAnsi="仿宋" w:eastAsia="仿宋" w:cs="仿宋"/>
                <w:sz w:val="20"/>
                <w:szCs w:val="20"/>
                <w:lang w:eastAsia="zh-Hans"/>
              </w:rPr>
              <w:t xml:space="preserve"> division and timely feedback the operation information; The team members reminded and cooperated with each other, but there were also some problems in the team drills. I hope that they will be rectified in the follow-up drills.</w:t>
            </w:r>
          </w:p>
          <w:p>
            <w:pPr>
              <w:spacing w:line="360" w:lineRule="auto"/>
              <w:ind w:right="315"/>
              <w:jc w:val="right"/>
              <w:rPr>
                <w:rFonts w:ascii="宋体" w:hAnsi="宋体"/>
                <w:szCs w:val="21"/>
              </w:rPr>
            </w:pPr>
            <w:r>
              <w:rPr>
                <w:rFonts w:hint="eastAsia" w:ascii="宋体" w:hAnsi="宋体"/>
                <w:szCs w:val="21"/>
              </w:rPr>
              <w:t>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right="317" w:rightChars="0"/>
              <w:jc w:val="both"/>
              <w:textAlignment w:val="auto"/>
              <w:rPr>
                <w:rFonts w:ascii="宋体" w:hAnsi="宋体"/>
                <w:sz w:val="20"/>
                <w:szCs w:val="20"/>
                <w:lang w:eastAsia="zh-Hans"/>
              </w:rPr>
            </w:pPr>
            <w:r>
              <w:rPr>
                <w:rFonts w:hint="eastAsia" w:ascii="宋体" w:hAnsi="宋体" w:eastAsia="宋体" w:cs="宋体"/>
                <w:sz w:val="20"/>
                <w:szCs w:val="20"/>
                <w:lang w:val="en-US" w:eastAsia="zh-Hans"/>
              </w:rPr>
              <w:t>存在的问题</w:t>
            </w:r>
            <w:r>
              <w:rPr>
                <w:rFonts w:hint="eastAsia" w:ascii="宋体" w:hAnsi="宋体" w:eastAsia="宋体" w:cs="宋体"/>
                <w:sz w:val="20"/>
                <w:szCs w:val="20"/>
                <w:lang w:val="en-US" w:eastAsia="zh-CN"/>
              </w:rPr>
              <w:t xml:space="preserve"> Existing problems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整改人</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Revise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整改期限</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班组演练过程中较紧张</w:t>
            </w:r>
            <w:r>
              <w:rPr>
                <w:rFonts w:ascii="宋体" w:hAnsi="宋体"/>
                <w:sz w:val="20"/>
                <w:szCs w:val="20"/>
                <w:lang w:eastAsia="zh-Hans"/>
              </w:rPr>
              <w:t>，</w:t>
            </w:r>
            <w:r>
              <w:rPr>
                <w:rFonts w:hint="eastAsia" w:ascii="宋体" w:hAnsi="宋体"/>
                <w:sz w:val="20"/>
                <w:szCs w:val="20"/>
                <w:lang w:eastAsia="zh-Hans"/>
              </w:rPr>
              <w:t>需加强班组演练频次</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The team is relatively nervous during the drill, and the frequency of team drills needs to be strengthened</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孟新</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现场检查后未及时反馈至中控</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No timely feedback to central control after on-site inspection</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孟新</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演习过程时间太短，模拟真实度不够</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The exercise process is too short, and the simulation is not realistic enough</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孟新</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right="317" w:rightChars="0"/>
              <w:jc w:val="center"/>
              <w:textAlignment w:val="auto"/>
              <w:rPr>
                <w:rFonts w:ascii="宋体" w:hAnsi="宋体"/>
                <w:sz w:val="20"/>
                <w:szCs w:val="20"/>
                <w:lang w:eastAsia="zh-Hans"/>
              </w:rPr>
            </w:pPr>
            <w:r>
              <w:rPr>
                <w:rFonts w:hint="eastAsia" w:ascii="宋体" w:hAnsi="宋体"/>
                <w:sz w:val="20"/>
                <w:szCs w:val="20"/>
              </w:rPr>
              <w:t>后续跟踪落实</w:t>
            </w:r>
            <w:r>
              <w:rPr>
                <w:rFonts w:hint="eastAsia" w:ascii="宋体" w:hAnsi="宋体"/>
                <w:sz w:val="20"/>
                <w:szCs w:val="20"/>
                <w:lang w:val="en-US" w:eastAsia="zh-CN"/>
              </w:rPr>
              <w:t xml:space="preserve"> Follow-up implementation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right="317" w:rightChars="0"/>
              <w:jc w:val="both"/>
              <w:textAlignment w:val="auto"/>
              <w:rPr>
                <w:rFonts w:ascii="宋体" w:hAnsi="宋体"/>
                <w:sz w:val="20"/>
                <w:szCs w:val="20"/>
                <w:lang w:eastAsia="zh-Hans"/>
              </w:rPr>
            </w:pPr>
            <w:r>
              <w:rPr>
                <w:rFonts w:hint="eastAsia" w:ascii="宋体" w:hAnsi="宋体"/>
                <w:sz w:val="20"/>
                <w:szCs w:val="20"/>
              </w:rPr>
              <w:t>整改措施落实：Implementation of corrective measures: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CN"/>
              </w:rPr>
            </w:pPr>
            <w:r>
              <w:rPr>
                <w:rFonts w:hint="eastAsia" w:ascii="宋体" w:hAnsi="宋体"/>
                <w:sz w:val="20"/>
                <w:szCs w:val="20"/>
              </w:rPr>
              <w:t>验证人</w:t>
            </w:r>
            <w:r>
              <w:rPr>
                <w:rFonts w:hint="eastAsia" w:ascii="宋体" w:hAnsi="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Verify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rPr>
            </w:pPr>
            <w:r>
              <w:rPr>
                <w:rFonts w:hint="eastAsia" w:ascii="宋体" w:hAnsi="宋体"/>
                <w:sz w:val="20"/>
                <w:szCs w:val="20"/>
              </w:rPr>
              <w:t>日期</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ascii="宋体" w:hAnsi="宋体"/>
                <w:szCs w:val="21"/>
                <w:lang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加强班组演练频次</w:t>
            </w:r>
            <w:r>
              <w:rPr>
                <w:rFonts w:ascii="宋体" w:hAnsi="宋体"/>
                <w:sz w:val="20"/>
                <w:szCs w:val="20"/>
                <w:lang w:eastAsia="zh-Hans"/>
              </w:rPr>
              <w:t>，</w:t>
            </w:r>
            <w:r>
              <w:rPr>
                <w:rFonts w:hint="eastAsia" w:ascii="宋体" w:hAnsi="宋体"/>
                <w:sz w:val="20"/>
                <w:szCs w:val="20"/>
                <w:lang w:eastAsia="zh-Hans"/>
              </w:rPr>
              <w:t>下月副班再次演练</w:t>
            </w:r>
          </w:p>
          <w:p>
            <w:pPr>
              <w:spacing w:line="240" w:lineRule="auto"/>
              <w:ind w:right="315"/>
              <w:jc w:val="left"/>
              <w:rPr>
                <w:rFonts w:hint="eastAsia" w:ascii="宋体" w:hAnsi="宋体"/>
                <w:sz w:val="20"/>
                <w:szCs w:val="20"/>
                <w:lang w:eastAsia="zh-Hans"/>
              </w:rPr>
            </w:pPr>
            <w:r>
              <w:rPr>
                <w:rFonts w:hint="eastAsia" w:ascii="宋体" w:hAnsi="宋体"/>
                <w:sz w:val="20"/>
                <w:szCs w:val="20"/>
                <w:lang w:eastAsia="zh-Hans"/>
              </w:rPr>
              <w:t>Strengthen the frequency of team drills, and the sub-class will drill again next month</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lang w:eastAsia="zh-Hans"/>
              </w:rPr>
            </w:pPr>
            <w:r>
              <w:rPr>
                <w:rFonts w:hint="eastAsia" w:ascii="宋体" w:hAnsi="宋体"/>
                <w:szCs w:val="21"/>
                <w:lang w:eastAsia="zh-Hans"/>
              </w:rPr>
              <w:t>温建成</w:t>
            </w:r>
            <w:r>
              <w:rPr>
                <w:rFonts w:ascii="宋体" w:hAnsi="宋体"/>
                <w:szCs w:val="21"/>
                <w:lang w:eastAsia="zh-Hans"/>
              </w:rPr>
              <w:t>、</w:t>
            </w:r>
            <w:r>
              <w:rPr>
                <w:rFonts w:hint="eastAsia" w:ascii="宋体" w:hAnsi="宋体"/>
                <w:szCs w:val="21"/>
                <w:lang w:eastAsia="zh-Hans"/>
              </w:rPr>
              <w:t>张云波</w:t>
            </w:r>
            <w:r>
              <w:rPr>
                <w:rFonts w:ascii="宋体" w:hAnsi="宋体"/>
                <w:szCs w:val="21"/>
                <w:lang w:eastAsia="zh-Hans"/>
              </w:rPr>
              <w:t>、</w:t>
            </w:r>
            <w:r>
              <w:rPr>
                <w:rFonts w:hint="eastAsia" w:ascii="宋体" w:hAnsi="宋体"/>
                <w:szCs w:val="21"/>
                <w:lang w:eastAsia="zh-Hans"/>
              </w:rPr>
              <w:t>邓文涛</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right="315"/>
              <w:jc w:val="center"/>
              <w:rPr>
                <w:rFonts w:ascii="宋体" w:hAnsi="宋体"/>
                <w:szCs w:val="21"/>
              </w:rPr>
            </w:pPr>
            <w:r>
              <w:rPr>
                <w:rFonts w:ascii="宋体" w:hAnsi="宋体"/>
                <w:szCs w:val="21"/>
                <w:lang w:eastAsia="zh-Hans"/>
              </w:rPr>
              <w:t>2022</w:t>
            </w:r>
            <w:r>
              <w:rPr>
                <w:rFonts w:hint="eastAsia" w:ascii="宋体" w:hAnsi="宋体"/>
                <w:szCs w:val="21"/>
                <w:lang w:eastAsia="zh-Hans"/>
              </w:rPr>
              <w:t>.</w:t>
            </w:r>
            <w:r>
              <w:rPr>
                <w:rFonts w:ascii="宋体" w:hAnsi="宋体"/>
                <w:szCs w:val="21"/>
                <w:lang w:eastAsia="zh-Hans"/>
              </w:rPr>
              <w:t>10</w:t>
            </w:r>
            <w:r>
              <w:rPr>
                <w:rFonts w:hint="eastAsia" w:ascii="宋体" w:hAnsi="宋体"/>
                <w:szCs w:val="21"/>
                <w:lang w:eastAsia="zh-Hans"/>
              </w:rPr>
              <w:t>.</w:t>
            </w:r>
            <w:r>
              <w:rPr>
                <w:rFonts w:ascii="宋体" w:hAnsi="宋体"/>
                <w:szCs w:val="21"/>
                <w:lang w:eastAsia="zh-Hans"/>
              </w:rPr>
              <w:t>10</w:t>
            </w:r>
          </w:p>
        </w:tc>
      </w:tr>
    </w:tbl>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rPr>
          <w:rFonts w:hint="eastAsia"/>
          <w:szCs w:val="21"/>
        </w:rPr>
      </w:pPr>
    </w:p>
    <w:sectPr>
      <w:footerReference r:id="rId3" w:type="default"/>
      <w:pgSz w:w="11906" w:h="16838"/>
      <w:pgMar w:top="1134" w:right="1418" w:bottom="113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line="360" w:lineRule="exact"/>
      <w:jc w:val="left"/>
      <w:rPr>
        <w:rFonts w:ascii="Arial Unicode MS" w:hAnsi="Arial Unicode MS" w:eastAsia="Arial Unicode MS" w:cs="Arial Unicode MS"/>
        <w:szCs w:val="21"/>
      </w:rPr>
    </w:pPr>
    <w:r>
      <w:rPr>
        <w:rFonts w:ascii="Arial Unicode MS" w:hAnsi="Arial Unicode MS" w:eastAsia="华文中宋" w:cstheme="minorBidi"/>
        <w:szCs w:val="21"/>
      </w:rPr>
      <w:t>Hengyi</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Industries Sdn Bhd</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恒逸实业（文莱）有限公司</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 xml:space="preserve">              </w:t>
    </w:r>
    <w:r>
      <w:rPr>
        <w:rFonts w:hint="eastAsia" w:ascii="Arial Unicode MS" w:hAnsi="Arial Unicode MS" w:eastAsia="华文中宋" w:cstheme="minorBidi"/>
        <w:szCs w:val="21"/>
      </w:rPr>
      <w:t xml:space="preserve">     </w:t>
    </w:r>
    <w:r>
      <w:rPr>
        <w:rFonts w:ascii="Arial Unicode MS" w:hAnsi="Arial Unicode MS" w:eastAsia="Arial Unicode MS" w:cs="Arial Unicode MS"/>
        <w:szCs w:val="21"/>
      </w:rPr>
      <w:t xml:space="preserve"> Page  </w:t>
    </w:r>
    <w:sdt>
      <w:sdtPr>
        <w:rPr>
          <w:rFonts w:ascii="Arial Unicode MS" w:hAnsi="Arial Unicode MS" w:eastAsia="Arial Unicode MS" w:cs="Arial Unicode MS"/>
          <w:szCs w:val="21"/>
        </w:rPr>
        <w:id w:val="326410974"/>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838135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fldChar w:fldCharType="begin"/>
            </w:r>
            <w:r>
              <w:rPr>
                <w:rFonts w:ascii="Arial Unicode MS" w:hAnsi="Arial Unicode MS" w:eastAsia="Arial Unicode MS" w:cs="Arial Unicode MS"/>
                <w:bCs/>
                <w:szCs w:val="21"/>
              </w:rPr>
              <w:instrText xml:space="preserve">PAGE</w:instrText>
            </w:r>
            <w:r>
              <w:rPr>
                <w:rFonts w:ascii="Arial Unicode MS" w:hAnsi="Arial Unicode MS" w:eastAsia="Arial Unicode MS" w:cs="Arial Unicode MS"/>
                <w:bCs/>
                <w:szCs w:val="21"/>
              </w:rPr>
              <w:fldChar w:fldCharType="separate"/>
            </w:r>
            <w:r>
              <w:rPr>
                <w:rFonts w:ascii="Arial Unicode MS" w:hAnsi="Arial Unicode MS" w:eastAsia="Arial Unicode MS" w:cs="Arial Unicode MS"/>
                <w:bCs/>
                <w:szCs w:val="21"/>
              </w:rPr>
              <w:t>1</w:t>
            </w:r>
            <w:r>
              <w:rPr>
                <w:rFonts w:ascii="Arial Unicode MS" w:hAnsi="Arial Unicode MS" w:eastAsia="Arial Unicode MS" w:cs="Arial Unicode MS"/>
                <w:bCs/>
                <w:szCs w:val="21"/>
              </w:rPr>
              <w:fldChar w:fldCharType="end"/>
            </w:r>
            <w:r>
              <w:rPr>
                <w:rFonts w:ascii="Arial Unicode MS" w:hAnsi="Arial Unicode MS" w:eastAsia="Arial Unicode MS" w:cs="Arial Unicode MS"/>
                <w:bCs/>
                <w:szCs w:val="21"/>
              </w:rPr>
              <w:t xml:space="preserve">  of 4</w:t>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ODBkMDU5MjUzZWM2OTIzZGI2YjhjMTU5MWUwYzIifQ=="/>
  </w:docVars>
  <w:rsids>
    <w:rsidRoot w:val="00D66384"/>
    <w:rsid w:val="00002432"/>
    <w:rsid w:val="00014B2C"/>
    <w:rsid w:val="00043EDC"/>
    <w:rsid w:val="0004663F"/>
    <w:rsid w:val="000478C6"/>
    <w:rsid w:val="0006304C"/>
    <w:rsid w:val="00067369"/>
    <w:rsid w:val="0007546F"/>
    <w:rsid w:val="0009059C"/>
    <w:rsid w:val="0009261D"/>
    <w:rsid w:val="00092C2C"/>
    <w:rsid w:val="000A17AA"/>
    <w:rsid w:val="000B243F"/>
    <w:rsid w:val="000C59AB"/>
    <w:rsid w:val="000D3345"/>
    <w:rsid w:val="000F0FAA"/>
    <w:rsid w:val="00112B23"/>
    <w:rsid w:val="00117D4D"/>
    <w:rsid w:val="00137510"/>
    <w:rsid w:val="001462DA"/>
    <w:rsid w:val="0015509D"/>
    <w:rsid w:val="00164A71"/>
    <w:rsid w:val="00170AF5"/>
    <w:rsid w:val="0017474A"/>
    <w:rsid w:val="001766FC"/>
    <w:rsid w:val="001773AF"/>
    <w:rsid w:val="0018016A"/>
    <w:rsid w:val="00185192"/>
    <w:rsid w:val="001C401E"/>
    <w:rsid w:val="001C5A50"/>
    <w:rsid w:val="001C7943"/>
    <w:rsid w:val="001D4D66"/>
    <w:rsid w:val="001E4CBA"/>
    <w:rsid w:val="001F6EA8"/>
    <w:rsid w:val="00203BC9"/>
    <w:rsid w:val="00211382"/>
    <w:rsid w:val="00215DA4"/>
    <w:rsid w:val="00235136"/>
    <w:rsid w:val="00237FFA"/>
    <w:rsid w:val="00250299"/>
    <w:rsid w:val="00250E1B"/>
    <w:rsid w:val="00257B65"/>
    <w:rsid w:val="002608F4"/>
    <w:rsid w:val="002638D3"/>
    <w:rsid w:val="002679F9"/>
    <w:rsid w:val="00274095"/>
    <w:rsid w:val="002A0480"/>
    <w:rsid w:val="002B0B68"/>
    <w:rsid w:val="002B5C63"/>
    <w:rsid w:val="002C317F"/>
    <w:rsid w:val="002D4CFD"/>
    <w:rsid w:val="002F39FE"/>
    <w:rsid w:val="0030534B"/>
    <w:rsid w:val="00307FA8"/>
    <w:rsid w:val="00316317"/>
    <w:rsid w:val="00317BCE"/>
    <w:rsid w:val="00320498"/>
    <w:rsid w:val="00320BB2"/>
    <w:rsid w:val="003234E9"/>
    <w:rsid w:val="00323EC5"/>
    <w:rsid w:val="0032590B"/>
    <w:rsid w:val="0033534C"/>
    <w:rsid w:val="0034505E"/>
    <w:rsid w:val="003514D4"/>
    <w:rsid w:val="00354CB4"/>
    <w:rsid w:val="003561C4"/>
    <w:rsid w:val="003601AD"/>
    <w:rsid w:val="003608CF"/>
    <w:rsid w:val="003873BE"/>
    <w:rsid w:val="0039073D"/>
    <w:rsid w:val="003971A2"/>
    <w:rsid w:val="003A3863"/>
    <w:rsid w:val="003C470E"/>
    <w:rsid w:val="003C6F28"/>
    <w:rsid w:val="003D0E75"/>
    <w:rsid w:val="003E0FAD"/>
    <w:rsid w:val="003E596D"/>
    <w:rsid w:val="003F53C8"/>
    <w:rsid w:val="00402F80"/>
    <w:rsid w:val="00406120"/>
    <w:rsid w:val="00414D37"/>
    <w:rsid w:val="00420ABE"/>
    <w:rsid w:val="004242A2"/>
    <w:rsid w:val="00424AC6"/>
    <w:rsid w:val="004277E5"/>
    <w:rsid w:val="004739D6"/>
    <w:rsid w:val="00495A9B"/>
    <w:rsid w:val="004A2187"/>
    <w:rsid w:val="004A5631"/>
    <w:rsid w:val="004B31B8"/>
    <w:rsid w:val="004C7B13"/>
    <w:rsid w:val="004D59E4"/>
    <w:rsid w:val="004E05B2"/>
    <w:rsid w:val="004E28AC"/>
    <w:rsid w:val="004E4D82"/>
    <w:rsid w:val="004E76A5"/>
    <w:rsid w:val="0051675E"/>
    <w:rsid w:val="005445A8"/>
    <w:rsid w:val="00556B58"/>
    <w:rsid w:val="00557BB7"/>
    <w:rsid w:val="00561582"/>
    <w:rsid w:val="00561CFC"/>
    <w:rsid w:val="00591698"/>
    <w:rsid w:val="0059324B"/>
    <w:rsid w:val="005C5711"/>
    <w:rsid w:val="005C724D"/>
    <w:rsid w:val="005F0C67"/>
    <w:rsid w:val="005F2EBA"/>
    <w:rsid w:val="00605071"/>
    <w:rsid w:val="00617394"/>
    <w:rsid w:val="00617F27"/>
    <w:rsid w:val="006258AB"/>
    <w:rsid w:val="00647002"/>
    <w:rsid w:val="00650F6E"/>
    <w:rsid w:val="00672539"/>
    <w:rsid w:val="006869A0"/>
    <w:rsid w:val="006A3DEF"/>
    <w:rsid w:val="006B0741"/>
    <w:rsid w:val="006B354D"/>
    <w:rsid w:val="006C2A2E"/>
    <w:rsid w:val="006E7A64"/>
    <w:rsid w:val="006F033D"/>
    <w:rsid w:val="00704871"/>
    <w:rsid w:val="00710474"/>
    <w:rsid w:val="0071197E"/>
    <w:rsid w:val="0071735E"/>
    <w:rsid w:val="00731EFD"/>
    <w:rsid w:val="00735525"/>
    <w:rsid w:val="00754D89"/>
    <w:rsid w:val="00763706"/>
    <w:rsid w:val="00782D2E"/>
    <w:rsid w:val="00794283"/>
    <w:rsid w:val="007A7E4C"/>
    <w:rsid w:val="007B047C"/>
    <w:rsid w:val="007D3A9F"/>
    <w:rsid w:val="007D44D8"/>
    <w:rsid w:val="00803F8B"/>
    <w:rsid w:val="00814317"/>
    <w:rsid w:val="008173AC"/>
    <w:rsid w:val="0082126E"/>
    <w:rsid w:val="008234C6"/>
    <w:rsid w:val="00836F9D"/>
    <w:rsid w:val="00844B55"/>
    <w:rsid w:val="0084757E"/>
    <w:rsid w:val="008707D5"/>
    <w:rsid w:val="008719A9"/>
    <w:rsid w:val="008857F3"/>
    <w:rsid w:val="00892A97"/>
    <w:rsid w:val="008A669C"/>
    <w:rsid w:val="008A6C7F"/>
    <w:rsid w:val="008B5603"/>
    <w:rsid w:val="008D6DBD"/>
    <w:rsid w:val="008E7A01"/>
    <w:rsid w:val="008F317D"/>
    <w:rsid w:val="008F4655"/>
    <w:rsid w:val="008F65AB"/>
    <w:rsid w:val="00905039"/>
    <w:rsid w:val="00912676"/>
    <w:rsid w:val="00914A5B"/>
    <w:rsid w:val="0092247B"/>
    <w:rsid w:val="009321C3"/>
    <w:rsid w:val="00950097"/>
    <w:rsid w:val="00957B33"/>
    <w:rsid w:val="00966DEF"/>
    <w:rsid w:val="009804DF"/>
    <w:rsid w:val="0098574C"/>
    <w:rsid w:val="00991972"/>
    <w:rsid w:val="009B026E"/>
    <w:rsid w:val="009D197D"/>
    <w:rsid w:val="009D1CEA"/>
    <w:rsid w:val="009E59A7"/>
    <w:rsid w:val="00A06974"/>
    <w:rsid w:val="00A2148B"/>
    <w:rsid w:val="00A2457E"/>
    <w:rsid w:val="00A35E2D"/>
    <w:rsid w:val="00A91780"/>
    <w:rsid w:val="00A95D86"/>
    <w:rsid w:val="00A96437"/>
    <w:rsid w:val="00AA3414"/>
    <w:rsid w:val="00AB2641"/>
    <w:rsid w:val="00AB53DB"/>
    <w:rsid w:val="00AB5BCB"/>
    <w:rsid w:val="00AB79EA"/>
    <w:rsid w:val="00AD0F85"/>
    <w:rsid w:val="00AD6BE5"/>
    <w:rsid w:val="00AD72E1"/>
    <w:rsid w:val="00AD7A6D"/>
    <w:rsid w:val="00AE0A7B"/>
    <w:rsid w:val="00AE2DFD"/>
    <w:rsid w:val="00AE5325"/>
    <w:rsid w:val="00AE6FD6"/>
    <w:rsid w:val="00AF2F6E"/>
    <w:rsid w:val="00B102C8"/>
    <w:rsid w:val="00B13DDB"/>
    <w:rsid w:val="00B1536D"/>
    <w:rsid w:val="00B4696C"/>
    <w:rsid w:val="00B566BA"/>
    <w:rsid w:val="00B717DA"/>
    <w:rsid w:val="00B81237"/>
    <w:rsid w:val="00BB2867"/>
    <w:rsid w:val="00BB3058"/>
    <w:rsid w:val="00BC0FE0"/>
    <w:rsid w:val="00BC4E56"/>
    <w:rsid w:val="00BD784B"/>
    <w:rsid w:val="00BF2AEC"/>
    <w:rsid w:val="00BF58E9"/>
    <w:rsid w:val="00C2223E"/>
    <w:rsid w:val="00C371EB"/>
    <w:rsid w:val="00C5125B"/>
    <w:rsid w:val="00C51B24"/>
    <w:rsid w:val="00C62EBC"/>
    <w:rsid w:val="00C70DD4"/>
    <w:rsid w:val="00C74A06"/>
    <w:rsid w:val="00C968B1"/>
    <w:rsid w:val="00CA7D2F"/>
    <w:rsid w:val="00CC197D"/>
    <w:rsid w:val="00CC33C9"/>
    <w:rsid w:val="00CE0E24"/>
    <w:rsid w:val="00CE623E"/>
    <w:rsid w:val="00D120D4"/>
    <w:rsid w:val="00D15518"/>
    <w:rsid w:val="00D23942"/>
    <w:rsid w:val="00D311FF"/>
    <w:rsid w:val="00D320C7"/>
    <w:rsid w:val="00D3467E"/>
    <w:rsid w:val="00D444F6"/>
    <w:rsid w:val="00D5021F"/>
    <w:rsid w:val="00D63C77"/>
    <w:rsid w:val="00D66384"/>
    <w:rsid w:val="00D9745B"/>
    <w:rsid w:val="00D97E04"/>
    <w:rsid w:val="00DF09DB"/>
    <w:rsid w:val="00E14BE2"/>
    <w:rsid w:val="00E23881"/>
    <w:rsid w:val="00E524B6"/>
    <w:rsid w:val="00E524EB"/>
    <w:rsid w:val="00E6133B"/>
    <w:rsid w:val="00E6673C"/>
    <w:rsid w:val="00E70F8A"/>
    <w:rsid w:val="00E75C41"/>
    <w:rsid w:val="00EA3612"/>
    <w:rsid w:val="00EA3E26"/>
    <w:rsid w:val="00EC7640"/>
    <w:rsid w:val="00EF36C8"/>
    <w:rsid w:val="00F07802"/>
    <w:rsid w:val="00F321E6"/>
    <w:rsid w:val="00F33CBC"/>
    <w:rsid w:val="00F7688C"/>
    <w:rsid w:val="00F77545"/>
    <w:rsid w:val="00F82A3E"/>
    <w:rsid w:val="00FA3283"/>
    <w:rsid w:val="00FB3CD4"/>
    <w:rsid w:val="00FC7A3D"/>
    <w:rsid w:val="00FE31FC"/>
    <w:rsid w:val="00FE36FE"/>
    <w:rsid w:val="00FE67AA"/>
    <w:rsid w:val="00FF08B5"/>
    <w:rsid w:val="00FF7168"/>
    <w:rsid w:val="3BB9FE1D"/>
    <w:rsid w:val="40752A93"/>
    <w:rsid w:val="6FF8BB98"/>
    <w:rsid w:val="7B7F4417"/>
    <w:rsid w:val="7F7F0DC2"/>
    <w:rsid w:val="7FFF809A"/>
    <w:rsid w:val="9FEDA6E3"/>
    <w:rsid w:val="ACFB3164"/>
    <w:rsid w:val="AFFBA33F"/>
    <w:rsid w:val="BFDC91A4"/>
    <w:rsid w:val="EFFE8556"/>
    <w:rsid w:val="F7F3B35D"/>
    <w:rsid w:val="FBFF4870"/>
    <w:rsid w:val="FD7D27A0"/>
    <w:rsid w:val="FE7F1B7E"/>
    <w:rsid w:val="FFF8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963</Words>
  <Characters>1213</Characters>
  <Lines>9</Lines>
  <Paragraphs>2</Paragraphs>
  <TotalTime>3</TotalTime>
  <ScaleCrop>false</ScaleCrop>
  <LinksUpToDate>false</LinksUpToDate>
  <CharactersWithSpaces>1274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2018-01-11T20:35:00Z</dcterms:created>
  <dc:creator>孙进</dc:creator>
  <cp:lastModifiedBy>与我、、、</cp:lastModifiedBy>
  <cp:lastPrinted>2018-01-17T13:11:00Z</cp:lastPrinted>
  <dcterms:modified xsi:type="dcterms:W3CDTF">2022-11-09T06:13:14Z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512AC0E56ED24AD7B948DD604B6BB760</vt:lpwstr>
  </property>
</Properties>
</file>