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1D28F965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B9378B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B9378B">
              <w:rPr>
                <w:rFonts w:ascii="Arial Unicode MS" w:hAnsi="Arial Unicode MS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3D12953B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B9378B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B9378B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10FA8492" w:rsidR="00FA1D19" w:rsidRPr="00476DD9" w:rsidRDefault="004F0542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阿地里布力布力、</w:t>
            </w:r>
            <w:r w:rsidR="00644A7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杨仕海</w:t>
            </w:r>
            <w:r w:rsidR="00D26961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毛奕清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孙伟</w:t>
            </w:r>
            <w:r w:rsidR="008A0F7D">
              <w:rPr>
                <w:rFonts w:asciiTheme="minorEastAsia" w:hAnsiTheme="minorEastAsia" w:hint="eastAsia"/>
                <w:bCs/>
                <w:sz w:val="24"/>
                <w:szCs w:val="24"/>
              </w:rPr>
              <w:t>锋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4B418D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崔海青、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苗健、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蒋翔明</w:t>
            </w:r>
            <w:r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644A7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孔庆站</w:t>
            </w:r>
            <w:r w:rsidR="004B418D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蒋恒、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高俊杰、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赵蔚、</w:t>
            </w:r>
            <w:r w:rsidR="00B2143A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 w:rsidR="00322E08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赵利霞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270A13EF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B9378B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9378B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B9378B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35602F" w:rsidRPr="0035602F">
              <w:rPr>
                <w:rFonts w:ascii="仿宋" w:eastAsia="仿宋" w:hAnsi="仿宋" w:hint="eastAsia"/>
                <w:bCs/>
                <w:sz w:val="24"/>
                <w:szCs w:val="24"/>
              </w:rPr>
              <w:t>某公司“11.2”起重伤害一般生产安全事故调查报告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35602F" w:rsidRPr="0035602F">
              <w:rPr>
                <w:rFonts w:ascii="仿宋" w:eastAsia="仿宋" w:hAnsi="仿宋" w:hint="eastAsia"/>
                <w:bCs/>
                <w:sz w:val="24"/>
                <w:szCs w:val="24"/>
              </w:rPr>
              <w:t>2009年10月波多黎各圣胡安市</w:t>
            </w:r>
            <w:proofErr w:type="spellStart"/>
            <w:r w:rsidR="0035602F" w:rsidRPr="0035602F">
              <w:rPr>
                <w:rFonts w:ascii="仿宋" w:eastAsia="仿宋" w:hAnsi="仿宋" w:hint="eastAsia"/>
                <w:bCs/>
                <w:sz w:val="24"/>
                <w:szCs w:val="24"/>
              </w:rPr>
              <w:t>Carribean</w:t>
            </w:r>
            <w:proofErr w:type="spellEnd"/>
            <w:r w:rsidR="0035602F" w:rsidRPr="0035602F">
              <w:rPr>
                <w:rFonts w:ascii="仿宋" w:eastAsia="仿宋" w:hAnsi="仿宋" w:hint="eastAsia"/>
                <w:bCs/>
                <w:sz w:val="24"/>
                <w:szCs w:val="24"/>
              </w:rPr>
              <w:t>油罐区爆炸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35602F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972D23">
              <w:rPr>
                <w:rFonts w:ascii="仿宋" w:eastAsia="仿宋" w:hAnsi="仿宋" w:hint="eastAsia"/>
                <w:bCs/>
                <w:sz w:val="24"/>
                <w:szCs w:val="24"/>
              </w:rPr>
              <w:t>杨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：在全公司高负荷生产的形势下，安全作为前提工作尤为重要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强化班组基础工作才能应对班组人员</w:t>
            </w:r>
            <w:r w:rsidR="008F1C8D">
              <w:rPr>
                <w:rFonts w:ascii="仿宋" w:eastAsia="仿宋" w:hAnsi="仿宋" w:hint="eastAsia"/>
                <w:bCs/>
                <w:sz w:val="24"/>
                <w:szCs w:val="24"/>
              </w:rPr>
              <w:t>紧张的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压力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E179DAD" w14:textId="511C1512" w:rsidR="00F347E8" w:rsidRDefault="008F1C8D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本月含油污水外排量基本排除了雨水的干扰，可以</w:t>
            </w:r>
            <w:r w:rsidR="00671632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加裂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加氢的空冷置换水数量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进行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估算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加氢D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502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排水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作为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一个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重要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来源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需要考虑。</w:t>
            </w:r>
          </w:p>
          <w:p w14:paraId="42F094AB" w14:textId="75BC9DA4" w:rsidR="00C60728" w:rsidRDefault="00C6072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本月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3F017C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演练内容相对简单，下次演练时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可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考虑借用假人、担架等道具，增加班组实战能力。</w:t>
            </w:r>
          </w:p>
          <w:p w14:paraId="5E7F90D3" w14:textId="3C5CD1E6" w:rsidR="00C60728" w:rsidRDefault="00C6072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每月隐患填写上报</w:t>
            </w:r>
            <w:r w:rsidR="003A2C51">
              <w:rPr>
                <w:rFonts w:ascii="仿宋" w:eastAsia="仿宋" w:hAnsi="仿宋" w:hint="eastAsia"/>
                <w:bCs/>
                <w:sz w:val="24"/>
                <w:szCs w:val="24"/>
              </w:rPr>
              <w:t>规范性一直存在诸多问题，要求隐患收集人员加强整理，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严格要求</w:t>
            </w:r>
            <w:r w:rsidR="003A2C51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班组个人不仅要能发现，并要具备将问题描述清楚的能力，</w:t>
            </w:r>
            <w:r w:rsidR="003A2C51">
              <w:rPr>
                <w:rFonts w:ascii="仿宋" w:eastAsia="仿宋" w:hAnsi="仿宋" w:hint="eastAsia"/>
                <w:bCs/>
                <w:sz w:val="24"/>
                <w:szCs w:val="24"/>
              </w:rPr>
              <w:t>将不按规范填写的隐患表格直接驳回。</w:t>
            </w:r>
          </w:p>
          <w:p w14:paraId="6238298F" w14:textId="5C4EA4B0" w:rsidR="003A2C51" w:rsidRDefault="003A2C51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3月初有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名本地新员工和1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名实习生进入我们部门，在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安全教育环节必须强调P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佩戴要求，对长发、头巾等问题</w:t>
            </w:r>
            <w:r w:rsidR="00671632">
              <w:rPr>
                <w:rFonts w:ascii="仿宋" w:eastAsia="仿宋" w:hAnsi="仿宋" w:hint="eastAsia"/>
                <w:bCs/>
                <w:sz w:val="24"/>
                <w:szCs w:val="24"/>
              </w:rPr>
              <w:t>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出重点提示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，包括交通安全等细节问题宣贯到位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593E0262" w14:textId="7DDCB72E" w:rsidR="00FC0CBD" w:rsidRDefault="00FC0CBD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本月由于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农历新年，现场施工安排较少，3月开始现场施工数量</w:t>
            </w:r>
            <w:r w:rsidR="008A0F7D">
              <w:rPr>
                <w:rFonts w:ascii="仿宋" w:eastAsia="仿宋" w:hAnsi="仿宋" w:hint="eastAsia"/>
                <w:bCs/>
                <w:sz w:val="24"/>
                <w:szCs w:val="24"/>
              </w:rPr>
              <w:t>会明显增加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，各项技改和消缺工作会持续开展，要求工艺人员把前期工作实施到位，确认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达到工程</w:t>
            </w:r>
            <w:r w:rsidR="00261E34">
              <w:rPr>
                <w:rFonts w:ascii="仿宋" w:eastAsia="仿宋" w:hAnsi="仿宋" w:hint="eastAsia"/>
                <w:bCs/>
                <w:sz w:val="24"/>
                <w:szCs w:val="24"/>
              </w:rPr>
              <w:t>交出的安全条件，为</w:t>
            </w:r>
            <w:r w:rsidR="003F017C">
              <w:rPr>
                <w:rFonts w:ascii="仿宋" w:eastAsia="仿宋" w:hAnsi="仿宋" w:hint="eastAsia"/>
                <w:bCs/>
                <w:sz w:val="24"/>
                <w:szCs w:val="24"/>
              </w:rPr>
              <w:t>后续</w:t>
            </w:r>
            <w:r w:rsidR="00261E34">
              <w:rPr>
                <w:rFonts w:ascii="仿宋" w:eastAsia="仿宋" w:hAnsi="仿宋" w:hint="eastAsia"/>
                <w:bCs/>
                <w:sz w:val="24"/>
                <w:szCs w:val="24"/>
              </w:rPr>
              <w:t>设备施工、安全监督的顺利开展创造条件。</w:t>
            </w:r>
          </w:p>
          <w:p w14:paraId="710C9F38" w14:textId="059E2688" w:rsidR="00261E34" w:rsidRDefault="00261E3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全年的危险源辨识活动要符合今年的实际情况，去除不涉及的部分后按时提交H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部。</w:t>
            </w:r>
          </w:p>
          <w:p w14:paraId="3EE66FB7" w14:textId="09548EB8" w:rsidR="00261E34" w:rsidRPr="0023778D" w:rsidRDefault="00261E3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计划在三月下旬对气分E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102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进行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消缺工作，工艺、设备、</w:t>
            </w:r>
            <w:r w:rsidR="00C64E20">
              <w:rPr>
                <w:rFonts w:ascii="仿宋" w:eastAsia="仿宋" w:hAnsi="仿宋"/>
                <w:bCs/>
                <w:sz w:val="24"/>
                <w:szCs w:val="24"/>
              </w:rPr>
              <w:t>HSE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都要做好充分准备，提前将停工、检修、开工方案和H</w:t>
            </w:r>
            <w:r w:rsidR="00C64E20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管控方案交班组学习，提前准备各项材料，确保消缺工作顺利进行。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EC9B" w14:textId="77777777" w:rsidR="00772430" w:rsidRDefault="00772430">
      <w:r>
        <w:separator/>
      </w:r>
    </w:p>
  </w:endnote>
  <w:endnote w:type="continuationSeparator" w:id="0">
    <w:p w14:paraId="638BA7B5" w14:textId="77777777" w:rsidR="00772430" w:rsidRDefault="007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7A3D" w14:textId="77777777" w:rsidR="00772430" w:rsidRDefault="00772430">
      <w:r>
        <w:separator/>
      </w:r>
    </w:p>
  </w:footnote>
  <w:footnote w:type="continuationSeparator" w:id="0">
    <w:p w14:paraId="095C9302" w14:textId="77777777" w:rsidR="00772430" w:rsidRDefault="0077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43593427">
    <w:abstractNumId w:val="1"/>
  </w:num>
  <w:num w:numId="2" w16cid:durableId="208302993">
    <w:abstractNumId w:val="0"/>
  </w:num>
  <w:num w:numId="3" w16cid:durableId="1677422370">
    <w:abstractNumId w:val="3"/>
  </w:num>
  <w:num w:numId="4" w16cid:durableId="1759643029">
    <w:abstractNumId w:val="5"/>
  </w:num>
  <w:num w:numId="5" w16cid:durableId="1061096582">
    <w:abstractNumId w:val="2"/>
  </w:num>
  <w:num w:numId="6" w16cid:durableId="142530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0F4DF6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158E"/>
    <w:rsid w:val="001F2CED"/>
    <w:rsid w:val="001F6EA8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05E7"/>
    <w:rsid w:val="00352445"/>
    <w:rsid w:val="003542C0"/>
    <w:rsid w:val="0035602F"/>
    <w:rsid w:val="00362515"/>
    <w:rsid w:val="00363CEF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DD9"/>
    <w:rsid w:val="00476FFB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015D"/>
    <w:rsid w:val="005222AA"/>
    <w:rsid w:val="00527191"/>
    <w:rsid w:val="005415E6"/>
    <w:rsid w:val="00551D9E"/>
    <w:rsid w:val="00552B1A"/>
    <w:rsid w:val="00563B8F"/>
    <w:rsid w:val="0056681B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00A7"/>
    <w:rsid w:val="00651EDB"/>
    <w:rsid w:val="00667B44"/>
    <w:rsid w:val="00671632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72430"/>
    <w:rsid w:val="007807E9"/>
    <w:rsid w:val="007824EE"/>
    <w:rsid w:val="007905AD"/>
    <w:rsid w:val="007978A5"/>
    <w:rsid w:val="007B42CC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5A10"/>
    <w:rsid w:val="00864BE0"/>
    <w:rsid w:val="00875A1C"/>
    <w:rsid w:val="00876A30"/>
    <w:rsid w:val="008845F2"/>
    <w:rsid w:val="0089242E"/>
    <w:rsid w:val="008A0F7D"/>
    <w:rsid w:val="008A127B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1C8D"/>
    <w:rsid w:val="008F317D"/>
    <w:rsid w:val="008F352C"/>
    <w:rsid w:val="008F4655"/>
    <w:rsid w:val="008F5301"/>
    <w:rsid w:val="008F7EDA"/>
    <w:rsid w:val="0092019D"/>
    <w:rsid w:val="009301BA"/>
    <w:rsid w:val="00945107"/>
    <w:rsid w:val="0095654D"/>
    <w:rsid w:val="00956919"/>
    <w:rsid w:val="00956D4C"/>
    <w:rsid w:val="00962421"/>
    <w:rsid w:val="00970AEE"/>
    <w:rsid w:val="00972D23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A43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264D1"/>
    <w:rsid w:val="00C40CB7"/>
    <w:rsid w:val="00C56CC4"/>
    <w:rsid w:val="00C60728"/>
    <w:rsid w:val="00C64E20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0CA4"/>
    <w:rsid w:val="00DE2CC5"/>
    <w:rsid w:val="00DF3131"/>
    <w:rsid w:val="00DF59E6"/>
    <w:rsid w:val="00E039CD"/>
    <w:rsid w:val="00E0564A"/>
    <w:rsid w:val="00E11D78"/>
    <w:rsid w:val="00E218B0"/>
    <w:rsid w:val="00E24D13"/>
    <w:rsid w:val="00E30821"/>
    <w:rsid w:val="00E3244F"/>
    <w:rsid w:val="00E36DE6"/>
    <w:rsid w:val="00E4277E"/>
    <w:rsid w:val="00E53C24"/>
    <w:rsid w:val="00E71766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53</cp:revision>
  <cp:lastPrinted>2024-01-12T09:10:00Z</cp:lastPrinted>
  <dcterms:created xsi:type="dcterms:W3CDTF">2023-06-13T03:18:00Z</dcterms:created>
  <dcterms:modified xsi:type="dcterms:W3CDTF">2024-03-06T08:29:00Z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