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3C88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3C88" w:rsidRDefault="00F13C88"/>
    <w:p w:rsidR="00F13C88" w:rsidRDefault="00F13C88"/>
    <w:p w:rsidR="00F13C88" w:rsidRDefault="00F13C88"/>
    <w:p w:rsidR="00F13C88" w:rsidRDefault="00F13C88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F13C88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Hengyi Industries SdnBhd</w:t>
      </w:r>
    </w:p>
    <w:p w:rsidR="00F13C88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r>
        <w:rPr>
          <w:rFonts w:ascii="宋体" w:hAnsi="宋体" w:cs="黑体"/>
          <w:color w:val="000000"/>
          <w:kern w:val="0"/>
          <w:sz w:val="52"/>
          <w:szCs w:val="52"/>
        </w:rPr>
        <w:t>恒逸实业（文莱）有限公司</w:t>
      </w:r>
    </w:p>
    <w:p w:rsidR="00F13C88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jc w:val="center"/>
      </w:pPr>
    </w:p>
    <w:p w:rsidR="00F13C88" w:rsidRDefault="00F13C88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F13C88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F13C88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5年06月16日-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5年06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22日）</w:t>
      </w:r>
    </w:p>
    <w:p w:rsidR="00F13C88" w:rsidRDefault="00F13C88"/>
    <w:p w:rsidR="00F13C88" w:rsidRDefault="00F13C88"/>
    <w:p w:rsidR="00F13C88" w:rsidRDefault="00F13C88"/>
    <w:p w:rsidR="00F13C88" w:rsidRDefault="00F13C88">
      <w:pPr>
        <w:sectPr w:rsidR="00F13C88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F13C88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F13C88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A/C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F13C88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B/C/D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F13C88" w:rsidRDefault="00000000">
      <w:r>
        <w:rPr>
          <w:rFonts w:hint="eastAsia"/>
        </w:rPr>
        <w:t>3</w:t>
      </w:r>
      <w:r>
        <w:rPr>
          <w:rFonts w:hint="eastAsia"/>
        </w:rPr>
        <w:t>、空分空压：</w:t>
      </w:r>
    </w:p>
    <w:p w:rsidR="00F13C88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B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F13C88">
        <w:trPr>
          <w:trHeight w:val="495"/>
        </w:trPr>
        <w:tc>
          <w:tcPr>
            <w:tcW w:w="1696" w:type="dxa"/>
            <w:vMerge w:val="restart"/>
          </w:tcPr>
          <w:p w:rsidR="00F13C88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F13C88" w:rsidRDefault="00000000">
            <w:pPr>
              <w:jc w:val="center"/>
            </w:pPr>
            <w:r>
              <w:t>电机轴承</w:t>
            </w:r>
          </w:p>
          <w:p w:rsidR="00F13C88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F13C88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F13C88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F13C88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F13C88">
        <w:trPr>
          <w:trHeight w:val="435"/>
        </w:trPr>
        <w:tc>
          <w:tcPr>
            <w:tcW w:w="1696" w:type="dxa"/>
            <w:vMerge/>
          </w:tcPr>
          <w:p w:rsidR="00F13C88" w:rsidRDefault="00F13C88">
            <w:pPr>
              <w:jc w:val="center"/>
            </w:pPr>
          </w:p>
        </w:tc>
        <w:tc>
          <w:tcPr>
            <w:tcW w:w="1560" w:type="dxa"/>
            <w:vMerge/>
          </w:tcPr>
          <w:p w:rsidR="00F13C88" w:rsidRDefault="00F13C88">
            <w:pPr>
              <w:jc w:val="center"/>
            </w:pPr>
          </w:p>
        </w:tc>
        <w:tc>
          <w:tcPr>
            <w:tcW w:w="1275" w:type="dxa"/>
          </w:tcPr>
          <w:p w:rsidR="00F13C88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F13C88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F13C88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F13C88" w:rsidRDefault="00F13C88">
            <w:pPr>
              <w:jc w:val="center"/>
            </w:pPr>
          </w:p>
        </w:tc>
        <w:tc>
          <w:tcPr>
            <w:tcW w:w="1304" w:type="dxa"/>
            <w:vMerge/>
          </w:tcPr>
          <w:p w:rsidR="00F13C88" w:rsidRDefault="00F13C88">
            <w:pPr>
              <w:jc w:val="center"/>
            </w:pPr>
          </w:p>
        </w:tc>
      </w:tr>
      <w:tr w:rsidR="00F13C88">
        <w:trPr>
          <w:trHeight w:val="512"/>
        </w:trPr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F13C88"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F13C88" w:rsidRDefault="00F13C88">
            <w:pPr>
              <w:jc w:val="center"/>
            </w:pPr>
          </w:p>
        </w:tc>
        <w:tc>
          <w:tcPr>
            <w:tcW w:w="1134" w:type="dxa"/>
            <w:vAlign w:val="center"/>
          </w:tcPr>
          <w:p w:rsidR="00F13C88" w:rsidRDefault="00F13C88">
            <w:pPr>
              <w:jc w:val="center"/>
            </w:pPr>
          </w:p>
        </w:tc>
        <w:tc>
          <w:tcPr>
            <w:tcW w:w="1155" w:type="dxa"/>
            <w:vAlign w:val="center"/>
          </w:tcPr>
          <w:p w:rsidR="00F13C88" w:rsidRDefault="00F13C88">
            <w:pPr>
              <w:jc w:val="center"/>
            </w:pPr>
          </w:p>
        </w:tc>
        <w:tc>
          <w:tcPr>
            <w:tcW w:w="1510" w:type="dxa"/>
            <w:vAlign w:val="center"/>
          </w:tcPr>
          <w:p w:rsidR="00F13C88" w:rsidRDefault="00F13C88">
            <w:pPr>
              <w:jc w:val="center"/>
            </w:pPr>
          </w:p>
        </w:tc>
        <w:tc>
          <w:tcPr>
            <w:tcW w:w="1304" w:type="dxa"/>
            <w:vAlign w:val="center"/>
          </w:tcPr>
          <w:p w:rsidR="00F13C88" w:rsidRDefault="00F13C88">
            <w:pPr>
              <w:jc w:val="center"/>
            </w:pPr>
          </w:p>
        </w:tc>
      </w:tr>
      <w:tr w:rsidR="00F13C88">
        <w:trPr>
          <w:trHeight w:val="280"/>
        </w:trPr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F13C88">
        <w:trPr>
          <w:trHeight w:val="308"/>
        </w:trPr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F13C88">
        <w:trPr>
          <w:trHeight w:val="402"/>
        </w:trPr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F13C88">
        <w:trPr>
          <w:trHeight w:val="358"/>
        </w:trPr>
        <w:tc>
          <w:tcPr>
            <w:tcW w:w="1696" w:type="dxa"/>
            <w:vAlign w:val="center"/>
          </w:tcPr>
          <w:p w:rsidR="00F13C88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F13C88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F13C8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F13C8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F13C8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F13C8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F13C88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F13C88" w:rsidRDefault="00F13C88">
      <w:pPr>
        <w:jc w:val="center"/>
        <w:rPr>
          <w:highlight w:val="lightGray"/>
        </w:rPr>
      </w:pPr>
    </w:p>
    <w:p w:rsidR="00F13C88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F13C88" w:rsidRDefault="00000000">
      <w:r>
        <w:t>膨胀机</w:t>
      </w:r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r>
        <w:t>振值最高</w:t>
      </w:r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r>
        <w:t>膨胀机进口温度</w:t>
      </w:r>
    </w:p>
    <w:p w:rsidR="00F13C88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F13C88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F13C88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F13C88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P101C/D</w:t>
      </w:r>
      <w:r>
        <w:rPr>
          <w:rFonts w:hint="eastAsia"/>
        </w:rPr>
        <w:t>进行运行；供水温度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F13C88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生产及生活水运行正常，稳压泵自动运行稳定管网压力。消防水系统已投自动运行，消防泡沫系统自动运行。</w:t>
      </w:r>
    </w:p>
    <w:p w:rsidR="00F13C88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运行，冷冻水供水温度：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运行，冷冻水供水温度：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℃因配电室负荷低，热水阀卡量。</w:t>
      </w:r>
    </w:p>
    <w:p w:rsidR="00F13C88" w:rsidRDefault="00000000"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b/>
        </w:rPr>
        <w:t>一循与湖水利用：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台，小泵运行</w:t>
      </w:r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F13C88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F13C88" w:rsidRDefault="00000000">
      <w:r>
        <w:rPr>
          <w:rFonts w:hint="eastAsia"/>
        </w:rPr>
        <w:t>碱渣单元运行正常。</w:t>
      </w:r>
    </w:p>
    <w:p w:rsidR="00F13C88" w:rsidRDefault="00000000">
      <w:r>
        <w:rPr>
          <w:rFonts w:hint="eastAsia"/>
        </w:rPr>
        <w:lastRenderedPageBreak/>
        <w:t>废气处理单元运行正常。</w:t>
      </w:r>
    </w:p>
    <w:p w:rsidR="00F13C88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F13C88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F13C88" w:rsidRDefault="00000000">
      <w:r>
        <w:rPr>
          <w:rFonts w:hint="eastAsia"/>
        </w:rPr>
        <w:t>二、主要设备消缺工作</w:t>
      </w:r>
    </w:p>
    <w:p w:rsidR="00F13C88" w:rsidRDefault="00000000">
      <w:r>
        <w:rPr>
          <w:rFonts w:hint="eastAsia"/>
        </w:rPr>
        <w:t>1</w:t>
      </w:r>
      <w:r>
        <w:rPr>
          <w:rFonts w:hint="eastAsia"/>
        </w:rPr>
        <w:t>、空分空压：</w:t>
      </w:r>
    </w:p>
    <w:p w:rsidR="00F13C88" w:rsidRDefault="00000000"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</w:p>
    <w:p w:rsidR="00F13C88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F13C88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F13C88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F13C88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F13C8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F13C88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F13C88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 xml:space="preserve">1)  </w:t>
      </w:r>
      <w:r>
        <w:rPr>
          <w:rFonts w:hint="eastAsia"/>
          <w:bCs/>
        </w:rPr>
        <w:t>无检修</w:t>
      </w:r>
    </w:p>
    <w:p w:rsidR="00F13C88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F13C88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F13C88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F13C88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</w:t>
      </w:r>
      <w:r>
        <w:rPr>
          <w:rFonts w:hint="eastAsia"/>
        </w:rPr>
        <w:t>无检修</w:t>
      </w:r>
    </w:p>
    <w:p w:rsidR="00F13C88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F13C88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本周碱渣均质A罐5154-T1001A，脚手架以搭设完成，罐顶</w:t>
      </w:r>
      <w:r w:rsidR="00933C56">
        <w:rPr>
          <w:rFonts w:ascii="宋体" w:hAnsi="宋体" w:cs="宋体" w:hint="eastAsia"/>
          <w:szCs w:val="21"/>
        </w:rPr>
        <w:t>已</w:t>
      </w:r>
      <w:r>
        <w:rPr>
          <w:rFonts w:ascii="宋体" w:hAnsi="宋体" w:cs="宋体" w:hint="eastAsia"/>
          <w:szCs w:val="21"/>
        </w:rPr>
        <w:t>拆除</w:t>
      </w:r>
      <w:r w:rsidR="00933C56"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喷砂作业正在进行中。</w:t>
      </w:r>
    </w:p>
    <w:p w:rsidR="00F13C88" w:rsidRDefault="00000000">
      <w:pPr>
        <w:tabs>
          <w:tab w:val="left" w:pos="6320"/>
        </w:tabs>
        <w:ind w:left="210" w:hangingChars="100" w:hanging="210"/>
        <w:jc w:val="both"/>
        <w:rPr>
          <w:rFonts w:ascii="宋体" w:hAnsi="宋体" w:cs="宋体" w:hint="eastAsia"/>
          <w:szCs w:val="21"/>
        </w:rPr>
      </w:pPr>
      <w:r>
        <w:rPr>
          <w:noProof/>
        </w:rPr>
        <w:drawing>
          <wp:inline distT="0" distB="0" distL="0" distR="0">
            <wp:extent cx="1585595" cy="1462405"/>
            <wp:effectExtent l="0" t="0" r="0" b="4445"/>
            <wp:docPr id="14409813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8139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1923" cy="147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609725" cy="1447800"/>
            <wp:effectExtent l="0" t="0" r="0" b="0"/>
            <wp:docPr id="3553921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3921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1337" cy="14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852295" cy="1447165"/>
            <wp:effectExtent l="0" t="0" r="0" b="635"/>
            <wp:docPr id="487025645" name="图片 1" descr="建筑的摆设布局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25645" name="图片 1" descr="建筑的摆设布局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8937" cy="14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88" w:rsidRDefault="00F13C88">
      <w:pPr>
        <w:tabs>
          <w:tab w:val="left" w:pos="6320"/>
        </w:tabs>
        <w:ind w:left="210" w:hangingChars="100" w:hanging="210"/>
        <w:jc w:val="both"/>
        <w:rPr>
          <w:rFonts w:ascii="宋体" w:hAnsi="宋体" w:cs="宋体" w:hint="eastAsia"/>
          <w:szCs w:val="21"/>
        </w:rPr>
      </w:pPr>
    </w:p>
    <w:p w:rsidR="00F13C88" w:rsidRDefault="00F13C88">
      <w:pPr>
        <w:tabs>
          <w:tab w:val="left" w:pos="6320"/>
        </w:tabs>
        <w:ind w:left="210" w:hangingChars="100" w:hanging="210"/>
        <w:jc w:val="both"/>
        <w:rPr>
          <w:rFonts w:ascii="宋体" w:hAnsi="宋体" w:cs="宋体" w:hint="eastAsia"/>
          <w:szCs w:val="21"/>
        </w:rPr>
      </w:pPr>
    </w:p>
    <w:p w:rsidR="00F13C88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2）本周污泥浓缩管5152-T3007B检修已完成，液位计</w:t>
      </w:r>
      <w:r w:rsidR="00933C56">
        <w:rPr>
          <w:rFonts w:ascii="宋体" w:hAnsi="宋体" w:cs="宋体" w:hint="eastAsia"/>
          <w:szCs w:val="21"/>
        </w:rPr>
        <w:t>等各附件</w:t>
      </w:r>
      <w:r>
        <w:rPr>
          <w:rFonts w:ascii="宋体" w:hAnsi="宋体" w:cs="宋体" w:hint="eastAsia"/>
          <w:szCs w:val="21"/>
        </w:rPr>
        <w:t>已回装，盲板已经拆除，现已正常投用。</w:t>
      </w:r>
    </w:p>
    <w:p w:rsidR="00F13C88" w:rsidRDefault="00000000">
      <w:pPr>
        <w:tabs>
          <w:tab w:val="left" w:pos="6320"/>
        </w:tabs>
        <w:ind w:firstLineChars="100" w:firstLine="210"/>
      </w:pPr>
      <w:r>
        <w:rPr>
          <w:noProof/>
        </w:rPr>
        <w:lastRenderedPageBreak/>
        <w:drawing>
          <wp:inline distT="0" distB="0" distL="0" distR="0">
            <wp:extent cx="5300980" cy="3438525"/>
            <wp:effectExtent l="0" t="0" r="0" b="0"/>
            <wp:docPr id="1499760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6009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707" cy="344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88" w:rsidRDefault="00F13C88">
      <w:pPr>
        <w:tabs>
          <w:tab w:val="left" w:pos="6320"/>
        </w:tabs>
      </w:pPr>
    </w:p>
    <w:p w:rsidR="00F13C88" w:rsidRDefault="00000000">
      <w:pPr>
        <w:tabs>
          <w:tab w:val="left" w:pos="6320"/>
        </w:tabs>
      </w:pPr>
      <w:r>
        <w:rPr>
          <w:rFonts w:hint="eastAsia"/>
        </w:rPr>
        <w:t>3</w:t>
      </w:r>
      <w:r>
        <w:rPr>
          <w:rFonts w:hint="eastAsia"/>
        </w:rPr>
        <w:t>）</w:t>
      </w:r>
      <w:bookmarkStart w:id="1" w:name="OLE_LINK1"/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日班组人员巡检时，发现含盐</w:t>
      </w:r>
      <w:r>
        <w:rPr>
          <w:rFonts w:hint="eastAsia"/>
        </w:rPr>
        <w:t>DAF B</w:t>
      </w:r>
      <w:r>
        <w:rPr>
          <w:rFonts w:hint="eastAsia"/>
        </w:rPr>
        <w:t>列刮板螺丝脱落。联系设备检修部进</w:t>
      </w:r>
      <w:bookmarkEnd w:id="1"/>
      <w:r>
        <w:rPr>
          <w:rFonts w:hint="eastAsia"/>
        </w:rPr>
        <w:t>行回装。</w:t>
      </w:r>
    </w:p>
    <w:p w:rsidR="00F13C88" w:rsidRDefault="00000000">
      <w:pPr>
        <w:tabs>
          <w:tab w:val="left" w:pos="6320"/>
        </w:tabs>
        <w:ind w:leftChars="100" w:left="210"/>
        <w:rPr>
          <w:rFonts w:asciiTheme="minorEastAsia" w:eastAsiaTheme="minorEastAsia" w:hAnsiTheme="minorEastAsia" w:hint="eastAsia"/>
        </w:rPr>
      </w:pPr>
      <w:r>
        <w:rPr>
          <w:rFonts w:hint="eastAsia"/>
          <w:b/>
          <w:bCs/>
        </w:rPr>
        <w:t>分析原因：</w:t>
      </w:r>
      <w:r>
        <w:rPr>
          <w:rFonts w:asciiTheme="minorEastAsia" w:eastAsiaTheme="minorEastAsia" w:hAnsiTheme="minorEastAsia" w:hint="eastAsia"/>
        </w:rPr>
        <w:t>刮板螺栓因锈蚀脱落。</w:t>
      </w:r>
    </w:p>
    <w:p w:rsidR="00F13C88" w:rsidRDefault="00000000">
      <w:pPr>
        <w:tabs>
          <w:tab w:val="left" w:pos="6320"/>
        </w:tabs>
      </w:pPr>
      <w:r>
        <w:rPr>
          <w:rFonts w:hint="eastAsia"/>
        </w:rPr>
        <w:t xml:space="preserve"> 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处理措施：</w:t>
      </w:r>
      <w:r>
        <w:rPr>
          <w:rFonts w:hint="eastAsia"/>
        </w:rPr>
        <w:t>更换螺栓并紧固。</w:t>
      </w:r>
    </w:p>
    <w:p w:rsidR="00F13C88" w:rsidRDefault="00000000">
      <w:pPr>
        <w:tabs>
          <w:tab w:val="left" w:pos="6320"/>
        </w:tabs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409825" cy="2185035"/>
            <wp:effectExtent l="0" t="0" r="0" b="5715"/>
            <wp:docPr id="699447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479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7551" cy="21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>
            <wp:extent cx="2537460" cy="2172970"/>
            <wp:effectExtent l="0" t="0" r="0" b="0"/>
            <wp:docPr id="1475868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6881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0937" cy="21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C56" w:rsidRDefault="00933C56">
      <w:pPr>
        <w:tabs>
          <w:tab w:val="left" w:pos="6320"/>
        </w:tabs>
      </w:pPr>
    </w:p>
    <w:p w:rsidR="00933C56" w:rsidRDefault="00933C56">
      <w:pPr>
        <w:tabs>
          <w:tab w:val="left" w:pos="6320"/>
        </w:tabs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18</w:t>
      </w:r>
      <w:r>
        <w:rPr>
          <w:rFonts w:hint="eastAsia"/>
        </w:rPr>
        <w:t>日班组人员巡检时，发现含</w:t>
      </w:r>
      <w:r>
        <w:rPr>
          <w:rFonts w:hint="eastAsia"/>
        </w:rPr>
        <w:t>油</w:t>
      </w:r>
      <w:r>
        <w:rPr>
          <w:rFonts w:hint="eastAsia"/>
        </w:rPr>
        <w:t>CAF B</w:t>
      </w:r>
      <w:r>
        <w:rPr>
          <w:rFonts w:hint="eastAsia"/>
        </w:rPr>
        <w:t>列螺旋推送器轴承异响。于是联系动设备进行拆检，发现轴承保持架碎裂，滚动体缺油卡涩。</w:t>
      </w:r>
    </w:p>
    <w:p w:rsidR="00933C56" w:rsidRDefault="00933C56">
      <w:pPr>
        <w:tabs>
          <w:tab w:val="left" w:pos="6320"/>
        </w:tabs>
      </w:pPr>
      <w:r>
        <w:rPr>
          <w:rFonts w:hint="eastAsia"/>
        </w:rPr>
        <w:t>原因分析：加脂口错位，润滑脂长期未加注，该轴承自开工使用至今，运行时间长。</w:t>
      </w:r>
    </w:p>
    <w:p w:rsidR="00933C56" w:rsidRDefault="00933C56">
      <w:pPr>
        <w:tabs>
          <w:tab w:val="left" w:pos="6320"/>
        </w:tabs>
        <w:rPr>
          <w:rFonts w:hint="eastAsia"/>
        </w:rPr>
      </w:pPr>
      <w:r>
        <w:rPr>
          <w:rFonts w:hint="eastAsia"/>
        </w:rPr>
        <w:t>处理措施：更换</w:t>
      </w:r>
      <w:r w:rsidR="00FA3A50" w:rsidRPr="00FA3A50">
        <w:rPr>
          <w:rFonts w:hint="eastAsia"/>
        </w:rPr>
        <w:t>外球面球轴承</w:t>
      </w:r>
      <w:r w:rsidR="00FA3A50" w:rsidRPr="00FA3A50">
        <w:rPr>
          <w:rFonts w:hint="eastAsia"/>
        </w:rPr>
        <w:t>\SKF-UCF208</w:t>
      </w:r>
      <w:r w:rsidR="00FA3A50">
        <w:rPr>
          <w:rFonts w:hint="eastAsia"/>
        </w:rPr>
        <w:t>。</w:t>
      </w:r>
    </w:p>
    <w:p w:rsidR="00933C56" w:rsidRDefault="00933C56">
      <w:pPr>
        <w:tabs>
          <w:tab w:val="left" w:pos="6320"/>
        </w:tabs>
      </w:pPr>
    </w:p>
    <w:p w:rsidR="00FA3A50" w:rsidRDefault="00FA3A50" w:rsidP="00FA3A50">
      <w:pPr>
        <w:tabs>
          <w:tab w:val="left" w:pos="6320"/>
        </w:tabs>
        <w:jc w:val="center"/>
        <w:rPr>
          <w:rFonts w:hint="eastAsia"/>
        </w:rPr>
      </w:pPr>
      <w:r w:rsidRPr="00FA3A50">
        <w:rPr>
          <w:noProof/>
        </w:rPr>
        <w:lastRenderedPageBreak/>
        <w:drawing>
          <wp:inline distT="0" distB="0" distL="0" distR="0">
            <wp:extent cx="2520000" cy="2160000"/>
            <wp:effectExtent l="0" t="0" r="0" b="0"/>
            <wp:docPr id="154595931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FA3A50">
        <w:rPr>
          <w:noProof/>
        </w:rPr>
        <w:drawing>
          <wp:inline distT="0" distB="0" distL="0" distR="0">
            <wp:extent cx="2520000" cy="2160000"/>
            <wp:effectExtent l="0" t="0" r="0" b="0"/>
            <wp:docPr id="433987199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0" w:rsidRDefault="00FA3A50">
      <w:pPr>
        <w:tabs>
          <w:tab w:val="left" w:pos="6320"/>
        </w:tabs>
        <w:rPr>
          <w:rFonts w:hint="eastAsia"/>
        </w:rPr>
      </w:pPr>
    </w:p>
    <w:p w:rsidR="00F13C88" w:rsidRDefault="00000000">
      <w:r>
        <w:rPr>
          <w:rFonts w:hint="eastAsia"/>
        </w:rPr>
        <w:t>10</w:t>
      </w:r>
      <w:r>
        <w:rPr>
          <w:rFonts w:hint="eastAsia"/>
        </w:rPr>
        <w:t>、厂外排洪：</w:t>
      </w:r>
    </w:p>
    <w:p w:rsidR="00F13C88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</w:t>
      </w:r>
    </w:p>
    <w:p w:rsidR="00F13C88" w:rsidRDefault="00000000">
      <w:r>
        <w:rPr>
          <w:rFonts w:hint="eastAsia"/>
        </w:rPr>
        <w:t>三、重要设备故障处理及原因分析</w:t>
      </w:r>
    </w:p>
    <w:p w:rsidR="00F13C88" w:rsidRDefault="00000000">
      <w:r>
        <w:rPr>
          <w:rFonts w:hint="eastAsia"/>
        </w:rPr>
        <w:t>本周无重要设备检修。</w:t>
      </w:r>
    </w:p>
    <w:p w:rsidR="00F13C88" w:rsidRDefault="00F13C88">
      <w:pPr>
        <w:sectPr w:rsidR="00F13C88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F13C88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F13C88">
        <w:trPr>
          <w:trHeight w:val="501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更换零部件数量</w:t>
            </w:r>
          </w:p>
        </w:tc>
      </w:tr>
      <w:tr w:rsidR="00F13C88">
        <w:trPr>
          <w:trHeight w:val="568"/>
        </w:trPr>
        <w:tc>
          <w:tcPr>
            <w:tcW w:w="2802" w:type="dxa"/>
            <w:vMerge/>
            <w:shd w:val="clear" w:color="auto" w:fill="auto"/>
            <w:vAlign w:val="center"/>
          </w:tcPr>
          <w:p w:rsidR="00F13C88" w:rsidRDefault="00F13C88"/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机封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其它</w:t>
            </w:r>
          </w:p>
        </w:tc>
      </w:tr>
      <w:tr w:rsidR="00F13C88">
        <w:trPr>
          <w:trHeight w:val="505"/>
        </w:trPr>
        <w:tc>
          <w:tcPr>
            <w:tcW w:w="2802" w:type="dxa"/>
            <w:vMerge/>
            <w:shd w:val="clear" w:color="auto" w:fill="auto"/>
            <w:vAlign w:val="center"/>
          </w:tcPr>
          <w:p w:rsidR="00F13C88" w:rsidRDefault="00F13C88"/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vMerge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vMerge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vMerge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空分空压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F13C88"/>
        </w:tc>
        <w:tc>
          <w:tcPr>
            <w:tcW w:w="999" w:type="dxa"/>
            <w:shd w:val="clear" w:color="auto" w:fill="auto"/>
            <w:vAlign w:val="center"/>
          </w:tcPr>
          <w:p w:rsidR="00F13C88" w:rsidRDefault="00F13C88"/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Ⅱ循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634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F13C88"/>
        </w:tc>
        <w:tc>
          <w:tcPr>
            <w:tcW w:w="999" w:type="dxa"/>
            <w:shd w:val="clear" w:color="auto" w:fill="auto"/>
            <w:vAlign w:val="center"/>
          </w:tcPr>
          <w:p w:rsidR="00F13C88" w:rsidRDefault="00F13C88"/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F13C88"/>
        </w:tc>
        <w:tc>
          <w:tcPr>
            <w:tcW w:w="999" w:type="dxa"/>
            <w:shd w:val="clear" w:color="auto" w:fill="auto"/>
            <w:vAlign w:val="center"/>
          </w:tcPr>
          <w:p w:rsidR="00F13C88" w:rsidRDefault="00F13C88"/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824BD5">
            <w:r>
              <w:rPr>
                <w:rFonts w:hint="eastAsia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F13C88" w:rsidRDefault="00F13C88"/>
        </w:tc>
        <w:tc>
          <w:tcPr>
            <w:tcW w:w="1559" w:type="dxa"/>
            <w:shd w:val="clear" w:color="auto" w:fill="auto"/>
            <w:vAlign w:val="center"/>
          </w:tcPr>
          <w:p w:rsidR="00F13C88" w:rsidRDefault="00F13C88"/>
        </w:tc>
        <w:tc>
          <w:tcPr>
            <w:tcW w:w="1276" w:type="dxa"/>
            <w:shd w:val="clear" w:color="auto" w:fill="auto"/>
            <w:vAlign w:val="center"/>
          </w:tcPr>
          <w:p w:rsidR="00F13C88" w:rsidRDefault="00F13C88"/>
        </w:tc>
        <w:tc>
          <w:tcPr>
            <w:tcW w:w="2976" w:type="dxa"/>
            <w:shd w:val="clear" w:color="auto" w:fill="auto"/>
            <w:vAlign w:val="center"/>
          </w:tcPr>
          <w:p w:rsidR="00F13C88" w:rsidRDefault="00F13C88"/>
        </w:tc>
      </w:tr>
      <w:tr w:rsidR="00F13C88">
        <w:trPr>
          <w:trHeight w:val="493"/>
        </w:trPr>
        <w:tc>
          <w:tcPr>
            <w:tcW w:w="2802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shd w:val="clear" w:color="auto" w:fill="auto"/>
            <w:vAlign w:val="center"/>
          </w:tcPr>
          <w:p w:rsidR="00F13C88" w:rsidRDefault="00000000">
            <w:r>
              <w:t>故障数量</w:t>
            </w:r>
            <w:r>
              <w:rPr>
                <w:rFonts w:hint="eastAsia"/>
              </w:rPr>
              <w:t>：</w:t>
            </w:r>
            <w:r w:rsidR="00824BD5">
              <w:rPr>
                <w:rFonts w:hint="eastAsia"/>
              </w:rPr>
              <w:t>1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13C88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</w:t>
            </w:r>
            <w:r w:rsidR="00824BD5">
              <w:rPr>
                <w:rFonts w:hint="eastAsia"/>
              </w:rPr>
              <w:t>.3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F13C88" w:rsidRDefault="00F13C88">
      <w:pPr>
        <w:sectPr w:rsidR="00F13C88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F13C88" w:rsidRDefault="00000000">
      <w:r>
        <w:rPr>
          <w:rFonts w:hint="eastAsia"/>
        </w:rPr>
        <w:lastRenderedPageBreak/>
        <w:t>五、其它工作</w:t>
      </w:r>
    </w:p>
    <w:p w:rsidR="00F13C88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F13C88" w:rsidRDefault="00F13C88"/>
    <w:p w:rsidR="00F13C88" w:rsidRDefault="00F13C88"/>
    <w:p w:rsidR="00F13C88" w:rsidRDefault="00000000">
      <w:r>
        <w:rPr>
          <w:rFonts w:hint="eastAsia"/>
        </w:rPr>
        <w:t>六、遗留及需要协调的问题</w:t>
      </w:r>
    </w:p>
    <w:p w:rsidR="00F13C88" w:rsidRDefault="00000000">
      <w:r>
        <w:rPr>
          <w:rFonts w:hint="eastAsia"/>
        </w:rPr>
        <w:t>无。</w:t>
      </w:r>
    </w:p>
    <w:p w:rsidR="00F13C88" w:rsidRDefault="00F13C88"/>
    <w:p w:rsidR="00F13C88" w:rsidRDefault="00F13C88"/>
    <w:p w:rsidR="00F13C88" w:rsidRDefault="00000000">
      <w:r>
        <w:rPr>
          <w:rFonts w:hint="eastAsia"/>
        </w:rPr>
        <w:t>七、下周主要工作计划</w:t>
      </w:r>
    </w:p>
    <w:p w:rsidR="00F13C88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、5154</w:t>
      </w:r>
      <w:r>
        <w:rPr>
          <w:rFonts w:ascii="宋体" w:hAnsi="宋体" w:cs="宋体"/>
          <w:szCs w:val="21"/>
        </w:rPr>
        <w:t>-T1001A碱渣均质A罐</w:t>
      </w:r>
      <w:r>
        <w:rPr>
          <w:rFonts w:ascii="宋体" w:hAnsi="宋体" w:cs="宋体" w:hint="eastAsia"/>
          <w:szCs w:val="21"/>
        </w:rPr>
        <w:t>罐顶重新制作</w:t>
      </w:r>
      <w:r w:rsidR="00824BD5">
        <w:rPr>
          <w:rFonts w:ascii="宋体" w:hAnsi="宋体" w:cs="宋体" w:hint="eastAsia"/>
          <w:szCs w:val="21"/>
        </w:rPr>
        <w:t>，罐内喷砂除锈</w:t>
      </w:r>
      <w:r>
        <w:rPr>
          <w:rFonts w:ascii="宋体" w:hAnsi="宋体" w:cs="宋体"/>
          <w:szCs w:val="21"/>
        </w:rPr>
        <w:t>。</w:t>
      </w:r>
    </w:p>
    <w:p w:rsidR="00F13C88" w:rsidRDefault="00F13C88"/>
    <w:sectPr w:rsidR="00F13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475B" w:rsidRDefault="0085475B">
      <w:pPr>
        <w:spacing w:line="240" w:lineRule="auto"/>
      </w:pPr>
      <w:r>
        <w:separator/>
      </w:r>
    </w:p>
  </w:endnote>
  <w:endnote w:type="continuationSeparator" w:id="0">
    <w:p w:rsidR="0085475B" w:rsidRDefault="008547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475B" w:rsidRDefault="0085475B">
      <w:r>
        <w:separator/>
      </w:r>
    </w:p>
  </w:footnote>
  <w:footnote w:type="continuationSeparator" w:id="0">
    <w:p w:rsidR="0085475B" w:rsidRDefault="008547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C8B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7F96"/>
    <w:rsid w:val="0091174B"/>
    <w:rsid w:val="00911D90"/>
    <w:rsid w:val="00912149"/>
    <w:rsid w:val="009127BD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52A5"/>
    <w:rsid w:val="0093589D"/>
    <w:rsid w:val="00935C4F"/>
    <w:rsid w:val="009371E0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897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BDB"/>
    <w:rsid w:val="00DD2E4E"/>
    <w:rsid w:val="00DD3D03"/>
    <w:rsid w:val="00DD624C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7051149"/>
    <w:rsid w:val="072D28A6"/>
    <w:rsid w:val="072F3F94"/>
    <w:rsid w:val="079865BE"/>
    <w:rsid w:val="07D20D66"/>
    <w:rsid w:val="08235ECE"/>
    <w:rsid w:val="08395B10"/>
    <w:rsid w:val="0A2B28D7"/>
    <w:rsid w:val="0A656D33"/>
    <w:rsid w:val="0BF53DD8"/>
    <w:rsid w:val="0D17774C"/>
    <w:rsid w:val="0E661686"/>
    <w:rsid w:val="0F1D7A1E"/>
    <w:rsid w:val="0F545F93"/>
    <w:rsid w:val="0F6A1C01"/>
    <w:rsid w:val="104F4853"/>
    <w:rsid w:val="10554E4C"/>
    <w:rsid w:val="106D3CC2"/>
    <w:rsid w:val="1174241A"/>
    <w:rsid w:val="12B844C6"/>
    <w:rsid w:val="13A26448"/>
    <w:rsid w:val="14923E9B"/>
    <w:rsid w:val="14B85911"/>
    <w:rsid w:val="15530390"/>
    <w:rsid w:val="16561717"/>
    <w:rsid w:val="17B96391"/>
    <w:rsid w:val="190829A3"/>
    <w:rsid w:val="192F056C"/>
    <w:rsid w:val="195770FD"/>
    <w:rsid w:val="19707BD4"/>
    <w:rsid w:val="199B06DF"/>
    <w:rsid w:val="19AC39F0"/>
    <w:rsid w:val="1A435FCD"/>
    <w:rsid w:val="1AA05DD4"/>
    <w:rsid w:val="1BEF1FA7"/>
    <w:rsid w:val="1D231097"/>
    <w:rsid w:val="1D3D10DF"/>
    <w:rsid w:val="1D677938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47458FB"/>
    <w:rsid w:val="249B07E0"/>
    <w:rsid w:val="25F07B8F"/>
    <w:rsid w:val="26A70B4C"/>
    <w:rsid w:val="27450031"/>
    <w:rsid w:val="288E5444"/>
    <w:rsid w:val="28C71D06"/>
    <w:rsid w:val="2A681B82"/>
    <w:rsid w:val="2BD4426D"/>
    <w:rsid w:val="2CE43A5B"/>
    <w:rsid w:val="2CFE52F6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D281519"/>
    <w:rsid w:val="3D293085"/>
    <w:rsid w:val="3E533083"/>
    <w:rsid w:val="3F447B57"/>
    <w:rsid w:val="40DD430B"/>
    <w:rsid w:val="41330D59"/>
    <w:rsid w:val="41E034B7"/>
    <w:rsid w:val="41E5758B"/>
    <w:rsid w:val="42E45EE2"/>
    <w:rsid w:val="43493B8F"/>
    <w:rsid w:val="436808C1"/>
    <w:rsid w:val="43D6481D"/>
    <w:rsid w:val="445449D6"/>
    <w:rsid w:val="44574A6A"/>
    <w:rsid w:val="446E3387"/>
    <w:rsid w:val="46D4522A"/>
    <w:rsid w:val="47154EB7"/>
    <w:rsid w:val="47FA4276"/>
    <w:rsid w:val="48F35986"/>
    <w:rsid w:val="4A9011A6"/>
    <w:rsid w:val="4ADE49BB"/>
    <w:rsid w:val="4CCB7C7F"/>
    <w:rsid w:val="4D676272"/>
    <w:rsid w:val="4E4406EE"/>
    <w:rsid w:val="4E4A4CC6"/>
    <w:rsid w:val="500F18C0"/>
    <w:rsid w:val="50787E5F"/>
    <w:rsid w:val="513D5D90"/>
    <w:rsid w:val="51705429"/>
    <w:rsid w:val="51AC406F"/>
    <w:rsid w:val="53820528"/>
    <w:rsid w:val="56D93B41"/>
    <w:rsid w:val="58182BA3"/>
    <w:rsid w:val="597535CB"/>
    <w:rsid w:val="5B0E7B48"/>
    <w:rsid w:val="5B35297A"/>
    <w:rsid w:val="5B6B73DA"/>
    <w:rsid w:val="5C207B33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847833"/>
    <w:rsid w:val="66D76A89"/>
    <w:rsid w:val="67003BB3"/>
    <w:rsid w:val="69964EC8"/>
    <w:rsid w:val="6A0D68F6"/>
    <w:rsid w:val="6D521B17"/>
    <w:rsid w:val="6DAF6D73"/>
    <w:rsid w:val="6F2F1AD7"/>
    <w:rsid w:val="6FA836F3"/>
    <w:rsid w:val="6FB24AEE"/>
    <w:rsid w:val="71241BCD"/>
    <w:rsid w:val="7222104C"/>
    <w:rsid w:val="729F08EC"/>
    <w:rsid w:val="74CF5142"/>
    <w:rsid w:val="755D397D"/>
    <w:rsid w:val="763C4D0B"/>
    <w:rsid w:val="76561133"/>
    <w:rsid w:val="772F044F"/>
    <w:rsid w:val="7A692084"/>
    <w:rsid w:val="7A7075AC"/>
    <w:rsid w:val="7A911B43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3929D29"/>
  <w15:docId w15:val="{29CA9CA8-A7E7-484A-97C5-16B15230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309</Words>
  <Characters>1766</Characters>
  <Application>Microsoft Office Word</Application>
  <DocSecurity>0</DocSecurity>
  <Lines>14</Lines>
  <Paragraphs>4</Paragraphs>
  <ScaleCrop>false</ScaleCrop>
  <Company>Lenovo (Beijing) Limited</Company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13</cp:revision>
  <dcterms:created xsi:type="dcterms:W3CDTF">2025-06-15T12:33:00Z</dcterms:created>
  <dcterms:modified xsi:type="dcterms:W3CDTF">2025-06-23T08:06:00Z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6E57B09DCA6C4678B3C91DBF0F99BDAE_13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