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DE5EAA8">
      <w:pPr>
        <w:rPr>
          <w:rFonts w:hint="eastAsia" w:ascii="黑体" w:hAnsi="黑体" w:eastAsia="黑体"/>
          <w:highlight w:val="none"/>
        </w:rPr>
      </w:pPr>
      <w:r>
        <w:rPr>
          <w:rFonts w:ascii="黑体" w:hAnsi="黑体" w:eastAsia="黑体"/>
          <w:highlight w:val="none"/>
        </w:rPr>
        <mc:AlternateContent>
          <mc:Choice Requires="wps">
            <w:drawing>
              <wp:anchor distT="45720" distB="45720" distL="114300" distR="114300" simplePos="0" relativeHeight="251659264" behindDoc="0" locked="0" layoutInCell="1" allowOverlap="1">
                <wp:simplePos x="0" y="0"/>
                <wp:positionH relativeFrom="margin">
                  <wp:posOffset>554990</wp:posOffset>
                </wp:positionH>
                <wp:positionV relativeFrom="paragraph">
                  <wp:posOffset>461010</wp:posOffset>
                </wp:positionV>
                <wp:extent cx="5429885" cy="3185795"/>
                <wp:effectExtent l="0" t="0" r="0" b="0"/>
                <wp:wrapSquare wrapText="bothSides"/>
                <wp:docPr id="1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5429885" cy="3185795"/>
                        </a:xfrm>
                        <a:prstGeom prst="rect">
                          <a:avLst/>
                        </a:prstGeom>
                        <a:noFill/>
                        <a:ln w="9525">
                          <a:noFill/>
                          <a:miter lim="800000"/>
                        </a:ln>
                      </wps:spPr>
                      <wps:txbx>
                        <w:txbxContent>
                          <w:p w14:paraId="5A794798">
                            <w:pPr>
                              <w:rPr>
                                <w:rFonts w:hint="eastAsia" w:ascii="黑体" w:hAnsi="黑体" w:eastAsia="黑体"/>
                                <w:b/>
                                <w:sz w:val="84"/>
                                <w:szCs w:val="84"/>
                              </w:rPr>
                            </w:pPr>
                          </w:p>
                          <w:p w14:paraId="79BC85D4">
                            <w:pPr>
                              <w:jc w:val="center"/>
                              <w:rPr>
                                <w:rFonts w:hint="eastAsia" w:ascii="黑体" w:hAnsi="黑体" w:eastAsia="黑体"/>
                                <w:b/>
                                <w:sz w:val="84"/>
                                <w:szCs w:val="84"/>
                              </w:rPr>
                            </w:pPr>
                            <w:r>
                              <w:rPr>
                                <w:rFonts w:hint="eastAsia" w:ascii="黑体" w:hAnsi="黑体" w:eastAsia="黑体"/>
                                <w:b/>
                                <w:sz w:val="84"/>
                                <w:szCs w:val="84"/>
                              </w:rPr>
                              <w:t>炼油二部设备</w:t>
                            </w:r>
                            <w:r>
                              <w:rPr>
                                <w:rFonts w:ascii="黑体" w:hAnsi="黑体" w:eastAsia="黑体"/>
                                <w:b/>
                                <w:sz w:val="84"/>
                                <w:szCs w:val="84"/>
                              </w:rPr>
                              <w:t>月</w:t>
                            </w:r>
                            <w:r>
                              <w:rPr>
                                <w:rFonts w:hint="eastAsia" w:ascii="黑体" w:hAnsi="黑体" w:eastAsia="黑体"/>
                                <w:b/>
                                <w:sz w:val="84"/>
                                <w:szCs w:val="84"/>
                              </w:rPr>
                              <w:t>报</w:t>
                            </w:r>
                          </w:p>
                          <w:p w14:paraId="506720A2">
                            <w:pPr>
                              <w:jc w:val="center"/>
                              <w:rPr>
                                <w:rFonts w:hint="eastAsia" w:ascii="黑体" w:hAnsi="黑体" w:eastAsia="黑体"/>
                                <w:b/>
                                <w:sz w:val="84"/>
                                <w:szCs w:val="84"/>
                              </w:rPr>
                            </w:pPr>
                          </w:p>
                          <w:p w14:paraId="1F5BC231">
                            <w:pPr>
                              <w:jc w:val="center"/>
                              <w:rPr>
                                <w:rFonts w:hint="eastAsia" w:ascii="黑体" w:hAnsi="黑体" w:eastAsia="黑体"/>
                                <w:b/>
                                <w:sz w:val="72"/>
                                <w:szCs w:val="72"/>
                              </w:rPr>
                            </w:pPr>
                            <w:r>
                              <w:rPr>
                                <w:rFonts w:hint="eastAsia" w:ascii="黑体" w:hAnsi="黑体" w:eastAsia="黑体"/>
                                <w:b/>
                                <w:sz w:val="72"/>
                                <w:szCs w:val="72"/>
                              </w:rPr>
                              <w:t>2025年</w:t>
                            </w:r>
                            <w:r>
                              <w:rPr>
                                <w:rFonts w:hint="eastAsia" w:ascii="黑体" w:hAnsi="黑体" w:eastAsia="黑体"/>
                                <w:b/>
                                <w:sz w:val="72"/>
                                <w:szCs w:val="72"/>
                                <w:lang w:val="en-US" w:eastAsia="zh-CN"/>
                              </w:rPr>
                              <w:t>6</w:t>
                            </w:r>
                            <w:r>
                              <w:rPr>
                                <w:rFonts w:hint="eastAsia" w:ascii="黑体" w:hAnsi="黑体" w:eastAsia="黑体"/>
                                <w:b/>
                                <w:sz w:val="72"/>
                                <w:szCs w:val="72"/>
                              </w:rPr>
                              <w:t>月</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43.7pt;margin-top:36.3pt;height:250.85pt;width:427.55pt;mso-position-horizontal-relative:margin;mso-wrap-distance-bottom:3.6pt;mso-wrap-distance-left:9pt;mso-wrap-distance-right:9pt;mso-wrap-distance-top:3.6pt;z-index:251659264;mso-width-relative:page;mso-height-relative:page;" filled="f" stroked="f" coordsize="21600,21600" o:gfxdata="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D0X&#10;JQfXAAAACQEAAA8AAAAAAAAAAQAgAAAAIgAAAGRycy9kb3ducmV2LnhtbFBLAQIUABQAAAAIAIdO&#10;4kAkVKXvJAIAACsEAAAOAAAAAAAAAAEAIAAAACYBAABkcnMvZTJvRG9jLnhtbFBLBQYAAAAABgAG&#10;AFkBAAC8BQAAAAA=&#10;">
                <v:fill on="f" focussize="0,0"/>
                <v:stroke on="f" miterlimit="8" joinstyle="miter"/>
                <v:imagedata o:title=""/>
                <o:lock v:ext="edit" aspectratio="f"/>
                <v:textbox>
                  <w:txbxContent>
                    <w:p w14:paraId="5A794798">
                      <w:pPr>
                        <w:rPr>
                          <w:rFonts w:hint="eastAsia" w:ascii="黑体" w:hAnsi="黑体" w:eastAsia="黑体"/>
                          <w:b/>
                          <w:sz w:val="84"/>
                          <w:szCs w:val="84"/>
                        </w:rPr>
                      </w:pPr>
                    </w:p>
                    <w:p w14:paraId="79BC85D4">
                      <w:pPr>
                        <w:jc w:val="center"/>
                        <w:rPr>
                          <w:rFonts w:hint="eastAsia" w:ascii="黑体" w:hAnsi="黑体" w:eastAsia="黑体"/>
                          <w:b/>
                          <w:sz w:val="84"/>
                          <w:szCs w:val="84"/>
                        </w:rPr>
                      </w:pPr>
                      <w:r>
                        <w:rPr>
                          <w:rFonts w:hint="eastAsia" w:ascii="黑体" w:hAnsi="黑体" w:eastAsia="黑体"/>
                          <w:b/>
                          <w:sz w:val="84"/>
                          <w:szCs w:val="84"/>
                        </w:rPr>
                        <w:t>炼油二部设备</w:t>
                      </w:r>
                      <w:r>
                        <w:rPr>
                          <w:rFonts w:ascii="黑体" w:hAnsi="黑体" w:eastAsia="黑体"/>
                          <w:b/>
                          <w:sz w:val="84"/>
                          <w:szCs w:val="84"/>
                        </w:rPr>
                        <w:t>月</w:t>
                      </w:r>
                      <w:r>
                        <w:rPr>
                          <w:rFonts w:hint="eastAsia" w:ascii="黑体" w:hAnsi="黑体" w:eastAsia="黑体"/>
                          <w:b/>
                          <w:sz w:val="84"/>
                          <w:szCs w:val="84"/>
                        </w:rPr>
                        <w:t>报</w:t>
                      </w:r>
                    </w:p>
                    <w:p w14:paraId="506720A2">
                      <w:pPr>
                        <w:jc w:val="center"/>
                        <w:rPr>
                          <w:rFonts w:hint="eastAsia" w:ascii="黑体" w:hAnsi="黑体" w:eastAsia="黑体"/>
                          <w:b/>
                          <w:sz w:val="84"/>
                          <w:szCs w:val="84"/>
                        </w:rPr>
                      </w:pPr>
                    </w:p>
                    <w:p w14:paraId="1F5BC231">
                      <w:pPr>
                        <w:jc w:val="center"/>
                        <w:rPr>
                          <w:rFonts w:hint="eastAsia" w:ascii="黑体" w:hAnsi="黑体" w:eastAsia="黑体"/>
                          <w:b/>
                          <w:sz w:val="72"/>
                          <w:szCs w:val="72"/>
                        </w:rPr>
                      </w:pPr>
                      <w:r>
                        <w:rPr>
                          <w:rFonts w:hint="eastAsia" w:ascii="黑体" w:hAnsi="黑体" w:eastAsia="黑体"/>
                          <w:b/>
                          <w:sz w:val="72"/>
                          <w:szCs w:val="72"/>
                        </w:rPr>
                        <w:t>2025年</w:t>
                      </w:r>
                      <w:r>
                        <w:rPr>
                          <w:rFonts w:hint="eastAsia" w:ascii="黑体" w:hAnsi="黑体" w:eastAsia="黑体"/>
                          <w:b/>
                          <w:sz w:val="72"/>
                          <w:szCs w:val="72"/>
                          <w:lang w:val="en-US" w:eastAsia="zh-CN"/>
                        </w:rPr>
                        <w:t>6</w:t>
                      </w:r>
                      <w:r>
                        <w:rPr>
                          <w:rFonts w:hint="eastAsia" w:ascii="黑体" w:hAnsi="黑体" w:eastAsia="黑体"/>
                          <w:b/>
                          <w:sz w:val="72"/>
                          <w:szCs w:val="72"/>
                        </w:rPr>
                        <w:t>月</w:t>
                      </w:r>
                    </w:p>
                  </w:txbxContent>
                </v:textbox>
                <w10:wrap type="square"/>
              </v:shape>
            </w:pict>
          </mc:Fallback>
        </mc:AlternateContent>
      </w:r>
      <w:r>
        <w:rPr>
          <w:rFonts w:ascii="黑体" w:hAnsi="黑体" w:eastAsia="黑体"/>
          <w:highlight w:val="none"/>
        </w:rPr>
        <mc:AlternateContent>
          <mc:Choice Requires="wps">
            <w:drawing>
              <wp:anchor distT="45720" distB="45720" distL="114300" distR="114300" simplePos="0" relativeHeight="251660288" behindDoc="0" locked="0" layoutInCell="1" allowOverlap="1">
                <wp:simplePos x="0" y="0"/>
                <wp:positionH relativeFrom="column">
                  <wp:posOffset>631190</wp:posOffset>
                </wp:positionH>
                <wp:positionV relativeFrom="paragraph">
                  <wp:posOffset>6715125</wp:posOffset>
                </wp:positionV>
                <wp:extent cx="4826000" cy="1280160"/>
                <wp:effectExtent l="2540" t="0" r="635" b="0"/>
                <wp:wrapSquare wrapText="bothSides"/>
                <wp:docPr id="87873526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826000" cy="1280160"/>
                        </a:xfrm>
                        <a:prstGeom prst="rect">
                          <a:avLst/>
                        </a:prstGeom>
                        <a:noFill/>
                        <a:ln>
                          <a:noFill/>
                        </a:ln>
                        <a:effectLst/>
                      </wps:spPr>
                      <wps:txbx>
                        <w:txbxContent>
                          <w:p w14:paraId="08B0CAAA">
                            <w:pPr>
                              <w:rPr>
                                <w:rFonts w:hint="default" w:ascii="黑体" w:hAnsi="黑体" w:eastAsia="黑体" w:cs="Arial"/>
                                <w:b/>
                                <w:sz w:val="44"/>
                                <w:szCs w:val="44"/>
                                <w:lang w:val="en-US" w:eastAsia="zh-CN"/>
                              </w:rPr>
                            </w:pPr>
                            <w:r>
                              <w:rPr>
                                <w:rFonts w:ascii="黑体" w:hAnsi="黑体" w:eastAsia="黑体" w:cs="Arial"/>
                                <w:b/>
                                <w:sz w:val="44"/>
                                <w:szCs w:val="44"/>
                              </w:rPr>
                              <w:t>编制</w:t>
                            </w:r>
                            <w:r>
                              <w:rPr>
                                <w:rFonts w:hint="eastAsia" w:ascii="黑体" w:hAnsi="黑体" w:eastAsia="黑体" w:cs="Arial"/>
                                <w:b/>
                                <w:sz w:val="44"/>
                                <w:szCs w:val="44"/>
                              </w:rPr>
                              <w:t>：</w:t>
                            </w:r>
                            <w:r>
                              <w:rPr>
                                <w:rFonts w:hint="eastAsia" w:ascii="黑体" w:hAnsi="黑体" w:eastAsia="黑体" w:cs="Arial"/>
                                <w:b/>
                                <w:sz w:val="44"/>
                                <w:szCs w:val="44"/>
                                <w:lang w:val="en-US" w:eastAsia="zh-CN"/>
                              </w:rPr>
                              <w:t>蒋 恒</w:t>
                            </w:r>
                          </w:p>
                          <w:p w14:paraId="015B8B1E">
                            <w:pPr>
                              <w:rPr>
                                <w:rFonts w:hint="eastAsia" w:ascii="黑体" w:hAnsi="黑体" w:eastAsia="黑体" w:cs="Arial"/>
                                <w:b/>
                                <w:sz w:val="44"/>
                                <w:szCs w:val="44"/>
                              </w:rPr>
                            </w:pPr>
                          </w:p>
                          <w:p w14:paraId="2FF4A995">
                            <w:pPr>
                              <w:rPr>
                                <w:rFonts w:hint="eastAsia" w:ascii="黑体" w:hAnsi="黑体" w:eastAsia="黑体" w:cs="Arial"/>
                                <w:b/>
                                <w:sz w:val="44"/>
                                <w:szCs w:val="44"/>
                              </w:rPr>
                            </w:pPr>
                            <w:r>
                              <w:rPr>
                                <w:rFonts w:ascii="黑体" w:hAnsi="黑体" w:eastAsia="黑体" w:cs="Arial"/>
                                <w:b/>
                                <w:sz w:val="44"/>
                                <w:szCs w:val="44"/>
                              </w:rPr>
                              <w:t>审核：</w:t>
                            </w:r>
                            <w:r>
                              <w:rPr>
                                <w:rFonts w:hint="eastAsia" w:ascii="黑体" w:hAnsi="黑体" w:eastAsia="黑体" w:cs="Arial"/>
                                <w:b/>
                                <w:sz w:val="44"/>
                                <w:szCs w:val="44"/>
                              </w:rPr>
                              <w:t>阿地里·布力布力</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49.7pt;margin-top:528.75pt;height:100.8pt;width:380pt;mso-wrap-distance-bottom:3.6pt;mso-wrap-distance-left:9pt;mso-wrap-distance-right:9pt;mso-wrap-distance-top:3.6pt;z-index:251660288;mso-width-relative:page;mso-height-relative:margin;mso-height-percent:200;" filled="f" stroked="f" coordsize="21600,21600" o:gfxdata="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2&#10;UBdm2AAAAAwBAAAPAAAAAAAAAAEAIAAAACIAAABkcnMvZG93bnJldi54bWxQSwECFAAUAAAACACH&#10;TuJAvHATViQCAAAsBAAADgAAAAAAAAABACAAAAAnAQAAZHJzL2Uyb0RvYy54bWxQSwUGAAAAAAYA&#10;BgBZAQAAvQUAAAAA&#10;">
                <v:fill on="f" focussize="0,0"/>
                <v:stroke on="f"/>
                <v:imagedata o:title=""/>
                <o:lock v:ext="edit" aspectratio="f"/>
                <v:textbox style="mso-fit-shape-to-text:t;">
                  <w:txbxContent>
                    <w:p w14:paraId="08B0CAAA">
                      <w:pPr>
                        <w:rPr>
                          <w:rFonts w:hint="default" w:ascii="黑体" w:hAnsi="黑体" w:eastAsia="黑体" w:cs="Arial"/>
                          <w:b/>
                          <w:sz w:val="44"/>
                          <w:szCs w:val="44"/>
                          <w:lang w:val="en-US" w:eastAsia="zh-CN"/>
                        </w:rPr>
                      </w:pPr>
                      <w:r>
                        <w:rPr>
                          <w:rFonts w:ascii="黑体" w:hAnsi="黑体" w:eastAsia="黑体" w:cs="Arial"/>
                          <w:b/>
                          <w:sz w:val="44"/>
                          <w:szCs w:val="44"/>
                        </w:rPr>
                        <w:t>编制</w:t>
                      </w:r>
                      <w:r>
                        <w:rPr>
                          <w:rFonts w:hint="eastAsia" w:ascii="黑体" w:hAnsi="黑体" w:eastAsia="黑体" w:cs="Arial"/>
                          <w:b/>
                          <w:sz w:val="44"/>
                          <w:szCs w:val="44"/>
                        </w:rPr>
                        <w:t>：</w:t>
                      </w:r>
                      <w:r>
                        <w:rPr>
                          <w:rFonts w:hint="eastAsia" w:ascii="黑体" w:hAnsi="黑体" w:eastAsia="黑体" w:cs="Arial"/>
                          <w:b/>
                          <w:sz w:val="44"/>
                          <w:szCs w:val="44"/>
                          <w:lang w:val="en-US" w:eastAsia="zh-CN"/>
                        </w:rPr>
                        <w:t>蒋 恒</w:t>
                      </w:r>
                    </w:p>
                    <w:p w14:paraId="015B8B1E">
                      <w:pPr>
                        <w:rPr>
                          <w:rFonts w:hint="eastAsia" w:ascii="黑体" w:hAnsi="黑体" w:eastAsia="黑体" w:cs="Arial"/>
                          <w:b/>
                          <w:sz w:val="44"/>
                          <w:szCs w:val="44"/>
                        </w:rPr>
                      </w:pPr>
                    </w:p>
                    <w:p w14:paraId="2FF4A995">
                      <w:pPr>
                        <w:rPr>
                          <w:rFonts w:hint="eastAsia" w:ascii="黑体" w:hAnsi="黑体" w:eastAsia="黑体" w:cs="Arial"/>
                          <w:b/>
                          <w:sz w:val="44"/>
                          <w:szCs w:val="44"/>
                        </w:rPr>
                      </w:pPr>
                      <w:r>
                        <w:rPr>
                          <w:rFonts w:ascii="黑体" w:hAnsi="黑体" w:eastAsia="黑体" w:cs="Arial"/>
                          <w:b/>
                          <w:sz w:val="44"/>
                          <w:szCs w:val="44"/>
                        </w:rPr>
                        <w:t>审核：</w:t>
                      </w:r>
                      <w:r>
                        <w:rPr>
                          <w:rFonts w:hint="eastAsia" w:ascii="黑体" w:hAnsi="黑体" w:eastAsia="黑体" w:cs="Arial"/>
                          <w:b/>
                          <w:sz w:val="44"/>
                          <w:szCs w:val="44"/>
                        </w:rPr>
                        <w:t>阿地里·布力布力</w:t>
                      </w:r>
                    </w:p>
                  </w:txbxContent>
                </v:textbox>
                <w10:wrap type="square"/>
              </v:shape>
            </w:pict>
          </mc:Fallback>
        </mc:AlternateContent>
      </w:r>
    </w:p>
    <w:p w14:paraId="38680A85">
      <w:pPr>
        <w:rPr>
          <w:rFonts w:hint="eastAsia" w:ascii="黑体" w:hAnsi="黑体" w:eastAsia="黑体"/>
          <w:highlight w:val="none"/>
        </w:rPr>
      </w:pPr>
    </w:p>
    <w:p w14:paraId="0A6861D8">
      <w:pPr>
        <w:rPr>
          <w:rFonts w:hint="eastAsia" w:ascii="黑体" w:hAnsi="黑体" w:eastAsia="黑体"/>
          <w:highlight w:val="none"/>
        </w:rPr>
      </w:pPr>
    </w:p>
    <w:p w14:paraId="617E408E">
      <w:pPr>
        <w:rPr>
          <w:rFonts w:hint="eastAsia" w:ascii="黑体" w:hAnsi="黑体" w:eastAsia="黑体"/>
          <w:highlight w:val="none"/>
        </w:rPr>
      </w:pPr>
    </w:p>
    <w:p w14:paraId="437F846B">
      <w:pPr>
        <w:rPr>
          <w:rFonts w:hint="eastAsia" w:ascii="黑体" w:hAnsi="黑体" w:eastAsia="黑体"/>
          <w:highlight w:val="none"/>
        </w:rPr>
      </w:pPr>
    </w:p>
    <w:p w14:paraId="0E07C7E1">
      <w:pPr>
        <w:rPr>
          <w:rFonts w:hint="eastAsia" w:ascii="黑体" w:hAnsi="黑体" w:eastAsia="黑体"/>
          <w:highlight w:val="none"/>
        </w:rPr>
      </w:pPr>
    </w:p>
    <w:p w14:paraId="5B8BAF65">
      <w:pPr>
        <w:rPr>
          <w:rFonts w:hint="eastAsia" w:ascii="黑体" w:hAnsi="黑体" w:eastAsia="黑体"/>
          <w:highlight w:val="none"/>
        </w:rPr>
      </w:pPr>
    </w:p>
    <w:p w14:paraId="18D4996C">
      <w:pPr>
        <w:rPr>
          <w:rFonts w:hint="eastAsia" w:ascii="黑体" w:hAnsi="黑体" w:eastAsia="黑体"/>
          <w:highlight w:val="none"/>
        </w:rPr>
      </w:pPr>
    </w:p>
    <w:p w14:paraId="2F0E9502">
      <w:pPr>
        <w:rPr>
          <w:rFonts w:hint="eastAsia" w:ascii="黑体" w:hAnsi="黑体" w:eastAsia="黑体"/>
          <w:highlight w:val="none"/>
        </w:rPr>
      </w:pPr>
    </w:p>
    <w:p w14:paraId="5D774039">
      <w:pPr>
        <w:rPr>
          <w:rFonts w:hint="eastAsia" w:ascii="黑体" w:hAnsi="黑体" w:eastAsia="黑体"/>
          <w:highlight w:val="none"/>
        </w:rPr>
      </w:pPr>
    </w:p>
    <w:p w14:paraId="42E7A406">
      <w:pPr>
        <w:rPr>
          <w:rFonts w:hint="eastAsia" w:ascii="黑体" w:hAnsi="黑体" w:eastAsia="黑体"/>
          <w:highlight w:val="none"/>
        </w:rPr>
      </w:pPr>
    </w:p>
    <w:p w14:paraId="4B8C4170">
      <w:pPr>
        <w:rPr>
          <w:rFonts w:hint="eastAsia" w:ascii="黑体" w:hAnsi="黑体" w:eastAsia="黑体"/>
          <w:highlight w:val="none"/>
        </w:rPr>
      </w:pPr>
    </w:p>
    <w:p w14:paraId="5EB7358F">
      <w:pPr>
        <w:rPr>
          <w:rFonts w:hint="eastAsia" w:ascii="黑体" w:hAnsi="黑体" w:eastAsia="黑体"/>
          <w:highlight w:val="none"/>
        </w:rPr>
      </w:pPr>
    </w:p>
    <w:p w14:paraId="358EA0EB">
      <w:pPr>
        <w:rPr>
          <w:rFonts w:hint="eastAsia" w:ascii="黑体" w:hAnsi="黑体" w:eastAsia="黑体"/>
          <w:highlight w:val="none"/>
        </w:rPr>
      </w:pPr>
    </w:p>
    <w:p w14:paraId="3BC0156A">
      <w:pPr>
        <w:rPr>
          <w:rFonts w:hint="eastAsia" w:ascii="黑体" w:hAnsi="黑体" w:eastAsia="黑体"/>
          <w:highlight w:val="none"/>
        </w:rPr>
      </w:pPr>
    </w:p>
    <w:p w14:paraId="53024645">
      <w:pPr>
        <w:rPr>
          <w:rFonts w:hint="eastAsia" w:ascii="黑体" w:hAnsi="黑体" w:eastAsia="黑体"/>
          <w:highlight w:val="none"/>
        </w:rPr>
      </w:pPr>
    </w:p>
    <w:p w14:paraId="194E98D7">
      <w:pPr>
        <w:rPr>
          <w:rFonts w:hint="eastAsia" w:ascii="黑体" w:hAnsi="黑体" w:eastAsia="黑体"/>
          <w:highlight w:val="none"/>
        </w:rPr>
      </w:pPr>
    </w:p>
    <w:p w14:paraId="774A266D">
      <w:pPr>
        <w:rPr>
          <w:rFonts w:hint="eastAsia" w:ascii="黑体" w:hAnsi="黑体" w:eastAsia="黑体"/>
          <w:highlight w:val="none"/>
        </w:rPr>
      </w:pPr>
    </w:p>
    <w:p w14:paraId="72B117E2">
      <w:pPr>
        <w:rPr>
          <w:rFonts w:hint="eastAsia" w:ascii="黑体" w:hAnsi="黑体" w:eastAsia="黑体"/>
          <w:highlight w:val="none"/>
        </w:rPr>
      </w:pPr>
    </w:p>
    <w:p w14:paraId="0EEE35B6">
      <w:pPr>
        <w:rPr>
          <w:rFonts w:hint="eastAsia" w:ascii="黑体" w:hAnsi="黑体" w:eastAsia="黑体"/>
          <w:highlight w:val="none"/>
        </w:rPr>
      </w:pPr>
    </w:p>
    <w:p w14:paraId="638F3D4A">
      <w:pPr>
        <w:rPr>
          <w:rFonts w:hint="eastAsia" w:ascii="黑体" w:hAnsi="黑体" w:eastAsia="黑体"/>
          <w:highlight w:val="none"/>
        </w:rPr>
      </w:pPr>
    </w:p>
    <w:p w14:paraId="092F263D">
      <w:pPr>
        <w:rPr>
          <w:rFonts w:hint="eastAsia" w:ascii="黑体" w:hAnsi="黑体" w:eastAsia="黑体"/>
          <w:highlight w:val="none"/>
        </w:rPr>
      </w:pPr>
    </w:p>
    <w:p w14:paraId="70DAAA47">
      <w:pPr>
        <w:rPr>
          <w:rFonts w:hint="eastAsia" w:ascii="黑体" w:hAnsi="黑体" w:eastAsia="黑体"/>
          <w:highlight w:val="none"/>
        </w:rPr>
      </w:pPr>
    </w:p>
    <w:p w14:paraId="0FC367DF">
      <w:pPr>
        <w:rPr>
          <w:rFonts w:hint="eastAsia" w:ascii="黑体" w:hAnsi="黑体" w:eastAsia="黑体"/>
          <w:highlight w:val="none"/>
        </w:rPr>
      </w:pPr>
    </w:p>
    <w:p w14:paraId="56749613">
      <w:pPr>
        <w:rPr>
          <w:rFonts w:hint="eastAsia" w:ascii="黑体" w:hAnsi="黑体" w:eastAsia="黑体"/>
          <w:highlight w:val="none"/>
        </w:rPr>
      </w:pPr>
    </w:p>
    <w:p w14:paraId="51AE3C5B">
      <w:pPr>
        <w:rPr>
          <w:rFonts w:hint="eastAsia" w:ascii="黑体" w:hAnsi="黑体" w:eastAsia="黑体"/>
          <w:highlight w:val="none"/>
        </w:rPr>
      </w:pPr>
    </w:p>
    <w:p w14:paraId="244E46A7">
      <w:pPr>
        <w:rPr>
          <w:rFonts w:hint="eastAsia" w:ascii="黑体" w:hAnsi="黑体" w:eastAsia="黑体"/>
          <w:highlight w:val="none"/>
        </w:rPr>
      </w:pPr>
    </w:p>
    <w:p w14:paraId="69F9351B">
      <w:pPr>
        <w:rPr>
          <w:rFonts w:hint="eastAsia" w:ascii="黑体" w:hAnsi="黑体" w:eastAsia="黑体"/>
          <w:highlight w:val="none"/>
        </w:rPr>
      </w:pPr>
    </w:p>
    <w:p w14:paraId="18772EBE">
      <w:pPr>
        <w:rPr>
          <w:rFonts w:hint="eastAsia" w:ascii="黑体" w:hAnsi="黑体" w:eastAsia="黑体"/>
          <w:highlight w:val="none"/>
        </w:rPr>
      </w:pPr>
    </w:p>
    <w:p w14:paraId="2F48F203">
      <w:pPr>
        <w:rPr>
          <w:rFonts w:hint="eastAsia" w:ascii="黑体" w:hAnsi="黑体" w:eastAsia="黑体"/>
          <w:highlight w:val="none"/>
        </w:rPr>
      </w:pPr>
    </w:p>
    <w:p w14:paraId="1C791F67">
      <w:pPr>
        <w:rPr>
          <w:rFonts w:hint="eastAsia" w:ascii="黑体" w:hAnsi="黑体" w:eastAsia="黑体"/>
          <w:highlight w:val="none"/>
        </w:rPr>
      </w:pPr>
    </w:p>
    <w:p w14:paraId="6DB682BD">
      <w:pPr>
        <w:rPr>
          <w:rFonts w:hint="eastAsia" w:ascii="黑体" w:hAnsi="黑体" w:eastAsia="黑体"/>
          <w:highlight w:val="none"/>
        </w:rPr>
      </w:pPr>
    </w:p>
    <w:p w14:paraId="0DC28214">
      <w:pPr>
        <w:rPr>
          <w:rFonts w:hint="eastAsia" w:ascii="黑体" w:hAnsi="黑体" w:eastAsia="黑体"/>
          <w:highlight w:val="none"/>
        </w:rPr>
      </w:pPr>
    </w:p>
    <w:p w14:paraId="7A04DEA7">
      <w:pPr>
        <w:rPr>
          <w:rFonts w:hint="eastAsia" w:ascii="黑体" w:hAnsi="黑体" w:eastAsia="黑体"/>
          <w:highlight w:val="none"/>
        </w:rPr>
      </w:pPr>
    </w:p>
    <w:p w14:paraId="27DE9F03">
      <w:pPr>
        <w:rPr>
          <w:rFonts w:hint="eastAsia" w:ascii="黑体" w:hAnsi="黑体" w:eastAsia="黑体"/>
          <w:highlight w:val="none"/>
        </w:rPr>
      </w:pPr>
    </w:p>
    <w:p w14:paraId="2286F0C3">
      <w:pPr>
        <w:rPr>
          <w:rFonts w:hint="eastAsia" w:ascii="黑体" w:hAnsi="黑体" w:eastAsia="黑体"/>
          <w:highlight w:val="none"/>
        </w:rPr>
      </w:pPr>
    </w:p>
    <w:p w14:paraId="2DCF24EF">
      <w:pPr>
        <w:rPr>
          <w:rFonts w:hint="eastAsia" w:ascii="黑体" w:hAnsi="黑体" w:eastAsia="黑体"/>
          <w:highlight w:val="none"/>
        </w:rPr>
      </w:pPr>
    </w:p>
    <w:p w14:paraId="7EC8B239">
      <w:pPr>
        <w:rPr>
          <w:rFonts w:hint="eastAsia" w:ascii="黑体" w:hAnsi="黑体" w:eastAsia="黑体"/>
          <w:highlight w:val="none"/>
        </w:rPr>
      </w:pPr>
    </w:p>
    <w:p w14:paraId="746A26E5">
      <w:pPr>
        <w:rPr>
          <w:rFonts w:hint="eastAsia" w:ascii="黑体" w:hAnsi="黑体" w:eastAsia="黑体"/>
          <w:highlight w:val="none"/>
        </w:rPr>
      </w:pPr>
    </w:p>
    <w:p w14:paraId="27631881">
      <w:pPr>
        <w:rPr>
          <w:rFonts w:hint="eastAsia" w:ascii="黑体" w:hAnsi="黑体" w:eastAsia="黑体"/>
          <w:highlight w:val="none"/>
        </w:rPr>
      </w:pPr>
    </w:p>
    <w:p w14:paraId="1FAFC357">
      <w:pPr>
        <w:rPr>
          <w:rFonts w:hint="eastAsia" w:ascii="黑体" w:hAnsi="黑体" w:eastAsia="黑体"/>
          <w:highlight w:val="none"/>
        </w:rPr>
      </w:pPr>
    </w:p>
    <w:p w14:paraId="34E5961B">
      <w:pPr>
        <w:rPr>
          <w:rFonts w:hint="eastAsia" w:ascii="黑体" w:hAnsi="黑体" w:eastAsia="黑体"/>
          <w:highlight w:val="none"/>
        </w:rPr>
      </w:pPr>
    </w:p>
    <w:p w14:paraId="66BC57CF">
      <w:pPr>
        <w:rPr>
          <w:rFonts w:hint="eastAsia" w:ascii="黑体" w:hAnsi="黑体" w:eastAsia="黑体"/>
          <w:highlight w:val="none"/>
        </w:rPr>
      </w:pPr>
    </w:p>
    <w:p w14:paraId="62817D69">
      <w:pPr>
        <w:rPr>
          <w:rFonts w:hint="eastAsia" w:ascii="宋体" w:hAnsi="宋体"/>
          <w:highlight w:val="none"/>
        </w:rPr>
      </w:pPr>
    </w:p>
    <w:p w14:paraId="1CB4FD7D">
      <w:pPr>
        <w:widowControl/>
        <w:numPr>
          <w:ilvl w:val="0"/>
          <w:numId w:val="1"/>
        </w:numPr>
        <w:ind w:firstLine="141"/>
        <w:jc w:val="left"/>
        <w:rPr>
          <w:rFonts w:hint="eastAsia" w:ascii="黑体" w:hAnsi="黑体" w:eastAsia="黑体"/>
          <w:b/>
          <w:sz w:val="28"/>
          <w:szCs w:val="28"/>
          <w:highlight w:val="none"/>
        </w:rPr>
      </w:pPr>
      <w:r>
        <w:rPr>
          <w:rFonts w:hint="eastAsia" w:ascii="黑体" w:hAnsi="黑体" w:eastAsia="黑体"/>
          <w:b/>
          <w:sz w:val="28"/>
          <w:szCs w:val="28"/>
          <w:highlight w:val="none"/>
        </w:rPr>
        <w:t>本月设备管理动态</w:t>
      </w:r>
    </w:p>
    <w:p w14:paraId="666D5DCE">
      <w:pPr>
        <w:adjustRightInd w:val="0"/>
        <w:spacing w:before="156" w:beforeLines="50" w:line="360" w:lineRule="auto"/>
        <w:ind w:right="799"/>
        <w:outlineLvl w:val="0"/>
        <w:rPr>
          <w:rFonts w:hint="eastAsia" w:ascii="宋体" w:hAnsi="宋体"/>
          <w:b/>
          <w:sz w:val="24"/>
          <w:highlight w:val="none"/>
        </w:rPr>
      </w:pPr>
      <w:r>
        <w:rPr>
          <w:rFonts w:hint="eastAsia" w:ascii="宋体" w:hAnsi="宋体"/>
          <w:b/>
          <w:sz w:val="24"/>
          <w:highlight w:val="none"/>
        </w:rPr>
        <w:t>（一）、主要生产装置运行情况</w:t>
      </w:r>
    </w:p>
    <w:p w14:paraId="04A8D278">
      <w:pPr>
        <w:jc w:val="center"/>
        <w:rPr>
          <w:rFonts w:hint="eastAsia" w:ascii="宋体" w:hAnsi="宋体"/>
          <w:sz w:val="18"/>
          <w:szCs w:val="18"/>
          <w:highlight w:val="none"/>
        </w:rPr>
      </w:pPr>
      <w:r>
        <w:rPr>
          <w:rFonts w:hint="eastAsia" w:ascii="宋体" w:hAnsi="宋体"/>
          <w:sz w:val="18"/>
          <w:szCs w:val="18"/>
          <w:highlight w:val="none"/>
        </w:rPr>
        <w:t>表1 各装置长周期运行情况统计表</w:t>
      </w:r>
    </w:p>
    <w:p w14:paraId="5B9F0B0D">
      <w:pPr>
        <w:spacing w:after="156" w:afterLines="50"/>
        <w:jc w:val="center"/>
        <w:rPr>
          <w:rFonts w:hint="eastAsia" w:ascii="宋体" w:hAnsi="宋体"/>
          <w:sz w:val="17"/>
          <w:szCs w:val="17"/>
          <w:highlight w:val="none"/>
        </w:rPr>
      </w:pPr>
      <w:r>
        <w:rPr>
          <w:rFonts w:hint="eastAsia" w:ascii="宋体" w:hAnsi="宋体"/>
          <w:sz w:val="17"/>
          <w:szCs w:val="17"/>
          <w:highlight w:val="none"/>
        </w:rPr>
        <w:t>（以本周期装置开工为起点进行数据累计）</w:t>
      </w:r>
    </w:p>
    <w:tbl>
      <w:tblPr>
        <w:tblStyle w:val="16"/>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75"/>
        <w:gridCol w:w="1134"/>
        <w:gridCol w:w="709"/>
        <w:gridCol w:w="851"/>
        <w:gridCol w:w="851"/>
        <w:gridCol w:w="851"/>
        <w:gridCol w:w="4891"/>
      </w:tblGrid>
      <w:tr w14:paraId="6DD270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27" w:hRule="atLeast"/>
          <w:jc w:val="center"/>
        </w:trPr>
        <w:tc>
          <w:tcPr>
            <w:tcW w:w="339" w:type="pct"/>
            <w:vMerge w:val="restart"/>
            <w:tcBorders>
              <w:top w:val="single" w:color="auto" w:sz="12" w:space="0"/>
              <w:left w:val="single" w:color="auto" w:sz="12" w:space="0"/>
              <w:bottom w:val="single" w:color="auto" w:sz="6" w:space="0"/>
              <w:right w:val="single" w:color="auto" w:sz="6" w:space="0"/>
            </w:tcBorders>
            <w:vAlign w:val="center"/>
          </w:tcPr>
          <w:p w14:paraId="7F77DA2B">
            <w:pPr>
              <w:jc w:val="center"/>
              <w:rPr>
                <w:rFonts w:ascii="Arial" w:hAnsi="Arial" w:cs="Arial"/>
                <w:b/>
                <w:bCs/>
                <w:szCs w:val="21"/>
                <w:highlight w:val="none"/>
              </w:rPr>
            </w:pPr>
            <w:r>
              <w:rPr>
                <w:rFonts w:ascii="Arial" w:hAnsi="Arial" w:cs="Arial"/>
                <w:b/>
                <w:bCs/>
                <w:szCs w:val="21"/>
                <w:highlight w:val="none"/>
              </w:rPr>
              <w:t>序号</w:t>
            </w:r>
          </w:p>
        </w:tc>
        <w:tc>
          <w:tcPr>
            <w:tcW w:w="569" w:type="pct"/>
            <w:vMerge w:val="restart"/>
            <w:tcBorders>
              <w:top w:val="single" w:color="auto" w:sz="12" w:space="0"/>
              <w:left w:val="single" w:color="auto" w:sz="6" w:space="0"/>
              <w:bottom w:val="single" w:color="auto" w:sz="6" w:space="0"/>
              <w:right w:val="single" w:color="auto" w:sz="6" w:space="0"/>
            </w:tcBorders>
            <w:vAlign w:val="center"/>
          </w:tcPr>
          <w:p w14:paraId="33F9ABC4">
            <w:pPr>
              <w:jc w:val="center"/>
              <w:rPr>
                <w:rFonts w:ascii="Arial" w:hAnsi="Arial" w:cs="Arial"/>
                <w:b/>
                <w:bCs/>
                <w:szCs w:val="21"/>
                <w:highlight w:val="none"/>
              </w:rPr>
            </w:pPr>
            <w:r>
              <w:rPr>
                <w:rFonts w:ascii="Arial" w:hAnsi="Arial" w:cs="Arial"/>
                <w:b/>
                <w:bCs/>
                <w:szCs w:val="21"/>
                <w:highlight w:val="none"/>
              </w:rPr>
              <w:t>装置名称</w:t>
            </w:r>
          </w:p>
        </w:tc>
        <w:tc>
          <w:tcPr>
            <w:tcW w:w="783" w:type="pct"/>
            <w:gridSpan w:val="2"/>
            <w:tcBorders>
              <w:top w:val="single" w:color="auto" w:sz="12" w:space="0"/>
              <w:left w:val="single" w:color="auto" w:sz="6" w:space="0"/>
              <w:bottom w:val="single" w:color="auto" w:sz="6" w:space="0"/>
              <w:right w:val="single" w:color="auto" w:sz="6" w:space="0"/>
            </w:tcBorders>
            <w:vAlign w:val="center"/>
          </w:tcPr>
          <w:p w14:paraId="0C3F59B2">
            <w:pPr>
              <w:jc w:val="center"/>
              <w:rPr>
                <w:rFonts w:ascii="Arial" w:hAnsi="Arial" w:cs="Arial"/>
                <w:b/>
                <w:bCs/>
                <w:szCs w:val="21"/>
                <w:highlight w:val="none"/>
              </w:rPr>
            </w:pPr>
            <w:r>
              <w:rPr>
                <w:rFonts w:ascii="Arial" w:hAnsi="Arial" w:cs="Arial"/>
                <w:b/>
                <w:bCs/>
                <w:szCs w:val="21"/>
                <w:highlight w:val="none"/>
              </w:rPr>
              <w:t>实际开工（天）</w:t>
            </w:r>
          </w:p>
        </w:tc>
        <w:tc>
          <w:tcPr>
            <w:tcW w:w="854" w:type="pct"/>
            <w:gridSpan w:val="2"/>
            <w:tcBorders>
              <w:top w:val="single" w:color="auto" w:sz="12" w:space="0"/>
              <w:left w:val="single" w:color="auto" w:sz="6" w:space="0"/>
              <w:bottom w:val="single" w:color="auto" w:sz="6" w:space="0"/>
              <w:right w:val="single" w:color="auto" w:sz="6" w:space="0"/>
            </w:tcBorders>
            <w:vAlign w:val="center"/>
          </w:tcPr>
          <w:p w14:paraId="7560ACD2">
            <w:pPr>
              <w:jc w:val="center"/>
              <w:rPr>
                <w:rFonts w:ascii="Arial" w:hAnsi="Arial" w:cs="Arial"/>
                <w:b/>
                <w:bCs/>
                <w:szCs w:val="21"/>
                <w:highlight w:val="none"/>
              </w:rPr>
            </w:pPr>
            <w:r>
              <w:rPr>
                <w:rFonts w:ascii="Arial" w:hAnsi="Arial" w:cs="Arial"/>
                <w:b/>
                <w:bCs/>
                <w:szCs w:val="21"/>
                <w:highlight w:val="none"/>
              </w:rPr>
              <w:t>非计划停工次数</w:t>
            </w:r>
          </w:p>
        </w:tc>
        <w:tc>
          <w:tcPr>
            <w:tcW w:w="2455" w:type="pct"/>
            <w:vMerge w:val="restart"/>
            <w:tcBorders>
              <w:top w:val="single" w:color="auto" w:sz="12" w:space="0"/>
              <w:left w:val="single" w:color="auto" w:sz="6" w:space="0"/>
              <w:bottom w:val="single" w:color="auto" w:sz="6" w:space="0"/>
              <w:right w:val="single" w:color="auto" w:sz="12" w:space="0"/>
            </w:tcBorders>
            <w:vAlign w:val="center"/>
          </w:tcPr>
          <w:p w14:paraId="18D2E61C">
            <w:pPr>
              <w:jc w:val="center"/>
              <w:rPr>
                <w:rFonts w:ascii="Arial" w:hAnsi="Arial" w:cs="Arial"/>
                <w:szCs w:val="21"/>
                <w:highlight w:val="none"/>
              </w:rPr>
            </w:pPr>
            <w:r>
              <w:rPr>
                <w:rFonts w:ascii="Arial" w:hAnsi="Arial" w:cs="Arial"/>
                <w:b/>
                <w:bCs/>
                <w:szCs w:val="21"/>
                <w:highlight w:val="none"/>
              </w:rPr>
              <w:t>备注</w:t>
            </w:r>
          </w:p>
        </w:tc>
      </w:tr>
      <w:tr w14:paraId="1A6B7F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81" w:hRule="atLeast"/>
          <w:jc w:val="center"/>
        </w:trPr>
        <w:tc>
          <w:tcPr>
            <w:tcW w:w="339" w:type="pct"/>
            <w:vMerge w:val="continue"/>
            <w:tcBorders>
              <w:top w:val="single" w:color="auto" w:sz="12" w:space="0"/>
              <w:left w:val="single" w:color="auto" w:sz="12" w:space="0"/>
              <w:bottom w:val="single" w:color="auto" w:sz="6" w:space="0"/>
              <w:right w:val="single" w:color="auto" w:sz="6" w:space="0"/>
            </w:tcBorders>
            <w:vAlign w:val="center"/>
          </w:tcPr>
          <w:p w14:paraId="3D2CFEAB">
            <w:pPr>
              <w:widowControl/>
              <w:jc w:val="left"/>
              <w:rPr>
                <w:rFonts w:ascii="Arial" w:hAnsi="Arial" w:cs="Arial"/>
                <w:b/>
                <w:bCs/>
                <w:szCs w:val="21"/>
                <w:highlight w:val="none"/>
              </w:rPr>
            </w:pPr>
          </w:p>
        </w:tc>
        <w:tc>
          <w:tcPr>
            <w:tcW w:w="569" w:type="pct"/>
            <w:vMerge w:val="continue"/>
            <w:tcBorders>
              <w:top w:val="single" w:color="auto" w:sz="12" w:space="0"/>
              <w:left w:val="single" w:color="auto" w:sz="6" w:space="0"/>
              <w:bottom w:val="single" w:color="auto" w:sz="6" w:space="0"/>
              <w:right w:val="single" w:color="auto" w:sz="6" w:space="0"/>
            </w:tcBorders>
            <w:vAlign w:val="center"/>
          </w:tcPr>
          <w:p w14:paraId="0232B52D">
            <w:pPr>
              <w:widowControl/>
              <w:jc w:val="left"/>
              <w:rPr>
                <w:rFonts w:ascii="Arial" w:hAnsi="Arial" w:cs="Arial"/>
                <w:b/>
                <w:bCs/>
                <w:szCs w:val="21"/>
                <w:highlight w:val="none"/>
              </w:rPr>
            </w:pPr>
          </w:p>
        </w:tc>
        <w:tc>
          <w:tcPr>
            <w:tcW w:w="356" w:type="pct"/>
            <w:tcBorders>
              <w:top w:val="single" w:color="auto" w:sz="6" w:space="0"/>
              <w:left w:val="single" w:color="auto" w:sz="6" w:space="0"/>
              <w:bottom w:val="single" w:color="auto" w:sz="6" w:space="0"/>
              <w:right w:val="single" w:color="auto" w:sz="6" w:space="0"/>
            </w:tcBorders>
            <w:vAlign w:val="center"/>
          </w:tcPr>
          <w:p w14:paraId="6E5D24A9">
            <w:pPr>
              <w:ind w:left="-105" w:leftChars="-50" w:right="-105" w:rightChars="-50"/>
              <w:jc w:val="center"/>
              <w:rPr>
                <w:rFonts w:ascii="Arial" w:hAnsi="Arial" w:cs="Arial"/>
                <w:b/>
                <w:bCs/>
                <w:szCs w:val="21"/>
                <w:highlight w:val="none"/>
              </w:rPr>
            </w:pPr>
            <w:r>
              <w:rPr>
                <w:rFonts w:ascii="Arial" w:hAnsi="Arial" w:cs="Arial"/>
                <w:b/>
                <w:bCs/>
                <w:szCs w:val="21"/>
                <w:highlight w:val="none"/>
              </w:rPr>
              <w:t>当月</w:t>
            </w:r>
          </w:p>
        </w:tc>
        <w:tc>
          <w:tcPr>
            <w:tcW w:w="427" w:type="pct"/>
            <w:tcBorders>
              <w:top w:val="single" w:color="auto" w:sz="6" w:space="0"/>
              <w:left w:val="single" w:color="auto" w:sz="6" w:space="0"/>
              <w:bottom w:val="single" w:color="auto" w:sz="6" w:space="0"/>
              <w:right w:val="single" w:color="auto" w:sz="6" w:space="0"/>
            </w:tcBorders>
            <w:vAlign w:val="center"/>
          </w:tcPr>
          <w:p w14:paraId="065452C6">
            <w:pPr>
              <w:jc w:val="center"/>
              <w:rPr>
                <w:rFonts w:ascii="Arial" w:hAnsi="Arial" w:cs="Arial"/>
                <w:b/>
                <w:bCs/>
                <w:szCs w:val="21"/>
                <w:highlight w:val="none"/>
              </w:rPr>
            </w:pPr>
            <w:r>
              <w:rPr>
                <w:rFonts w:ascii="Arial" w:hAnsi="Arial" w:cs="Arial"/>
                <w:b/>
                <w:bCs/>
                <w:szCs w:val="21"/>
                <w:highlight w:val="none"/>
              </w:rPr>
              <w:t>累计</w:t>
            </w:r>
          </w:p>
        </w:tc>
        <w:tc>
          <w:tcPr>
            <w:tcW w:w="427" w:type="pct"/>
            <w:tcBorders>
              <w:top w:val="single" w:color="auto" w:sz="6" w:space="0"/>
              <w:left w:val="single" w:color="auto" w:sz="6" w:space="0"/>
              <w:bottom w:val="single" w:color="auto" w:sz="6" w:space="0"/>
              <w:right w:val="single" w:color="auto" w:sz="6" w:space="0"/>
            </w:tcBorders>
            <w:vAlign w:val="center"/>
          </w:tcPr>
          <w:p w14:paraId="6BF82535">
            <w:pPr>
              <w:ind w:left="-105" w:leftChars="-50" w:right="-105" w:rightChars="-50"/>
              <w:jc w:val="center"/>
              <w:rPr>
                <w:rFonts w:ascii="Arial" w:hAnsi="Arial" w:cs="Arial"/>
                <w:b/>
                <w:bCs/>
                <w:szCs w:val="21"/>
                <w:highlight w:val="none"/>
              </w:rPr>
            </w:pPr>
            <w:r>
              <w:rPr>
                <w:rFonts w:ascii="Arial" w:hAnsi="Arial" w:cs="Arial"/>
                <w:b/>
                <w:bCs/>
                <w:szCs w:val="21"/>
                <w:highlight w:val="none"/>
              </w:rPr>
              <w:t>当月</w:t>
            </w:r>
          </w:p>
        </w:tc>
        <w:tc>
          <w:tcPr>
            <w:tcW w:w="427" w:type="pct"/>
            <w:tcBorders>
              <w:top w:val="single" w:color="auto" w:sz="6" w:space="0"/>
              <w:left w:val="single" w:color="auto" w:sz="6" w:space="0"/>
              <w:bottom w:val="single" w:color="auto" w:sz="6" w:space="0"/>
              <w:right w:val="single" w:color="auto" w:sz="6" w:space="0"/>
            </w:tcBorders>
            <w:vAlign w:val="center"/>
          </w:tcPr>
          <w:p w14:paraId="29B853B2">
            <w:pPr>
              <w:jc w:val="center"/>
              <w:rPr>
                <w:rFonts w:ascii="Arial" w:hAnsi="Arial" w:cs="Arial"/>
                <w:b/>
                <w:bCs/>
                <w:szCs w:val="21"/>
                <w:highlight w:val="none"/>
              </w:rPr>
            </w:pPr>
            <w:r>
              <w:rPr>
                <w:rFonts w:ascii="Arial" w:hAnsi="Arial" w:cs="Arial"/>
                <w:b/>
                <w:bCs/>
                <w:szCs w:val="21"/>
                <w:highlight w:val="none"/>
              </w:rPr>
              <w:t>累计</w:t>
            </w:r>
          </w:p>
        </w:tc>
        <w:tc>
          <w:tcPr>
            <w:tcW w:w="2455" w:type="pct"/>
            <w:vMerge w:val="continue"/>
            <w:tcBorders>
              <w:top w:val="single" w:color="auto" w:sz="12" w:space="0"/>
              <w:left w:val="single" w:color="auto" w:sz="6" w:space="0"/>
              <w:bottom w:val="single" w:color="auto" w:sz="6" w:space="0"/>
              <w:right w:val="single" w:color="auto" w:sz="12" w:space="0"/>
            </w:tcBorders>
            <w:vAlign w:val="center"/>
          </w:tcPr>
          <w:p w14:paraId="1F6FADCE">
            <w:pPr>
              <w:widowControl/>
              <w:jc w:val="left"/>
              <w:rPr>
                <w:rFonts w:ascii="Arial" w:hAnsi="Arial" w:cs="Arial"/>
                <w:szCs w:val="21"/>
                <w:highlight w:val="none"/>
              </w:rPr>
            </w:pPr>
          </w:p>
        </w:tc>
      </w:tr>
      <w:tr w14:paraId="5A2D54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39" w:type="pct"/>
            <w:tcBorders>
              <w:top w:val="single" w:color="auto" w:sz="6" w:space="0"/>
              <w:left w:val="single" w:color="auto" w:sz="12" w:space="0"/>
              <w:bottom w:val="single" w:color="auto" w:sz="6" w:space="0"/>
              <w:right w:val="single" w:color="auto" w:sz="6" w:space="0"/>
            </w:tcBorders>
            <w:vAlign w:val="center"/>
          </w:tcPr>
          <w:p w14:paraId="28F4ABB9">
            <w:pPr>
              <w:jc w:val="center"/>
              <w:rPr>
                <w:rFonts w:ascii="Arial" w:hAnsi="Arial" w:cs="Arial"/>
                <w:szCs w:val="21"/>
                <w:highlight w:val="none"/>
              </w:rPr>
            </w:pPr>
            <w:r>
              <w:rPr>
                <w:rFonts w:ascii="Arial" w:hAnsi="Arial" w:cs="Arial"/>
                <w:szCs w:val="21"/>
                <w:highlight w:val="none"/>
              </w:rPr>
              <w:t>1</w:t>
            </w:r>
          </w:p>
        </w:tc>
        <w:tc>
          <w:tcPr>
            <w:tcW w:w="569" w:type="pct"/>
            <w:tcBorders>
              <w:top w:val="single" w:color="auto" w:sz="6" w:space="0"/>
              <w:left w:val="single" w:color="auto" w:sz="6" w:space="0"/>
              <w:bottom w:val="single" w:color="auto" w:sz="6" w:space="0"/>
              <w:right w:val="single" w:color="auto" w:sz="6" w:space="0"/>
            </w:tcBorders>
            <w:vAlign w:val="center"/>
          </w:tcPr>
          <w:p w14:paraId="4D6CA7EE">
            <w:pPr>
              <w:ind w:left="-363" w:leftChars="-173" w:firstLine="363" w:firstLineChars="173"/>
              <w:jc w:val="center"/>
              <w:rPr>
                <w:rFonts w:ascii="Arial" w:hAnsi="Arial" w:cs="Arial"/>
                <w:bCs/>
                <w:szCs w:val="21"/>
                <w:highlight w:val="none"/>
              </w:rPr>
            </w:pPr>
            <w:r>
              <w:rPr>
                <w:rFonts w:ascii="Arial" w:hAnsi="Arial" w:cs="Arial"/>
                <w:bCs/>
                <w:szCs w:val="21"/>
                <w:highlight w:val="none"/>
              </w:rPr>
              <w:t>煤油加氢</w:t>
            </w:r>
          </w:p>
        </w:tc>
        <w:tc>
          <w:tcPr>
            <w:tcW w:w="356" w:type="pct"/>
            <w:tcBorders>
              <w:top w:val="single" w:color="auto" w:sz="6" w:space="0"/>
              <w:left w:val="single" w:color="auto" w:sz="6" w:space="0"/>
              <w:bottom w:val="single" w:color="auto" w:sz="6" w:space="0"/>
              <w:right w:val="single" w:color="auto" w:sz="6" w:space="0"/>
            </w:tcBorders>
            <w:vAlign w:val="center"/>
          </w:tcPr>
          <w:p w14:paraId="5C73397D">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30</w:t>
            </w:r>
          </w:p>
        </w:tc>
        <w:tc>
          <w:tcPr>
            <w:tcW w:w="427" w:type="pct"/>
            <w:tcBorders>
              <w:top w:val="single" w:color="auto" w:sz="6" w:space="0"/>
              <w:left w:val="single" w:color="auto" w:sz="6" w:space="0"/>
              <w:bottom w:val="single" w:color="auto" w:sz="6" w:space="0"/>
              <w:right w:val="single" w:color="auto" w:sz="6" w:space="0"/>
            </w:tcBorders>
            <w:vAlign w:val="center"/>
          </w:tcPr>
          <w:p w14:paraId="4B715D0E">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804</w:t>
            </w:r>
          </w:p>
        </w:tc>
        <w:tc>
          <w:tcPr>
            <w:tcW w:w="427" w:type="pct"/>
            <w:tcBorders>
              <w:top w:val="single" w:color="auto" w:sz="6" w:space="0"/>
              <w:left w:val="single" w:color="auto" w:sz="6" w:space="0"/>
              <w:bottom w:val="single" w:color="auto" w:sz="6" w:space="0"/>
              <w:right w:val="single" w:color="auto" w:sz="6" w:space="0"/>
            </w:tcBorders>
            <w:vAlign w:val="center"/>
          </w:tcPr>
          <w:p w14:paraId="570BCA76">
            <w:pPr>
              <w:jc w:val="center"/>
              <w:rPr>
                <w:rFonts w:hint="eastAsia" w:ascii="Arial" w:hAnsi="Arial" w:eastAsia="宋体" w:cs="Arial"/>
                <w:szCs w:val="21"/>
                <w:highlight w:val="none"/>
                <w:lang w:val="en-US" w:eastAsia="zh-CN"/>
              </w:rPr>
            </w:pPr>
            <w:r>
              <w:rPr>
                <w:rFonts w:hint="eastAsia" w:ascii="Arial" w:hAnsi="Arial" w:cs="Arial"/>
                <w:szCs w:val="21"/>
                <w:highlight w:val="none"/>
                <w:lang w:val="en-US" w:eastAsia="zh-CN"/>
              </w:rPr>
              <w:t>0</w:t>
            </w:r>
          </w:p>
        </w:tc>
        <w:tc>
          <w:tcPr>
            <w:tcW w:w="427" w:type="pct"/>
            <w:tcBorders>
              <w:top w:val="single" w:color="auto" w:sz="6" w:space="0"/>
              <w:left w:val="single" w:color="auto" w:sz="6" w:space="0"/>
              <w:bottom w:val="single" w:color="auto" w:sz="6" w:space="0"/>
              <w:right w:val="single" w:color="auto" w:sz="6" w:space="0"/>
            </w:tcBorders>
            <w:vAlign w:val="center"/>
          </w:tcPr>
          <w:p w14:paraId="7A62EBAD">
            <w:pPr>
              <w:jc w:val="center"/>
              <w:rPr>
                <w:rFonts w:ascii="Arial" w:hAnsi="Arial" w:cs="Arial"/>
                <w:szCs w:val="21"/>
                <w:highlight w:val="none"/>
              </w:rPr>
            </w:pPr>
            <w:r>
              <w:rPr>
                <w:rFonts w:ascii="Arial" w:hAnsi="Arial" w:cs="Arial"/>
                <w:szCs w:val="21"/>
                <w:highlight w:val="none"/>
              </w:rPr>
              <w:t>1</w:t>
            </w:r>
          </w:p>
        </w:tc>
        <w:tc>
          <w:tcPr>
            <w:tcW w:w="2455" w:type="pct"/>
            <w:tcBorders>
              <w:top w:val="single" w:color="auto" w:sz="6" w:space="0"/>
              <w:left w:val="single" w:color="auto" w:sz="6" w:space="0"/>
              <w:bottom w:val="single" w:color="auto" w:sz="6" w:space="0"/>
              <w:right w:val="single" w:color="auto" w:sz="12" w:space="0"/>
            </w:tcBorders>
            <w:vAlign w:val="center"/>
          </w:tcPr>
          <w:p w14:paraId="3FF851BF">
            <w:pPr>
              <w:jc w:val="left"/>
              <w:rPr>
                <w:rFonts w:ascii="Arial" w:hAnsi="Arial" w:cs="Arial"/>
                <w:sz w:val="11"/>
                <w:szCs w:val="11"/>
                <w:highlight w:val="none"/>
              </w:rPr>
            </w:pPr>
            <w:r>
              <w:rPr>
                <w:rFonts w:ascii="Arial" w:hAnsi="Arial" w:cs="Arial"/>
                <w:sz w:val="11"/>
                <w:szCs w:val="11"/>
                <w:highlight w:val="none"/>
              </w:rPr>
              <w:t>2019.10.11开工正常。</w:t>
            </w:r>
          </w:p>
          <w:p w14:paraId="3464D6A4">
            <w:pPr>
              <w:jc w:val="left"/>
              <w:rPr>
                <w:rFonts w:ascii="Arial" w:hAnsi="Arial" w:cs="Arial"/>
                <w:sz w:val="11"/>
                <w:szCs w:val="11"/>
                <w:highlight w:val="none"/>
              </w:rPr>
            </w:pPr>
            <w:r>
              <w:rPr>
                <w:rFonts w:ascii="Arial" w:hAnsi="Arial" w:cs="Arial"/>
                <w:sz w:val="11"/>
                <w:szCs w:val="11"/>
                <w:highlight w:val="none"/>
              </w:rPr>
              <w:t>2021年1月22日至26日全厂统筹停工。</w:t>
            </w:r>
          </w:p>
          <w:p w14:paraId="1B8B2BA5">
            <w:pPr>
              <w:jc w:val="left"/>
              <w:rPr>
                <w:rFonts w:ascii="Arial" w:hAnsi="Arial" w:cs="Arial"/>
                <w:sz w:val="11"/>
                <w:szCs w:val="11"/>
                <w:highlight w:val="none"/>
              </w:rPr>
            </w:pPr>
            <w:r>
              <w:rPr>
                <w:rFonts w:ascii="Arial" w:hAnsi="Arial" w:cs="Arial"/>
                <w:sz w:val="11"/>
                <w:szCs w:val="11"/>
                <w:highlight w:val="none"/>
              </w:rPr>
              <w:t>2021年10月5日电厂炉管破裂甩电，10月5日至6日停工一天。</w:t>
            </w:r>
          </w:p>
          <w:p w14:paraId="45161928">
            <w:pPr>
              <w:jc w:val="left"/>
              <w:rPr>
                <w:rFonts w:ascii="Arial" w:hAnsi="Arial" w:cs="Arial"/>
                <w:sz w:val="11"/>
                <w:szCs w:val="11"/>
                <w:highlight w:val="none"/>
              </w:rPr>
            </w:pPr>
            <w:r>
              <w:rPr>
                <w:rFonts w:ascii="Arial" w:hAnsi="Arial" w:cs="Arial"/>
                <w:sz w:val="11"/>
                <w:szCs w:val="11"/>
                <w:highlight w:val="none"/>
              </w:rPr>
              <w:t>2021年12月2日至3日配合预加氢装置停工检修，停工两天。</w:t>
            </w:r>
          </w:p>
          <w:p w14:paraId="7BCFE08E">
            <w:pPr>
              <w:jc w:val="left"/>
              <w:rPr>
                <w:rFonts w:ascii="Arial" w:hAnsi="Arial" w:cs="Arial"/>
                <w:sz w:val="11"/>
                <w:szCs w:val="11"/>
                <w:highlight w:val="none"/>
              </w:rPr>
            </w:pPr>
            <w:r>
              <w:rPr>
                <w:rFonts w:ascii="Arial" w:hAnsi="Arial" w:cs="Arial"/>
                <w:sz w:val="11"/>
                <w:szCs w:val="11"/>
                <w:highlight w:val="none"/>
              </w:rPr>
              <w:t>2023年4月大检修，4月18日出合格产品。</w:t>
            </w:r>
          </w:p>
          <w:p w14:paraId="70E69D4C">
            <w:pPr>
              <w:jc w:val="left"/>
              <w:rPr>
                <w:rFonts w:ascii="Arial" w:hAnsi="Arial" w:cs="Arial"/>
                <w:sz w:val="11"/>
                <w:szCs w:val="11"/>
                <w:highlight w:val="none"/>
              </w:rPr>
            </w:pPr>
            <w:r>
              <w:rPr>
                <w:rFonts w:ascii="Arial" w:hAnsi="Arial" w:cs="Arial"/>
                <w:sz w:val="11"/>
                <w:szCs w:val="11"/>
                <w:highlight w:val="none"/>
              </w:rPr>
              <w:t>2025年4月16日因机网协调停工14.5小时。</w:t>
            </w:r>
          </w:p>
        </w:tc>
      </w:tr>
      <w:tr w14:paraId="57602A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39" w:type="pct"/>
            <w:tcBorders>
              <w:top w:val="single" w:color="auto" w:sz="6" w:space="0"/>
              <w:left w:val="single" w:color="auto" w:sz="12" w:space="0"/>
              <w:bottom w:val="single" w:color="auto" w:sz="6" w:space="0"/>
              <w:right w:val="single" w:color="auto" w:sz="6" w:space="0"/>
            </w:tcBorders>
            <w:vAlign w:val="center"/>
          </w:tcPr>
          <w:p w14:paraId="180563BB">
            <w:pPr>
              <w:jc w:val="center"/>
              <w:rPr>
                <w:rFonts w:ascii="Arial" w:hAnsi="Arial" w:cs="Arial"/>
                <w:szCs w:val="21"/>
                <w:highlight w:val="none"/>
              </w:rPr>
            </w:pPr>
            <w:r>
              <w:rPr>
                <w:rFonts w:ascii="Arial" w:hAnsi="Arial" w:cs="Arial"/>
                <w:szCs w:val="21"/>
                <w:highlight w:val="none"/>
              </w:rPr>
              <w:t>2</w:t>
            </w:r>
          </w:p>
        </w:tc>
        <w:tc>
          <w:tcPr>
            <w:tcW w:w="569" w:type="pct"/>
            <w:tcBorders>
              <w:top w:val="single" w:color="auto" w:sz="6" w:space="0"/>
              <w:left w:val="single" w:color="auto" w:sz="6" w:space="0"/>
              <w:bottom w:val="single" w:color="auto" w:sz="6" w:space="0"/>
              <w:right w:val="single" w:color="auto" w:sz="6" w:space="0"/>
            </w:tcBorders>
            <w:vAlign w:val="center"/>
          </w:tcPr>
          <w:p w14:paraId="21CFBFEC">
            <w:pPr>
              <w:ind w:left="-363" w:leftChars="-173" w:firstLine="363" w:firstLineChars="173"/>
              <w:jc w:val="center"/>
              <w:rPr>
                <w:rFonts w:ascii="Arial" w:hAnsi="Arial" w:cs="Arial"/>
                <w:bCs/>
                <w:szCs w:val="21"/>
                <w:highlight w:val="none"/>
              </w:rPr>
            </w:pPr>
            <w:r>
              <w:rPr>
                <w:rFonts w:ascii="Arial" w:hAnsi="Arial" w:cs="Arial"/>
                <w:bCs/>
                <w:szCs w:val="21"/>
                <w:highlight w:val="none"/>
              </w:rPr>
              <w:t>柴油加氢</w:t>
            </w:r>
          </w:p>
        </w:tc>
        <w:tc>
          <w:tcPr>
            <w:tcW w:w="356" w:type="pct"/>
            <w:tcBorders>
              <w:top w:val="single" w:color="auto" w:sz="6" w:space="0"/>
              <w:left w:val="single" w:color="auto" w:sz="6" w:space="0"/>
              <w:bottom w:val="single" w:color="auto" w:sz="6" w:space="0"/>
              <w:right w:val="single" w:color="auto" w:sz="6" w:space="0"/>
            </w:tcBorders>
            <w:vAlign w:val="center"/>
          </w:tcPr>
          <w:p w14:paraId="3A02830C">
            <w:pPr>
              <w:jc w:val="center"/>
              <w:rPr>
                <w:rFonts w:ascii="Arial" w:hAnsi="Arial" w:cs="Arial"/>
                <w:szCs w:val="21"/>
                <w:highlight w:val="none"/>
              </w:rPr>
            </w:pPr>
            <w:r>
              <w:rPr>
                <w:rFonts w:hint="eastAsia" w:ascii="Arial" w:hAnsi="Arial" w:cs="Arial"/>
                <w:szCs w:val="21"/>
                <w:highlight w:val="none"/>
                <w:lang w:val="en-US" w:eastAsia="zh-CN"/>
              </w:rPr>
              <w:t>30</w:t>
            </w:r>
          </w:p>
        </w:tc>
        <w:tc>
          <w:tcPr>
            <w:tcW w:w="427" w:type="pct"/>
            <w:tcBorders>
              <w:top w:val="single" w:color="auto" w:sz="6" w:space="0"/>
              <w:left w:val="single" w:color="auto" w:sz="6" w:space="0"/>
              <w:bottom w:val="single" w:color="auto" w:sz="6" w:space="0"/>
              <w:right w:val="single" w:color="auto" w:sz="6" w:space="0"/>
            </w:tcBorders>
            <w:vAlign w:val="center"/>
          </w:tcPr>
          <w:p w14:paraId="0D6A33B0">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802</w:t>
            </w:r>
          </w:p>
        </w:tc>
        <w:tc>
          <w:tcPr>
            <w:tcW w:w="427" w:type="pct"/>
            <w:tcBorders>
              <w:top w:val="single" w:color="auto" w:sz="6" w:space="0"/>
              <w:left w:val="single" w:color="auto" w:sz="6" w:space="0"/>
              <w:bottom w:val="single" w:color="auto" w:sz="6" w:space="0"/>
              <w:right w:val="single" w:color="auto" w:sz="6" w:space="0"/>
            </w:tcBorders>
            <w:vAlign w:val="center"/>
          </w:tcPr>
          <w:p w14:paraId="3E4D8FA0">
            <w:pPr>
              <w:jc w:val="center"/>
              <w:rPr>
                <w:rFonts w:hint="eastAsia" w:ascii="Arial" w:hAnsi="Arial" w:eastAsia="宋体" w:cs="Arial"/>
                <w:szCs w:val="21"/>
                <w:highlight w:val="none"/>
                <w:lang w:val="en-US" w:eastAsia="zh-CN"/>
              </w:rPr>
            </w:pPr>
            <w:r>
              <w:rPr>
                <w:rFonts w:hint="eastAsia" w:ascii="Arial" w:hAnsi="Arial" w:cs="Arial"/>
                <w:szCs w:val="21"/>
                <w:highlight w:val="none"/>
                <w:lang w:val="en-US" w:eastAsia="zh-CN"/>
              </w:rPr>
              <w:t>0</w:t>
            </w:r>
          </w:p>
        </w:tc>
        <w:tc>
          <w:tcPr>
            <w:tcW w:w="427" w:type="pct"/>
            <w:tcBorders>
              <w:top w:val="single" w:color="auto" w:sz="6" w:space="0"/>
              <w:left w:val="single" w:color="auto" w:sz="6" w:space="0"/>
              <w:bottom w:val="single" w:color="auto" w:sz="6" w:space="0"/>
              <w:right w:val="single" w:color="auto" w:sz="6" w:space="0"/>
            </w:tcBorders>
            <w:vAlign w:val="center"/>
          </w:tcPr>
          <w:p w14:paraId="408BB8CE">
            <w:pPr>
              <w:jc w:val="center"/>
              <w:rPr>
                <w:rFonts w:ascii="Arial" w:hAnsi="Arial" w:cs="Arial"/>
                <w:szCs w:val="21"/>
                <w:highlight w:val="none"/>
              </w:rPr>
            </w:pPr>
            <w:r>
              <w:rPr>
                <w:rFonts w:ascii="Arial" w:hAnsi="Arial" w:cs="Arial"/>
                <w:szCs w:val="21"/>
                <w:highlight w:val="none"/>
              </w:rPr>
              <w:t>1</w:t>
            </w:r>
          </w:p>
        </w:tc>
        <w:tc>
          <w:tcPr>
            <w:tcW w:w="2455" w:type="pct"/>
            <w:tcBorders>
              <w:top w:val="single" w:color="auto" w:sz="6" w:space="0"/>
              <w:left w:val="single" w:color="auto" w:sz="6" w:space="0"/>
              <w:bottom w:val="single" w:color="auto" w:sz="6" w:space="0"/>
              <w:right w:val="single" w:color="auto" w:sz="12" w:space="0"/>
            </w:tcBorders>
            <w:vAlign w:val="center"/>
          </w:tcPr>
          <w:p w14:paraId="4B3D7BD8">
            <w:pPr>
              <w:jc w:val="left"/>
              <w:rPr>
                <w:rFonts w:ascii="Arial" w:hAnsi="Arial" w:cs="Arial"/>
                <w:sz w:val="11"/>
                <w:szCs w:val="11"/>
                <w:highlight w:val="none"/>
              </w:rPr>
            </w:pPr>
            <w:r>
              <w:rPr>
                <w:rFonts w:ascii="Arial" w:hAnsi="Arial" w:cs="Arial"/>
                <w:sz w:val="11"/>
                <w:szCs w:val="11"/>
                <w:highlight w:val="none"/>
              </w:rPr>
              <w:t>2019.10.11开工正常。</w:t>
            </w:r>
          </w:p>
          <w:p w14:paraId="10C4F27A">
            <w:pPr>
              <w:jc w:val="left"/>
              <w:rPr>
                <w:rFonts w:ascii="Arial" w:hAnsi="Arial" w:cs="Arial"/>
                <w:sz w:val="11"/>
                <w:szCs w:val="11"/>
                <w:highlight w:val="none"/>
              </w:rPr>
            </w:pPr>
            <w:r>
              <w:rPr>
                <w:rFonts w:ascii="Arial" w:hAnsi="Arial" w:cs="Arial"/>
                <w:sz w:val="11"/>
                <w:szCs w:val="11"/>
                <w:highlight w:val="none"/>
              </w:rPr>
              <w:t xml:space="preserve">2021年1月22日至26日全厂统筹停工。    </w:t>
            </w:r>
          </w:p>
          <w:p w14:paraId="6E96E019">
            <w:pPr>
              <w:jc w:val="left"/>
              <w:rPr>
                <w:rFonts w:ascii="Arial" w:hAnsi="Arial" w:cs="Arial"/>
                <w:sz w:val="11"/>
                <w:szCs w:val="11"/>
                <w:highlight w:val="none"/>
              </w:rPr>
            </w:pPr>
            <w:r>
              <w:rPr>
                <w:rFonts w:ascii="Arial" w:hAnsi="Arial" w:cs="Arial"/>
                <w:sz w:val="11"/>
                <w:szCs w:val="11"/>
                <w:highlight w:val="none"/>
              </w:rPr>
              <w:t>2021年4月12日至16日反应器床层压降高停工处理。</w:t>
            </w:r>
          </w:p>
          <w:p w14:paraId="2D201E9D">
            <w:pPr>
              <w:jc w:val="left"/>
              <w:rPr>
                <w:rFonts w:ascii="Arial" w:hAnsi="Arial" w:cs="Arial"/>
                <w:sz w:val="11"/>
                <w:szCs w:val="11"/>
                <w:highlight w:val="none"/>
              </w:rPr>
            </w:pPr>
            <w:r>
              <w:rPr>
                <w:rFonts w:ascii="Arial" w:hAnsi="Arial" w:cs="Arial"/>
                <w:sz w:val="11"/>
                <w:szCs w:val="11"/>
                <w:highlight w:val="none"/>
              </w:rPr>
              <w:t>2021年10月5日电厂炉管破裂甩电，10月5日至7日停工两天。</w:t>
            </w:r>
          </w:p>
          <w:p w14:paraId="44432681">
            <w:pPr>
              <w:jc w:val="left"/>
              <w:rPr>
                <w:rFonts w:ascii="Arial" w:hAnsi="Arial" w:cs="Arial"/>
                <w:sz w:val="11"/>
                <w:szCs w:val="11"/>
                <w:highlight w:val="none"/>
              </w:rPr>
            </w:pPr>
            <w:r>
              <w:rPr>
                <w:rFonts w:ascii="Arial" w:hAnsi="Arial" w:cs="Arial"/>
                <w:sz w:val="11"/>
                <w:szCs w:val="11"/>
                <w:highlight w:val="none"/>
              </w:rPr>
              <w:t>2021年12月2日至3日配合预加氢装置停工检修，停工两天。</w:t>
            </w:r>
          </w:p>
          <w:p w14:paraId="5F2908EA">
            <w:pPr>
              <w:jc w:val="left"/>
              <w:rPr>
                <w:rFonts w:ascii="Arial" w:hAnsi="Arial" w:cs="Arial"/>
                <w:sz w:val="11"/>
                <w:szCs w:val="11"/>
                <w:highlight w:val="none"/>
              </w:rPr>
            </w:pPr>
            <w:r>
              <w:rPr>
                <w:rFonts w:ascii="Arial" w:hAnsi="Arial" w:cs="Arial"/>
                <w:sz w:val="11"/>
                <w:szCs w:val="11"/>
                <w:highlight w:val="none"/>
              </w:rPr>
              <w:t>2022年2月25日至27日配合预加氢装置停工检修，停工三天。</w:t>
            </w:r>
          </w:p>
          <w:p w14:paraId="4447E1FB">
            <w:pPr>
              <w:jc w:val="left"/>
              <w:rPr>
                <w:rFonts w:ascii="Arial" w:hAnsi="Arial" w:cs="Arial"/>
                <w:sz w:val="11"/>
                <w:szCs w:val="11"/>
                <w:highlight w:val="none"/>
              </w:rPr>
            </w:pPr>
            <w:r>
              <w:rPr>
                <w:rFonts w:ascii="Arial" w:hAnsi="Arial" w:cs="Arial"/>
                <w:sz w:val="11"/>
                <w:szCs w:val="11"/>
                <w:highlight w:val="none"/>
              </w:rPr>
              <w:t>2022年9月8日装置停工反吹，停工两天。</w:t>
            </w:r>
          </w:p>
          <w:p w14:paraId="14B54662">
            <w:pPr>
              <w:jc w:val="left"/>
              <w:rPr>
                <w:rFonts w:ascii="Arial" w:hAnsi="Arial" w:cs="Arial"/>
                <w:sz w:val="11"/>
                <w:szCs w:val="11"/>
                <w:highlight w:val="none"/>
              </w:rPr>
            </w:pPr>
            <w:r>
              <w:rPr>
                <w:rFonts w:ascii="Arial" w:hAnsi="Arial" w:cs="Arial"/>
                <w:sz w:val="11"/>
                <w:szCs w:val="11"/>
                <w:highlight w:val="none"/>
              </w:rPr>
              <w:t>2023年4月大检修，4月20日出合格产品。</w:t>
            </w:r>
          </w:p>
          <w:p w14:paraId="0959DC2C">
            <w:pPr>
              <w:jc w:val="left"/>
              <w:rPr>
                <w:rFonts w:ascii="Arial" w:hAnsi="Arial" w:cs="Arial"/>
                <w:sz w:val="11"/>
                <w:szCs w:val="11"/>
                <w:highlight w:val="none"/>
              </w:rPr>
            </w:pPr>
            <w:r>
              <w:rPr>
                <w:rFonts w:ascii="Arial" w:hAnsi="Arial" w:cs="Arial"/>
                <w:sz w:val="11"/>
                <w:szCs w:val="11"/>
                <w:highlight w:val="none"/>
              </w:rPr>
              <w:t>2025年4月16日因机网协调停工19.5小时。</w:t>
            </w:r>
          </w:p>
        </w:tc>
      </w:tr>
      <w:tr w14:paraId="0672C4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39" w:type="pct"/>
            <w:tcBorders>
              <w:top w:val="single" w:color="auto" w:sz="6" w:space="0"/>
              <w:left w:val="single" w:color="auto" w:sz="12" w:space="0"/>
              <w:bottom w:val="single" w:color="auto" w:sz="6" w:space="0"/>
              <w:right w:val="single" w:color="auto" w:sz="6" w:space="0"/>
            </w:tcBorders>
            <w:vAlign w:val="center"/>
          </w:tcPr>
          <w:p w14:paraId="1F56B166">
            <w:pPr>
              <w:jc w:val="center"/>
              <w:rPr>
                <w:rFonts w:ascii="Arial" w:hAnsi="Arial" w:cs="Arial"/>
                <w:szCs w:val="21"/>
                <w:highlight w:val="none"/>
              </w:rPr>
            </w:pPr>
            <w:r>
              <w:rPr>
                <w:rFonts w:ascii="Arial" w:hAnsi="Arial" w:cs="Arial"/>
                <w:szCs w:val="21"/>
                <w:highlight w:val="none"/>
              </w:rPr>
              <w:t>3</w:t>
            </w:r>
          </w:p>
        </w:tc>
        <w:tc>
          <w:tcPr>
            <w:tcW w:w="569" w:type="pct"/>
            <w:tcBorders>
              <w:top w:val="single" w:color="auto" w:sz="6" w:space="0"/>
              <w:left w:val="single" w:color="auto" w:sz="6" w:space="0"/>
              <w:bottom w:val="single" w:color="auto" w:sz="6" w:space="0"/>
              <w:right w:val="single" w:color="auto" w:sz="6" w:space="0"/>
            </w:tcBorders>
            <w:vAlign w:val="center"/>
          </w:tcPr>
          <w:p w14:paraId="5BE04F00">
            <w:pPr>
              <w:ind w:left="-363" w:leftChars="-173" w:firstLine="363" w:firstLineChars="173"/>
              <w:jc w:val="center"/>
              <w:rPr>
                <w:rFonts w:ascii="Arial" w:hAnsi="Arial" w:cs="Arial"/>
                <w:bCs/>
                <w:szCs w:val="21"/>
                <w:highlight w:val="none"/>
              </w:rPr>
            </w:pPr>
            <w:r>
              <w:rPr>
                <w:rFonts w:ascii="Arial" w:hAnsi="Arial" w:cs="Arial"/>
                <w:bCs/>
                <w:szCs w:val="21"/>
                <w:highlight w:val="none"/>
              </w:rPr>
              <w:t>加氢裂化</w:t>
            </w:r>
          </w:p>
        </w:tc>
        <w:tc>
          <w:tcPr>
            <w:tcW w:w="356" w:type="pct"/>
            <w:tcBorders>
              <w:top w:val="single" w:color="auto" w:sz="6" w:space="0"/>
              <w:left w:val="single" w:color="auto" w:sz="6" w:space="0"/>
              <w:bottom w:val="single" w:color="auto" w:sz="6" w:space="0"/>
              <w:right w:val="single" w:color="auto" w:sz="6" w:space="0"/>
            </w:tcBorders>
            <w:shd w:val="clear" w:color="auto" w:fill="auto"/>
            <w:vAlign w:val="center"/>
          </w:tcPr>
          <w:p w14:paraId="47438EA3">
            <w:pPr>
              <w:jc w:val="center"/>
              <w:rPr>
                <w:rFonts w:ascii="Arial" w:hAnsi="Arial" w:cs="Arial"/>
                <w:szCs w:val="21"/>
                <w:highlight w:val="none"/>
              </w:rPr>
            </w:pPr>
            <w:r>
              <w:rPr>
                <w:rFonts w:hint="eastAsia" w:ascii="Arial" w:hAnsi="Arial" w:cs="Arial"/>
                <w:szCs w:val="21"/>
                <w:highlight w:val="none"/>
                <w:lang w:val="en-US" w:eastAsia="zh-CN"/>
              </w:rPr>
              <w:t>30</w:t>
            </w:r>
          </w:p>
        </w:tc>
        <w:tc>
          <w:tcPr>
            <w:tcW w:w="427" w:type="pct"/>
            <w:tcBorders>
              <w:top w:val="single" w:color="auto" w:sz="6" w:space="0"/>
              <w:left w:val="single" w:color="auto" w:sz="6" w:space="0"/>
              <w:bottom w:val="single" w:color="auto" w:sz="6" w:space="0"/>
              <w:right w:val="single" w:color="auto" w:sz="6" w:space="0"/>
            </w:tcBorders>
            <w:shd w:val="clear" w:color="auto" w:fill="auto"/>
            <w:vAlign w:val="center"/>
          </w:tcPr>
          <w:p w14:paraId="05C3E2AD">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734</w:t>
            </w:r>
          </w:p>
        </w:tc>
        <w:tc>
          <w:tcPr>
            <w:tcW w:w="427" w:type="pct"/>
            <w:tcBorders>
              <w:top w:val="single" w:color="auto" w:sz="6" w:space="0"/>
              <w:left w:val="single" w:color="auto" w:sz="6" w:space="0"/>
              <w:bottom w:val="single" w:color="auto" w:sz="6" w:space="0"/>
              <w:right w:val="single" w:color="auto" w:sz="6" w:space="0"/>
            </w:tcBorders>
            <w:vAlign w:val="center"/>
          </w:tcPr>
          <w:p w14:paraId="46DBCA0F">
            <w:pPr>
              <w:jc w:val="center"/>
              <w:rPr>
                <w:rFonts w:ascii="Arial" w:hAnsi="Arial" w:cs="Arial"/>
                <w:szCs w:val="21"/>
                <w:highlight w:val="none"/>
              </w:rPr>
            </w:pPr>
            <w:r>
              <w:rPr>
                <w:rFonts w:ascii="Arial" w:hAnsi="Arial" w:cs="Arial"/>
                <w:szCs w:val="21"/>
                <w:highlight w:val="none"/>
              </w:rPr>
              <w:t>0</w:t>
            </w:r>
          </w:p>
        </w:tc>
        <w:tc>
          <w:tcPr>
            <w:tcW w:w="427" w:type="pct"/>
            <w:tcBorders>
              <w:top w:val="single" w:color="auto" w:sz="6" w:space="0"/>
              <w:left w:val="single" w:color="auto" w:sz="6" w:space="0"/>
              <w:bottom w:val="single" w:color="auto" w:sz="6" w:space="0"/>
              <w:right w:val="single" w:color="auto" w:sz="6" w:space="0"/>
            </w:tcBorders>
            <w:vAlign w:val="center"/>
          </w:tcPr>
          <w:p w14:paraId="78E378AA">
            <w:pPr>
              <w:jc w:val="center"/>
              <w:rPr>
                <w:rFonts w:ascii="Arial" w:hAnsi="Arial" w:cs="Arial"/>
                <w:szCs w:val="21"/>
                <w:highlight w:val="none"/>
              </w:rPr>
            </w:pPr>
            <w:r>
              <w:rPr>
                <w:rFonts w:ascii="Arial" w:hAnsi="Arial" w:cs="Arial"/>
                <w:szCs w:val="21"/>
                <w:highlight w:val="none"/>
              </w:rPr>
              <w:t>1</w:t>
            </w:r>
          </w:p>
        </w:tc>
        <w:tc>
          <w:tcPr>
            <w:tcW w:w="2455" w:type="pct"/>
            <w:tcBorders>
              <w:top w:val="single" w:color="auto" w:sz="6" w:space="0"/>
              <w:left w:val="single" w:color="auto" w:sz="6" w:space="0"/>
              <w:bottom w:val="single" w:color="auto" w:sz="6" w:space="0"/>
              <w:right w:val="single" w:color="auto" w:sz="12" w:space="0"/>
            </w:tcBorders>
            <w:vAlign w:val="center"/>
          </w:tcPr>
          <w:p w14:paraId="4998FC15">
            <w:pPr>
              <w:jc w:val="left"/>
              <w:rPr>
                <w:rFonts w:ascii="Arial" w:hAnsi="Arial" w:cs="Arial"/>
                <w:sz w:val="11"/>
                <w:szCs w:val="11"/>
                <w:highlight w:val="none"/>
              </w:rPr>
            </w:pPr>
            <w:r>
              <w:rPr>
                <w:rFonts w:ascii="Arial" w:hAnsi="Arial" w:cs="Arial"/>
                <w:sz w:val="11"/>
                <w:szCs w:val="11"/>
                <w:highlight w:val="none"/>
              </w:rPr>
              <w:t>2019.11.1开工正常。</w:t>
            </w:r>
          </w:p>
          <w:p w14:paraId="0D0B81E1">
            <w:pPr>
              <w:jc w:val="left"/>
              <w:rPr>
                <w:rFonts w:ascii="Arial" w:hAnsi="Arial" w:cs="Arial"/>
                <w:sz w:val="11"/>
                <w:szCs w:val="11"/>
                <w:highlight w:val="none"/>
              </w:rPr>
            </w:pPr>
            <w:r>
              <w:rPr>
                <w:rFonts w:ascii="Arial" w:hAnsi="Arial" w:cs="Arial"/>
                <w:sz w:val="11"/>
                <w:szCs w:val="11"/>
                <w:highlight w:val="none"/>
              </w:rPr>
              <w:t>2020年10月3日至4日短停。</w:t>
            </w:r>
          </w:p>
          <w:p w14:paraId="0D825CD3">
            <w:pPr>
              <w:jc w:val="left"/>
              <w:rPr>
                <w:rFonts w:ascii="Arial" w:hAnsi="Arial" w:cs="Arial"/>
                <w:sz w:val="11"/>
                <w:szCs w:val="11"/>
                <w:highlight w:val="none"/>
              </w:rPr>
            </w:pPr>
            <w:r>
              <w:rPr>
                <w:rFonts w:ascii="Arial" w:hAnsi="Arial" w:cs="Arial"/>
                <w:sz w:val="11"/>
                <w:szCs w:val="11"/>
                <w:highlight w:val="none"/>
              </w:rPr>
              <w:t>2021年1月22日至26日全厂统筹停工。</w:t>
            </w:r>
          </w:p>
          <w:p w14:paraId="5D2FB416">
            <w:pPr>
              <w:jc w:val="left"/>
              <w:rPr>
                <w:rFonts w:ascii="Arial" w:hAnsi="Arial" w:cs="Arial"/>
                <w:sz w:val="11"/>
                <w:szCs w:val="11"/>
                <w:highlight w:val="none"/>
              </w:rPr>
            </w:pPr>
            <w:r>
              <w:rPr>
                <w:rFonts w:ascii="Arial" w:hAnsi="Arial" w:cs="Arial"/>
                <w:sz w:val="11"/>
                <w:szCs w:val="11"/>
                <w:highlight w:val="none"/>
              </w:rPr>
              <w:t>2023年3月10日装置停工检修，4月18日加裂开工成功。</w:t>
            </w:r>
          </w:p>
          <w:p w14:paraId="0A1C9AFE">
            <w:pPr>
              <w:jc w:val="left"/>
              <w:rPr>
                <w:rFonts w:ascii="Arial" w:hAnsi="Arial" w:cs="Arial"/>
                <w:sz w:val="11"/>
                <w:szCs w:val="11"/>
                <w:highlight w:val="none"/>
              </w:rPr>
            </w:pPr>
            <w:r>
              <w:rPr>
                <w:rFonts w:ascii="Arial" w:hAnsi="Arial" w:cs="Arial"/>
                <w:sz w:val="11"/>
                <w:szCs w:val="11"/>
                <w:highlight w:val="none"/>
              </w:rPr>
              <w:t>2024年5月30日至8月9日加裂装置停工抢修</w:t>
            </w:r>
          </w:p>
        </w:tc>
      </w:tr>
      <w:tr w14:paraId="5C94E8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39" w:type="pct"/>
            <w:tcBorders>
              <w:top w:val="single" w:color="auto" w:sz="6" w:space="0"/>
              <w:left w:val="single" w:color="auto" w:sz="12" w:space="0"/>
              <w:bottom w:val="single" w:color="auto" w:sz="12" w:space="0"/>
              <w:right w:val="single" w:color="auto" w:sz="6" w:space="0"/>
            </w:tcBorders>
            <w:vAlign w:val="center"/>
          </w:tcPr>
          <w:p w14:paraId="7BE6BF12">
            <w:pPr>
              <w:jc w:val="center"/>
              <w:rPr>
                <w:rFonts w:ascii="Arial" w:hAnsi="Arial" w:cs="Arial"/>
                <w:szCs w:val="21"/>
                <w:highlight w:val="none"/>
              </w:rPr>
            </w:pPr>
            <w:r>
              <w:rPr>
                <w:rFonts w:ascii="Arial" w:hAnsi="Arial" w:cs="Arial"/>
                <w:szCs w:val="21"/>
                <w:highlight w:val="none"/>
              </w:rPr>
              <w:t>4</w:t>
            </w:r>
          </w:p>
        </w:tc>
        <w:tc>
          <w:tcPr>
            <w:tcW w:w="569" w:type="pct"/>
            <w:tcBorders>
              <w:top w:val="single" w:color="auto" w:sz="6" w:space="0"/>
              <w:left w:val="single" w:color="auto" w:sz="6" w:space="0"/>
              <w:bottom w:val="single" w:color="auto" w:sz="12" w:space="0"/>
              <w:right w:val="single" w:color="auto" w:sz="6" w:space="0"/>
            </w:tcBorders>
            <w:vAlign w:val="center"/>
          </w:tcPr>
          <w:p w14:paraId="5E3D1331">
            <w:pPr>
              <w:ind w:left="-363" w:leftChars="-173" w:firstLine="363" w:firstLineChars="173"/>
              <w:jc w:val="center"/>
              <w:rPr>
                <w:rFonts w:ascii="Arial" w:hAnsi="Arial" w:cs="Arial"/>
                <w:bCs/>
                <w:szCs w:val="21"/>
                <w:highlight w:val="none"/>
              </w:rPr>
            </w:pPr>
            <w:r>
              <w:rPr>
                <w:rFonts w:ascii="Arial" w:hAnsi="Arial" w:cs="Arial"/>
                <w:bCs/>
                <w:szCs w:val="21"/>
                <w:highlight w:val="none"/>
              </w:rPr>
              <w:t>气体分馏</w:t>
            </w:r>
          </w:p>
        </w:tc>
        <w:tc>
          <w:tcPr>
            <w:tcW w:w="356" w:type="pct"/>
            <w:tcBorders>
              <w:top w:val="single" w:color="auto" w:sz="6" w:space="0"/>
              <w:left w:val="single" w:color="auto" w:sz="6" w:space="0"/>
              <w:bottom w:val="single" w:color="auto" w:sz="12" w:space="0"/>
              <w:right w:val="single" w:color="auto" w:sz="6" w:space="0"/>
            </w:tcBorders>
            <w:shd w:val="clear" w:color="auto" w:fill="auto"/>
            <w:vAlign w:val="center"/>
          </w:tcPr>
          <w:p w14:paraId="6816302A">
            <w:pPr>
              <w:jc w:val="center"/>
              <w:rPr>
                <w:rFonts w:hint="default" w:ascii="Arial" w:hAnsi="Arial" w:cs="Arial"/>
                <w:szCs w:val="21"/>
                <w:highlight w:val="none"/>
                <w:lang w:val="en-US"/>
              </w:rPr>
            </w:pPr>
            <w:r>
              <w:rPr>
                <w:rFonts w:hint="eastAsia" w:ascii="Arial" w:hAnsi="Arial" w:cs="Arial"/>
                <w:szCs w:val="21"/>
                <w:highlight w:val="none"/>
                <w:lang w:val="en-US" w:eastAsia="zh-CN"/>
              </w:rPr>
              <w:t>29</w:t>
            </w:r>
          </w:p>
        </w:tc>
        <w:tc>
          <w:tcPr>
            <w:tcW w:w="427" w:type="pct"/>
            <w:tcBorders>
              <w:top w:val="single" w:color="auto" w:sz="6" w:space="0"/>
              <w:left w:val="single" w:color="auto" w:sz="6" w:space="0"/>
              <w:bottom w:val="single" w:color="auto" w:sz="12" w:space="0"/>
              <w:right w:val="single" w:color="auto" w:sz="6" w:space="0"/>
            </w:tcBorders>
            <w:shd w:val="clear" w:color="auto" w:fill="auto"/>
            <w:vAlign w:val="center"/>
          </w:tcPr>
          <w:p w14:paraId="3642B4A4">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803</w:t>
            </w:r>
          </w:p>
        </w:tc>
        <w:tc>
          <w:tcPr>
            <w:tcW w:w="427" w:type="pct"/>
            <w:tcBorders>
              <w:top w:val="single" w:color="auto" w:sz="6" w:space="0"/>
              <w:left w:val="single" w:color="auto" w:sz="6" w:space="0"/>
              <w:bottom w:val="single" w:color="auto" w:sz="12" w:space="0"/>
              <w:right w:val="single" w:color="auto" w:sz="6" w:space="0"/>
            </w:tcBorders>
            <w:vAlign w:val="center"/>
          </w:tcPr>
          <w:p w14:paraId="3818DB4F">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1</w:t>
            </w:r>
          </w:p>
        </w:tc>
        <w:tc>
          <w:tcPr>
            <w:tcW w:w="427" w:type="pct"/>
            <w:tcBorders>
              <w:top w:val="single" w:color="auto" w:sz="6" w:space="0"/>
              <w:left w:val="single" w:color="auto" w:sz="6" w:space="0"/>
              <w:bottom w:val="single" w:color="auto" w:sz="12" w:space="0"/>
              <w:right w:val="single" w:color="auto" w:sz="6" w:space="0"/>
            </w:tcBorders>
            <w:vAlign w:val="center"/>
          </w:tcPr>
          <w:p w14:paraId="2CA23679">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1</w:t>
            </w:r>
          </w:p>
        </w:tc>
        <w:tc>
          <w:tcPr>
            <w:tcW w:w="2455" w:type="pct"/>
            <w:tcBorders>
              <w:top w:val="single" w:color="auto" w:sz="6" w:space="0"/>
              <w:left w:val="single" w:color="auto" w:sz="6" w:space="0"/>
              <w:bottom w:val="single" w:color="auto" w:sz="12" w:space="0"/>
              <w:right w:val="single" w:color="auto" w:sz="12" w:space="0"/>
            </w:tcBorders>
            <w:vAlign w:val="center"/>
          </w:tcPr>
          <w:p w14:paraId="66109273">
            <w:pPr>
              <w:jc w:val="left"/>
              <w:rPr>
                <w:rFonts w:ascii="Arial" w:hAnsi="Arial" w:cs="Arial"/>
                <w:sz w:val="11"/>
                <w:szCs w:val="11"/>
                <w:highlight w:val="none"/>
              </w:rPr>
            </w:pPr>
            <w:r>
              <w:rPr>
                <w:rFonts w:ascii="Arial" w:hAnsi="Arial" w:cs="Arial"/>
                <w:sz w:val="11"/>
                <w:szCs w:val="11"/>
                <w:highlight w:val="none"/>
              </w:rPr>
              <w:t>2019.11.1开工正常。</w:t>
            </w:r>
          </w:p>
          <w:p w14:paraId="24CF4575">
            <w:pPr>
              <w:jc w:val="left"/>
              <w:rPr>
                <w:rFonts w:ascii="Arial" w:hAnsi="Arial" w:cs="Arial"/>
                <w:sz w:val="11"/>
                <w:szCs w:val="11"/>
                <w:highlight w:val="none"/>
              </w:rPr>
            </w:pPr>
            <w:r>
              <w:rPr>
                <w:rFonts w:ascii="Arial" w:hAnsi="Arial" w:cs="Arial"/>
                <w:sz w:val="11"/>
                <w:szCs w:val="11"/>
                <w:highlight w:val="none"/>
              </w:rPr>
              <w:t>2021年1月22日至26日全厂统筹停工。</w:t>
            </w:r>
          </w:p>
          <w:p w14:paraId="3EA860C3">
            <w:pPr>
              <w:jc w:val="left"/>
              <w:rPr>
                <w:rFonts w:ascii="Arial" w:hAnsi="Arial" w:cs="Arial"/>
                <w:sz w:val="11"/>
                <w:szCs w:val="11"/>
                <w:highlight w:val="none"/>
              </w:rPr>
            </w:pPr>
            <w:r>
              <w:rPr>
                <w:rFonts w:ascii="Arial" w:hAnsi="Arial" w:cs="Arial"/>
                <w:sz w:val="11"/>
                <w:szCs w:val="11"/>
                <w:highlight w:val="none"/>
              </w:rPr>
              <w:t>2023年3月10日装置停工检修，4月20日开工成功。</w:t>
            </w:r>
          </w:p>
          <w:p w14:paraId="02BC5043">
            <w:pPr>
              <w:jc w:val="left"/>
              <w:rPr>
                <w:rFonts w:hint="default" w:ascii="Arial" w:hAnsi="Arial" w:eastAsia="宋体" w:cs="Arial"/>
                <w:sz w:val="11"/>
                <w:szCs w:val="11"/>
                <w:highlight w:val="none"/>
                <w:lang w:val="en-US" w:eastAsia="zh-CN"/>
              </w:rPr>
            </w:pPr>
            <w:r>
              <w:rPr>
                <w:rFonts w:hint="eastAsia" w:ascii="Arial" w:hAnsi="Arial" w:cs="Arial"/>
                <w:sz w:val="11"/>
                <w:szCs w:val="11"/>
                <w:highlight w:val="none"/>
                <w:lang w:val="en-US" w:eastAsia="zh-CN"/>
              </w:rPr>
              <w:t>2025年6月9日装置停工1041-E101管束堵漏，6月10日恢复生产</w:t>
            </w:r>
          </w:p>
        </w:tc>
      </w:tr>
    </w:tbl>
    <w:p w14:paraId="57B08015">
      <w:pPr>
        <w:spacing w:before="240" w:line="360" w:lineRule="auto"/>
        <w:jc w:val="left"/>
        <w:rPr>
          <w:rFonts w:hint="eastAsia" w:ascii="宋体" w:hAnsi="宋体"/>
          <w:b/>
          <w:sz w:val="24"/>
          <w:highlight w:val="none"/>
        </w:rPr>
      </w:pPr>
      <w:r>
        <w:rPr>
          <w:rFonts w:hint="eastAsia" w:ascii="宋体" w:hAnsi="宋体"/>
          <w:sz w:val="23"/>
          <w:szCs w:val="23"/>
          <w:highlight w:val="none"/>
        </w:rPr>
        <w:t xml:space="preserve"> </w:t>
      </w:r>
      <w:r>
        <w:rPr>
          <w:rFonts w:hint="eastAsia" w:ascii="宋体" w:hAnsi="宋体"/>
          <w:b/>
          <w:sz w:val="24"/>
          <w:highlight w:val="none"/>
        </w:rPr>
        <w:t xml:space="preserve"> (二)、设备管理目标完成情况</w:t>
      </w:r>
    </w:p>
    <w:p w14:paraId="292E8A09">
      <w:pPr>
        <w:spacing w:line="360" w:lineRule="auto"/>
        <w:jc w:val="center"/>
        <w:rPr>
          <w:rFonts w:hint="eastAsia" w:ascii="宋体" w:hAnsi="宋体"/>
          <w:sz w:val="18"/>
          <w:szCs w:val="18"/>
          <w:highlight w:val="none"/>
        </w:rPr>
      </w:pPr>
      <w:r>
        <w:rPr>
          <w:rFonts w:hint="eastAsia" w:ascii="宋体" w:hAnsi="宋体"/>
          <w:sz w:val="18"/>
          <w:szCs w:val="18"/>
          <w:highlight w:val="none"/>
        </w:rPr>
        <w:t>表2  机动专业绩效考核指标</w:t>
      </w:r>
    </w:p>
    <w:tbl>
      <w:tblPr>
        <w:tblStyle w:val="16"/>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0" w:type="dxa"/>
          <w:bottom w:w="0" w:type="dxa"/>
          <w:right w:w="0" w:type="dxa"/>
        </w:tblCellMar>
      </w:tblPr>
      <w:tblGrid>
        <w:gridCol w:w="796"/>
        <w:gridCol w:w="2559"/>
        <w:gridCol w:w="901"/>
        <w:gridCol w:w="1840"/>
        <w:gridCol w:w="1840"/>
        <w:gridCol w:w="1840"/>
      </w:tblGrid>
      <w:tr w14:paraId="49876B1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12" w:space="0"/>
              <w:left w:val="single" w:color="auto" w:sz="12" w:space="0"/>
              <w:bottom w:val="single" w:color="auto" w:sz="4" w:space="0"/>
              <w:right w:val="single" w:color="auto" w:sz="4" w:space="0"/>
            </w:tcBorders>
            <w:vAlign w:val="center"/>
          </w:tcPr>
          <w:p w14:paraId="79723E07">
            <w:pPr>
              <w:jc w:val="center"/>
              <w:rPr>
                <w:rFonts w:ascii="Arial" w:hAnsi="Arial" w:cs="Arial"/>
                <w:b/>
                <w:bCs/>
                <w:sz w:val="18"/>
                <w:szCs w:val="18"/>
                <w:highlight w:val="none"/>
              </w:rPr>
            </w:pPr>
            <w:r>
              <w:rPr>
                <w:rFonts w:ascii="Arial" w:hAnsi="Arial" w:cs="Arial"/>
                <w:b/>
                <w:bCs/>
                <w:sz w:val="18"/>
                <w:szCs w:val="18"/>
                <w:highlight w:val="none"/>
              </w:rPr>
              <w:t>序号</w:t>
            </w:r>
          </w:p>
        </w:tc>
        <w:tc>
          <w:tcPr>
            <w:tcW w:w="1309" w:type="pct"/>
            <w:tcBorders>
              <w:top w:val="single" w:color="auto" w:sz="12" w:space="0"/>
              <w:left w:val="single" w:color="auto" w:sz="4" w:space="0"/>
              <w:bottom w:val="single" w:color="auto" w:sz="4" w:space="0"/>
              <w:right w:val="single" w:color="auto" w:sz="4" w:space="0"/>
            </w:tcBorders>
            <w:tcMar>
              <w:top w:w="15" w:type="dxa"/>
              <w:left w:w="15" w:type="dxa"/>
              <w:bottom w:w="0" w:type="dxa"/>
              <w:right w:w="15" w:type="dxa"/>
            </w:tcMar>
            <w:vAlign w:val="center"/>
          </w:tcPr>
          <w:p w14:paraId="2EC28CAD">
            <w:pPr>
              <w:jc w:val="center"/>
              <w:rPr>
                <w:rFonts w:ascii="Arial" w:hAnsi="Arial" w:cs="Arial"/>
                <w:b/>
                <w:bCs/>
                <w:sz w:val="18"/>
                <w:szCs w:val="18"/>
                <w:highlight w:val="none"/>
              </w:rPr>
            </w:pPr>
            <w:r>
              <w:rPr>
                <w:rFonts w:ascii="Arial" w:hAnsi="Arial" w:cs="Arial"/>
                <w:b/>
                <w:bCs/>
                <w:sz w:val="18"/>
                <w:szCs w:val="18"/>
                <w:highlight w:val="none"/>
              </w:rPr>
              <w:t>主要指标</w:t>
            </w:r>
          </w:p>
        </w:tc>
        <w:tc>
          <w:tcPr>
            <w:tcW w:w="461" w:type="pct"/>
            <w:tcBorders>
              <w:top w:val="single" w:color="auto" w:sz="12"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789BA5AE">
            <w:pPr>
              <w:jc w:val="center"/>
              <w:rPr>
                <w:rFonts w:ascii="Arial" w:hAnsi="Arial" w:cs="Arial"/>
                <w:b/>
                <w:bCs/>
                <w:sz w:val="18"/>
                <w:szCs w:val="18"/>
                <w:highlight w:val="none"/>
              </w:rPr>
            </w:pPr>
            <w:r>
              <w:rPr>
                <w:rFonts w:ascii="Arial" w:hAnsi="Arial" w:cs="Arial"/>
                <w:b/>
                <w:bCs/>
                <w:sz w:val="18"/>
                <w:szCs w:val="18"/>
                <w:highlight w:val="none"/>
              </w:rPr>
              <w:t>单位</w:t>
            </w:r>
          </w:p>
        </w:tc>
        <w:tc>
          <w:tcPr>
            <w:tcW w:w="941" w:type="pct"/>
            <w:tcBorders>
              <w:top w:val="single" w:color="auto" w:sz="12" w:space="0"/>
              <w:left w:val="single" w:color="auto" w:sz="4" w:space="0"/>
              <w:bottom w:val="single" w:color="auto" w:sz="4" w:space="0"/>
              <w:right w:val="single" w:color="auto" w:sz="4" w:space="0"/>
            </w:tcBorders>
            <w:vAlign w:val="center"/>
          </w:tcPr>
          <w:p w14:paraId="06300671">
            <w:pPr>
              <w:jc w:val="center"/>
              <w:rPr>
                <w:rFonts w:ascii="Arial" w:hAnsi="Arial" w:cs="Arial"/>
                <w:b/>
                <w:bCs/>
                <w:sz w:val="18"/>
                <w:szCs w:val="18"/>
                <w:highlight w:val="none"/>
              </w:rPr>
            </w:pPr>
            <w:r>
              <w:rPr>
                <w:rFonts w:ascii="Arial" w:hAnsi="Arial" w:cs="Arial"/>
                <w:b/>
                <w:bCs/>
                <w:sz w:val="18"/>
                <w:szCs w:val="18"/>
                <w:highlight w:val="none"/>
              </w:rPr>
              <w:t>年度目标</w:t>
            </w:r>
          </w:p>
        </w:tc>
        <w:tc>
          <w:tcPr>
            <w:tcW w:w="941" w:type="pct"/>
            <w:tcBorders>
              <w:top w:val="single" w:color="auto" w:sz="12" w:space="0"/>
              <w:left w:val="single" w:color="auto" w:sz="4" w:space="0"/>
              <w:bottom w:val="single" w:color="auto" w:sz="4" w:space="0"/>
              <w:right w:val="single" w:color="auto" w:sz="4" w:space="0"/>
            </w:tcBorders>
            <w:vAlign w:val="center"/>
          </w:tcPr>
          <w:p w14:paraId="7B73C4D6">
            <w:pPr>
              <w:jc w:val="center"/>
              <w:rPr>
                <w:rFonts w:ascii="Arial" w:hAnsi="Arial" w:cs="Arial"/>
                <w:b/>
                <w:bCs/>
                <w:sz w:val="18"/>
                <w:szCs w:val="18"/>
                <w:highlight w:val="none"/>
              </w:rPr>
            </w:pPr>
            <w:r>
              <w:rPr>
                <w:rFonts w:ascii="Arial" w:hAnsi="Arial" w:cs="Arial"/>
                <w:b/>
                <w:bCs/>
                <w:sz w:val="18"/>
                <w:szCs w:val="18"/>
                <w:highlight w:val="none"/>
              </w:rPr>
              <w:t>当月完成情况</w:t>
            </w:r>
          </w:p>
        </w:tc>
        <w:tc>
          <w:tcPr>
            <w:tcW w:w="941" w:type="pct"/>
            <w:tcBorders>
              <w:top w:val="single" w:color="auto" w:sz="12" w:space="0"/>
              <w:left w:val="single" w:color="auto" w:sz="4" w:space="0"/>
              <w:bottom w:val="single" w:color="auto" w:sz="4" w:space="0"/>
              <w:right w:val="single" w:color="auto" w:sz="12" w:space="0"/>
            </w:tcBorders>
            <w:vAlign w:val="center"/>
          </w:tcPr>
          <w:p w14:paraId="235330E4">
            <w:pPr>
              <w:jc w:val="center"/>
              <w:rPr>
                <w:rFonts w:ascii="Arial" w:hAnsi="Arial" w:cs="Arial"/>
                <w:b/>
                <w:bCs/>
                <w:sz w:val="18"/>
                <w:szCs w:val="18"/>
                <w:highlight w:val="none"/>
              </w:rPr>
            </w:pPr>
            <w:r>
              <w:rPr>
                <w:rFonts w:ascii="Arial" w:hAnsi="Arial" w:cs="Arial"/>
                <w:b/>
                <w:bCs/>
                <w:sz w:val="18"/>
                <w:szCs w:val="18"/>
                <w:highlight w:val="none"/>
              </w:rPr>
              <w:t>年累计完成情况</w:t>
            </w:r>
          </w:p>
        </w:tc>
      </w:tr>
      <w:tr w14:paraId="5511C8C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4" w:space="0"/>
              <w:left w:val="single" w:color="auto" w:sz="12" w:space="0"/>
              <w:bottom w:val="single" w:color="auto" w:sz="4" w:space="0"/>
              <w:right w:val="single" w:color="auto" w:sz="4" w:space="0"/>
            </w:tcBorders>
            <w:vAlign w:val="center"/>
          </w:tcPr>
          <w:p w14:paraId="6B23A658">
            <w:pPr>
              <w:jc w:val="center"/>
              <w:rPr>
                <w:rFonts w:ascii="Arial" w:hAnsi="Arial" w:cs="Arial"/>
                <w:b/>
                <w:bCs/>
                <w:sz w:val="18"/>
                <w:szCs w:val="18"/>
                <w:highlight w:val="none"/>
              </w:rPr>
            </w:pPr>
            <w:r>
              <w:rPr>
                <w:rFonts w:ascii="Arial" w:hAnsi="Arial" w:cs="Arial"/>
                <w:sz w:val="18"/>
                <w:szCs w:val="18"/>
                <w:highlight w:val="none"/>
              </w:rPr>
              <w:t>1</w:t>
            </w:r>
          </w:p>
        </w:tc>
        <w:tc>
          <w:tcPr>
            <w:tcW w:w="1309"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1B17421">
            <w:pPr>
              <w:jc w:val="center"/>
              <w:rPr>
                <w:rFonts w:ascii="Arial" w:hAnsi="Arial" w:cs="Arial"/>
                <w:sz w:val="18"/>
                <w:szCs w:val="18"/>
                <w:highlight w:val="none"/>
              </w:rPr>
            </w:pPr>
            <w:r>
              <w:rPr>
                <w:rFonts w:ascii="Arial" w:hAnsi="Arial" w:cs="Arial"/>
                <w:sz w:val="18"/>
                <w:szCs w:val="18"/>
                <w:highlight w:val="none"/>
              </w:rPr>
              <w:t>关键机组非计划停车次数为零</w:t>
            </w:r>
          </w:p>
          <w:p w14:paraId="1FC10110">
            <w:pPr>
              <w:jc w:val="center"/>
              <w:rPr>
                <w:rFonts w:ascii="Arial" w:hAnsi="Arial" w:cs="Arial"/>
                <w:b/>
                <w:bCs/>
                <w:sz w:val="18"/>
                <w:szCs w:val="18"/>
                <w:highlight w:val="none"/>
              </w:rPr>
            </w:pPr>
            <w:r>
              <w:rPr>
                <w:rFonts w:ascii="Arial" w:hAnsi="Arial" w:cs="Arial"/>
                <w:sz w:val="18"/>
                <w:szCs w:val="18"/>
                <w:highlight w:val="none"/>
              </w:rPr>
              <w:t>（受外电网影响除外）</w:t>
            </w:r>
          </w:p>
        </w:tc>
        <w:tc>
          <w:tcPr>
            <w:tcW w:w="461"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4A528BF1">
            <w:pPr>
              <w:jc w:val="center"/>
              <w:rPr>
                <w:rFonts w:ascii="Arial" w:hAnsi="Arial" w:cs="Arial"/>
                <w:b/>
                <w:bCs/>
                <w:sz w:val="18"/>
                <w:szCs w:val="18"/>
                <w:highlight w:val="none"/>
              </w:rPr>
            </w:pPr>
            <w:r>
              <w:rPr>
                <w:rFonts w:ascii="Arial" w:hAnsi="Arial" w:cs="Arial"/>
                <w:sz w:val="18"/>
                <w:szCs w:val="18"/>
                <w:highlight w:val="none"/>
              </w:rPr>
              <w:t>次</w:t>
            </w:r>
          </w:p>
        </w:tc>
        <w:tc>
          <w:tcPr>
            <w:tcW w:w="941" w:type="pct"/>
            <w:tcBorders>
              <w:top w:val="single" w:color="auto" w:sz="4" w:space="0"/>
              <w:left w:val="single" w:color="auto" w:sz="4" w:space="0"/>
              <w:bottom w:val="single" w:color="auto" w:sz="4" w:space="0"/>
              <w:right w:val="single" w:color="auto" w:sz="4" w:space="0"/>
            </w:tcBorders>
            <w:vAlign w:val="center"/>
          </w:tcPr>
          <w:p w14:paraId="5BCF812E">
            <w:pPr>
              <w:jc w:val="center"/>
              <w:rPr>
                <w:rFonts w:ascii="Arial" w:hAnsi="Arial" w:cs="Arial"/>
                <w:b/>
                <w:bCs/>
                <w:sz w:val="18"/>
                <w:szCs w:val="18"/>
                <w:highlight w:val="none"/>
              </w:rPr>
            </w:pPr>
            <w:r>
              <w:rPr>
                <w:rFonts w:ascii="Arial" w:hAnsi="Arial" w:cs="Arial"/>
                <w:sz w:val="18"/>
                <w:szCs w:val="18"/>
                <w:highlight w:val="none"/>
              </w:rPr>
              <w:t>0</w:t>
            </w:r>
          </w:p>
        </w:tc>
        <w:tc>
          <w:tcPr>
            <w:tcW w:w="941" w:type="pct"/>
            <w:tcBorders>
              <w:top w:val="single" w:color="auto" w:sz="4" w:space="0"/>
              <w:left w:val="single" w:color="auto" w:sz="4" w:space="0"/>
              <w:bottom w:val="single" w:color="auto" w:sz="4" w:space="0"/>
              <w:right w:val="single" w:color="auto" w:sz="4" w:space="0"/>
            </w:tcBorders>
            <w:vAlign w:val="center"/>
          </w:tcPr>
          <w:p w14:paraId="429B9961">
            <w:pPr>
              <w:jc w:val="center"/>
              <w:rPr>
                <w:rFonts w:ascii="Arial" w:hAnsi="Arial" w:cs="Arial"/>
                <w:b/>
                <w:bCs/>
                <w:sz w:val="18"/>
                <w:szCs w:val="18"/>
                <w:highlight w:val="none"/>
              </w:rPr>
            </w:pPr>
            <w:r>
              <w:rPr>
                <w:rFonts w:ascii="Arial" w:hAnsi="Arial" w:cs="Arial"/>
                <w:sz w:val="18"/>
                <w:szCs w:val="18"/>
                <w:highlight w:val="none"/>
              </w:rPr>
              <w:t>0</w:t>
            </w:r>
          </w:p>
        </w:tc>
        <w:tc>
          <w:tcPr>
            <w:tcW w:w="941" w:type="pct"/>
            <w:tcBorders>
              <w:top w:val="single" w:color="auto" w:sz="4" w:space="0"/>
              <w:left w:val="single" w:color="auto" w:sz="4" w:space="0"/>
              <w:bottom w:val="single" w:color="auto" w:sz="4" w:space="0"/>
              <w:right w:val="single" w:color="auto" w:sz="12" w:space="0"/>
            </w:tcBorders>
            <w:vAlign w:val="center"/>
          </w:tcPr>
          <w:p w14:paraId="6657E5A5">
            <w:pPr>
              <w:jc w:val="center"/>
              <w:rPr>
                <w:rFonts w:ascii="Arial" w:hAnsi="Arial" w:cs="Arial"/>
                <w:b/>
                <w:bCs/>
                <w:sz w:val="18"/>
                <w:szCs w:val="18"/>
                <w:highlight w:val="none"/>
              </w:rPr>
            </w:pPr>
            <w:r>
              <w:rPr>
                <w:rFonts w:ascii="Arial" w:hAnsi="Arial" w:cs="Arial"/>
                <w:sz w:val="18"/>
                <w:szCs w:val="18"/>
                <w:highlight w:val="none"/>
              </w:rPr>
              <w:t>0</w:t>
            </w:r>
          </w:p>
        </w:tc>
      </w:tr>
      <w:tr w14:paraId="465DD6B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4" w:space="0"/>
              <w:left w:val="single" w:color="auto" w:sz="12" w:space="0"/>
              <w:bottom w:val="single" w:color="auto" w:sz="4" w:space="0"/>
              <w:right w:val="single" w:color="auto" w:sz="4" w:space="0"/>
            </w:tcBorders>
            <w:shd w:val="clear" w:color="auto" w:fill="auto"/>
            <w:vAlign w:val="center"/>
          </w:tcPr>
          <w:p w14:paraId="264F577A">
            <w:pPr>
              <w:jc w:val="center"/>
              <w:rPr>
                <w:rFonts w:ascii="Arial" w:hAnsi="Arial" w:cs="Arial"/>
                <w:b/>
                <w:bCs/>
                <w:sz w:val="18"/>
                <w:szCs w:val="18"/>
                <w:highlight w:val="none"/>
              </w:rPr>
            </w:pPr>
            <w:r>
              <w:rPr>
                <w:rFonts w:ascii="Arial" w:hAnsi="Arial" w:cs="Arial"/>
                <w:sz w:val="18"/>
                <w:szCs w:val="18"/>
                <w:highlight w:val="none"/>
              </w:rPr>
              <w:t>2</w:t>
            </w:r>
          </w:p>
        </w:tc>
        <w:tc>
          <w:tcPr>
            <w:tcW w:w="1309" w:type="pct"/>
            <w:tcBorders>
              <w:top w:val="single" w:color="auto" w:sz="4" w:space="0"/>
              <w:left w:val="single" w:color="auto" w:sz="4" w:space="0"/>
              <w:bottom w:val="single" w:color="auto" w:sz="4" w:space="0"/>
              <w:right w:val="single" w:color="auto" w:sz="4" w:space="0"/>
            </w:tcBorders>
            <w:shd w:val="clear" w:color="auto" w:fill="auto"/>
            <w:tcMar>
              <w:top w:w="15" w:type="dxa"/>
              <w:left w:w="15" w:type="dxa"/>
              <w:bottom w:w="0" w:type="dxa"/>
              <w:right w:w="15" w:type="dxa"/>
            </w:tcMar>
            <w:vAlign w:val="center"/>
          </w:tcPr>
          <w:p w14:paraId="4CDBA21C">
            <w:pPr>
              <w:jc w:val="center"/>
              <w:rPr>
                <w:rFonts w:ascii="Arial" w:hAnsi="Arial" w:cs="Arial"/>
                <w:b/>
                <w:bCs/>
                <w:sz w:val="18"/>
                <w:szCs w:val="18"/>
                <w:highlight w:val="none"/>
              </w:rPr>
            </w:pPr>
            <w:r>
              <w:rPr>
                <w:rFonts w:ascii="Arial" w:hAnsi="Arial" w:cs="Arial"/>
                <w:sz w:val="18"/>
                <w:szCs w:val="18"/>
                <w:highlight w:val="none"/>
              </w:rPr>
              <w:t>设备完好率</w:t>
            </w:r>
          </w:p>
        </w:tc>
        <w:tc>
          <w:tcPr>
            <w:tcW w:w="461"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bottom w:w="0" w:type="dxa"/>
              <w:right w:w="15" w:type="dxa"/>
            </w:tcMar>
            <w:vAlign w:val="center"/>
          </w:tcPr>
          <w:p w14:paraId="20E6EE41">
            <w:pPr>
              <w:jc w:val="center"/>
              <w:rPr>
                <w:rFonts w:ascii="Arial" w:hAnsi="Arial" w:cs="Arial"/>
                <w:b/>
                <w:bCs/>
                <w:sz w:val="18"/>
                <w:szCs w:val="18"/>
                <w:highlight w:val="none"/>
              </w:rPr>
            </w:pPr>
            <w:r>
              <w:rPr>
                <w:rFonts w:ascii="Arial" w:hAnsi="Arial" w:cs="Arial"/>
                <w:sz w:val="18"/>
                <w:szCs w:val="18"/>
                <w:highlight w:val="none"/>
              </w:rPr>
              <w:t>%</w:t>
            </w:r>
          </w:p>
        </w:tc>
        <w:tc>
          <w:tcPr>
            <w:tcW w:w="941" w:type="pct"/>
            <w:tcBorders>
              <w:top w:val="single" w:color="auto" w:sz="4" w:space="0"/>
              <w:left w:val="single" w:color="auto" w:sz="4" w:space="0"/>
              <w:bottom w:val="single" w:color="auto" w:sz="4" w:space="0"/>
              <w:right w:val="single" w:color="auto" w:sz="4" w:space="0"/>
            </w:tcBorders>
            <w:shd w:val="clear" w:color="auto" w:fill="auto"/>
            <w:vAlign w:val="center"/>
          </w:tcPr>
          <w:p w14:paraId="564F0489">
            <w:pPr>
              <w:jc w:val="center"/>
              <w:rPr>
                <w:rFonts w:ascii="Arial" w:hAnsi="Arial" w:cs="Arial"/>
                <w:b/>
                <w:bCs/>
                <w:sz w:val="18"/>
                <w:szCs w:val="18"/>
                <w:highlight w:val="none"/>
              </w:rPr>
            </w:pPr>
            <w:r>
              <w:rPr>
                <w:rFonts w:ascii="Arial" w:hAnsi="Arial" w:cs="Arial"/>
                <w:sz w:val="18"/>
                <w:szCs w:val="18"/>
                <w:highlight w:val="none"/>
              </w:rPr>
              <w:t>≥99.2</w:t>
            </w:r>
          </w:p>
        </w:tc>
        <w:tc>
          <w:tcPr>
            <w:tcW w:w="941" w:type="pct"/>
            <w:tcBorders>
              <w:top w:val="single" w:color="auto" w:sz="4" w:space="0"/>
              <w:left w:val="single" w:color="auto" w:sz="4" w:space="0"/>
              <w:bottom w:val="single" w:color="auto" w:sz="4" w:space="0"/>
              <w:right w:val="single" w:color="auto" w:sz="4" w:space="0"/>
            </w:tcBorders>
            <w:shd w:val="clear" w:color="auto" w:fill="FFFFFF"/>
            <w:vAlign w:val="center"/>
          </w:tcPr>
          <w:p w14:paraId="306DDC34">
            <w:pPr>
              <w:jc w:val="center"/>
              <w:rPr>
                <w:rFonts w:ascii="Arial" w:hAnsi="Arial" w:cs="Arial"/>
                <w:sz w:val="18"/>
                <w:szCs w:val="18"/>
                <w:highlight w:val="none"/>
              </w:rPr>
            </w:pPr>
            <w:r>
              <w:rPr>
                <w:rFonts w:hint="eastAsia" w:ascii="Arial" w:hAnsi="Arial" w:cs="Arial"/>
                <w:sz w:val="18"/>
                <w:szCs w:val="18"/>
                <w:highlight w:val="none"/>
              </w:rPr>
              <w:t>100</w:t>
            </w:r>
          </w:p>
        </w:tc>
        <w:tc>
          <w:tcPr>
            <w:tcW w:w="941" w:type="pct"/>
            <w:tcBorders>
              <w:top w:val="single" w:color="auto" w:sz="4" w:space="0"/>
              <w:left w:val="single" w:color="auto" w:sz="4" w:space="0"/>
              <w:bottom w:val="single" w:color="auto" w:sz="4" w:space="0"/>
              <w:right w:val="single" w:color="auto" w:sz="12" w:space="0"/>
            </w:tcBorders>
            <w:vAlign w:val="center"/>
          </w:tcPr>
          <w:p w14:paraId="01A587F8">
            <w:pPr>
              <w:jc w:val="center"/>
              <w:rPr>
                <w:rFonts w:hint="default" w:ascii="Arial" w:hAnsi="Arial" w:eastAsia="宋体" w:cs="Arial"/>
                <w:sz w:val="18"/>
                <w:szCs w:val="18"/>
                <w:highlight w:val="none"/>
                <w:lang w:val="en-US" w:eastAsia="zh-CN"/>
              </w:rPr>
            </w:pPr>
            <w:r>
              <w:rPr>
                <w:rFonts w:hint="eastAsia" w:ascii="Arial" w:hAnsi="Arial" w:cs="Arial"/>
                <w:sz w:val="18"/>
                <w:szCs w:val="18"/>
                <w:highlight w:val="none"/>
                <w:lang w:val="en-US" w:eastAsia="zh-CN"/>
              </w:rPr>
              <w:t>99.98</w:t>
            </w:r>
          </w:p>
        </w:tc>
      </w:tr>
      <w:tr w14:paraId="41F4885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4" w:space="0"/>
              <w:left w:val="single" w:color="auto" w:sz="12" w:space="0"/>
              <w:bottom w:val="single" w:color="auto" w:sz="4" w:space="0"/>
              <w:right w:val="single" w:color="auto" w:sz="4" w:space="0"/>
            </w:tcBorders>
            <w:shd w:val="clear" w:color="auto" w:fill="auto"/>
            <w:vAlign w:val="center"/>
          </w:tcPr>
          <w:p w14:paraId="1903D97F">
            <w:pPr>
              <w:jc w:val="center"/>
              <w:rPr>
                <w:rFonts w:ascii="Arial" w:hAnsi="Arial" w:cs="Arial"/>
                <w:b/>
                <w:bCs/>
                <w:sz w:val="18"/>
                <w:szCs w:val="18"/>
                <w:highlight w:val="none"/>
              </w:rPr>
            </w:pPr>
            <w:r>
              <w:rPr>
                <w:rFonts w:ascii="Arial" w:hAnsi="Arial" w:cs="Arial"/>
                <w:sz w:val="18"/>
                <w:szCs w:val="18"/>
                <w:highlight w:val="none"/>
              </w:rPr>
              <w:t>3</w:t>
            </w:r>
          </w:p>
        </w:tc>
        <w:tc>
          <w:tcPr>
            <w:tcW w:w="1309" w:type="pct"/>
            <w:tcBorders>
              <w:top w:val="single" w:color="auto" w:sz="4" w:space="0"/>
              <w:left w:val="single" w:color="auto" w:sz="4" w:space="0"/>
              <w:bottom w:val="single" w:color="auto" w:sz="4" w:space="0"/>
              <w:right w:val="single" w:color="auto" w:sz="4" w:space="0"/>
            </w:tcBorders>
            <w:shd w:val="clear" w:color="auto" w:fill="auto"/>
            <w:tcMar>
              <w:top w:w="15" w:type="dxa"/>
              <w:left w:w="15" w:type="dxa"/>
              <w:bottom w:w="0" w:type="dxa"/>
              <w:right w:w="15" w:type="dxa"/>
            </w:tcMar>
            <w:vAlign w:val="center"/>
          </w:tcPr>
          <w:p w14:paraId="43BB8AFE">
            <w:pPr>
              <w:jc w:val="center"/>
              <w:rPr>
                <w:rFonts w:ascii="Arial" w:hAnsi="Arial" w:cs="Arial"/>
                <w:b/>
                <w:bCs/>
                <w:sz w:val="18"/>
                <w:szCs w:val="18"/>
                <w:highlight w:val="none"/>
              </w:rPr>
            </w:pPr>
            <w:r>
              <w:rPr>
                <w:rFonts w:hint="eastAsia" w:ascii="Arial" w:hAnsi="Arial" w:cs="Arial"/>
                <w:sz w:val="18"/>
                <w:szCs w:val="18"/>
                <w:highlight w:val="none"/>
              </w:rPr>
              <w:t>主要</w:t>
            </w:r>
            <w:r>
              <w:rPr>
                <w:rFonts w:ascii="Arial" w:hAnsi="Arial" w:cs="Arial"/>
                <w:sz w:val="18"/>
                <w:szCs w:val="18"/>
                <w:highlight w:val="none"/>
              </w:rPr>
              <w:t>设备完好率</w:t>
            </w:r>
          </w:p>
        </w:tc>
        <w:tc>
          <w:tcPr>
            <w:tcW w:w="461"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bottom w:w="0" w:type="dxa"/>
              <w:right w:w="15" w:type="dxa"/>
            </w:tcMar>
            <w:vAlign w:val="center"/>
          </w:tcPr>
          <w:p w14:paraId="0CD01269">
            <w:pPr>
              <w:jc w:val="center"/>
              <w:rPr>
                <w:rFonts w:ascii="Arial" w:hAnsi="Arial" w:cs="Arial"/>
                <w:b/>
                <w:bCs/>
                <w:sz w:val="18"/>
                <w:szCs w:val="18"/>
                <w:highlight w:val="none"/>
              </w:rPr>
            </w:pPr>
            <w:r>
              <w:rPr>
                <w:rFonts w:ascii="Arial" w:hAnsi="Arial" w:cs="Arial"/>
                <w:sz w:val="18"/>
                <w:szCs w:val="18"/>
                <w:highlight w:val="none"/>
              </w:rPr>
              <w:t>%</w:t>
            </w:r>
          </w:p>
        </w:tc>
        <w:tc>
          <w:tcPr>
            <w:tcW w:w="941" w:type="pct"/>
            <w:tcBorders>
              <w:top w:val="single" w:color="auto" w:sz="4" w:space="0"/>
              <w:left w:val="single" w:color="auto" w:sz="4" w:space="0"/>
              <w:bottom w:val="single" w:color="auto" w:sz="4" w:space="0"/>
              <w:right w:val="single" w:color="auto" w:sz="4" w:space="0"/>
            </w:tcBorders>
            <w:shd w:val="clear" w:color="auto" w:fill="auto"/>
            <w:vAlign w:val="center"/>
          </w:tcPr>
          <w:p w14:paraId="255EFB58">
            <w:pPr>
              <w:jc w:val="center"/>
              <w:rPr>
                <w:rFonts w:ascii="Arial" w:hAnsi="Arial" w:cs="Arial"/>
                <w:b/>
                <w:bCs/>
                <w:sz w:val="18"/>
                <w:szCs w:val="18"/>
                <w:highlight w:val="none"/>
              </w:rPr>
            </w:pPr>
            <w:r>
              <w:rPr>
                <w:rFonts w:ascii="Arial" w:hAnsi="Arial" w:cs="Arial"/>
                <w:sz w:val="18"/>
                <w:szCs w:val="18"/>
                <w:highlight w:val="none"/>
              </w:rPr>
              <w:t>≥99</w:t>
            </w:r>
          </w:p>
        </w:tc>
        <w:tc>
          <w:tcPr>
            <w:tcW w:w="941" w:type="pct"/>
            <w:tcBorders>
              <w:top w:val="single" w:color="auto" w:sz="4" w:space="0"/>
              <w:left w:val="single" w:color="auto" w:sz="4" w:space="0"/>
              <w:bottom w:val="single" w:color="auto" w:sz="4" w:space="0"/>
              <w:right w:val="single" w:color="auto" w:sz="4" w:space="0"/>
            </w:tcBorders>
            <w:shd w:val="clear" w:color="auto" w:fill="FFFFFF"/>
            <w:vAlign w:val="center"/>
          </w:tcPr>
          <w:p w14:paraId="47DD3775">
            <w:pPr>
              <w:jc w:val="center"/>
              <w:rPr>
                <w:rFonts w:ascii="Arial" w:hAnsi="Arial" w:cs="Arial"/>
                <w:sz w:val="18"/>
                <w:szCs w:val="18"/>
                <w:highlight w:val="none"/>
              </w:rPr>
            </w:pPr>
            <w:r>
              <w:rPr>
                <w:rFonts w:hint="eastAsia" w:ascii="Arial" w:hAnsi="Arial" w:cs="Arial"/>
                <w:sz w:val="18"/>
                <w:szCs w:val="18"/>
                <w:highlight w:val="none"/>
              </w:rPr>
              <w:t>100</w:t>
            </w:r>
          </w:p>
        </w:tc>
        <w:tc>
          <w:tcPr>
            <w:tcW w:w="941" w:type="pct"/>
            <w:tcBorders>
              <w:top w:val="single" w:color="auto" w:sz="4" w:space="0"/>
              <w:left w:val="single" w:color="auto" w:sz="4" w:space="0"/>
              <w:bottom w:val="single" w:color="auto" w:sz="4" w:space="0"/>
              <w:right w:val="single" w:color="auto" w:sz="12" w:space="0"/>
            </w:tcBorders>
            <w:vAlign w:val="center"/>
          </w:tcPr>
          <w:p w14:paraId="0CA57134">
            <w:pPr>
              <w:jc w:val="center"/>
              <w:rPr>
                <w:rFonts w:hint="default" w:ascii="Arial" w:hAnsi="Arial" w:eastAsia="宋体" w:cs="Arial"/>
                <w:sz w:val="18"/>
                <w:szCs w:val="18"/>
                <w:highlight w:val="none"/>
                <w:lang w:val="en-US" w:eastAsia="zh-CN"/>
              </w:rPr>
            </w:pPr>
            <w:r>
              <w:rPr>
                <w:rFonts w:hint="eastAsia" w:ascii="Arial" w:hAnsi="Arial" w:cs="Arial"/>
                <w:sz w:val="18"/>
                <w:szCs w:val="18"/>
                <w:highlight w:val="none"/>
                <w:lang w:val="en-US" w:eastAsia="zh-CN"/>
              </w:rPr>
              <w:t>99.79</w:t>
            </w:r>
          </w:p>
        </w:tc>
      </w:tr>
      <w:tr w14:paraId="2AD5031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4" w:space="0"/>
              <w:left w:val="single" w:color="auto" w:sz="12" w:space="0"/>
              <w:bottom w:val="single" w:color="auto" w:sz="4" w:space="0"/>
              <w:right w:val="single" w:color="auto" w:sz="4" w:space="0"/>
            </w:tcBorders>
            <w:vAlign w:val="center"/>
          </w:tcPr>
          <w:p w14:paraId="5D206BFE">
            <w:pPr>
              <w:jc w:val="center"/>
              <w:rPr>
                <w:rFonts w:ascii="Arial" w:hAnsi="Arial" w:cs="Arial"/>
                <w:sz w:val="18"/>
                <w:szCs w:val="18"/>
                <w:highlight w:val="none"/>
              </w:rPr>
            </w:pPr>
            <w:r>
              <w:rPr>
                <w:rFonts w:ascii="Arial" w:hAnsi="Arial" w:cs="Arial"/>
                <w:sz w:val="18"/>
                <w:szCs w:val="18"/>
                <w:highlight w:val="none"/>
              </w:rPr>
              <w:t>4</w:t>
            </w:r>
          </w:p>
        </w:tc>
        <w:tc>
          <w:tcPr>
            <w:tcW w:w="1309"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FDBD40D">
            <w:pPr>
              <w:jc w:val="center"/>
              <w:rPr>
                <w:rFonts w:ascii="Arial" w:hAnsi="Arial" w:cs="Arial"/>
                <w:sz w:val="18"/>
                <w:szCs w:val="18"/>
                <w:highlight w:val="none"/>
              </w:rPr>
            </w:pPr>
            <w:r>
              <w:rPr>
                <w:rFonts w:ascii="Arial" w:hAnsi="Arial" w:cs="Arial"/>
                <w:sz w:val="18"/>
                <w:szCs w:val="18"/>
                <w:highlight w:val="none"/>
              </w:rPr>
              <w:t>静密封泄漏率</w:t>
            </w:r>
          </w:p>
        </w:tc>
        <w:tc>
          <w:tcPr>
            <w:tcW w:w="461"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6F62DC53">
            <w:pPr>
              <w:jc w:val="center"/>
              <w:rPr>
                <w:rFonts w:ascii="Arial" w:hAnsi="Arial" w:cs="Arial"/>
                <w:sz w:val="18"/>
                <w:szCs w:val="18"/>
                <w:highlight w:val="none"/>
              </w:rPr>
            </w:pPr>
            <w:r>
              <w:rPr>
                <w:rFonts w:ascii="Arial" w:hAnsi="Arial" w:cs="Arial"/>
                <w:sz w:val="18"/>
                <w:szCs w:val="18"/>
                <w:highlight w:val="none"/>
              </w:rPr>
              <w:t>‰</w:t>
            </w:r>
          </w:p>
        </w:tc>
        <w:tc>
          <w:tcPr>
            <w:tcW w:w="941" w:type="pct"/>
            <w:tcBorders>
              <w:top w:val="single" w:color="auto" w:sz="4" w:space="0"/>
              <w:left w:val="single" w:color="auto" w:sz="4" w:space="0"/>
              <w:bottom w:val="single" w:color="auto" w:sz="4" w:space="0"/>
              <w:right w:val="single" w:color="auto" w:sz="4" w:space="0"/>
            </w:tcBorders>
            <w:vAlign w:val="center"/>
          </w:tcPr>
          <w:p w14:paraId="3EAB41AE">
            <w:pPr>
              <w:jc w:val="center"/>
              <w:rPr>
                <w:rFonts w:ascii="Arial" w:hAnsi="Arial" w:cs="Arial"/>
                <w:sz w:val="18"/>
                <w:szCs w:val="18"/>
                <w:highlight w:val="none"/>
              </w:rPr>
            </w:pPr>
            <w:r>
              <w:rPr>
                <w:rFonts w:ascii="Arial" w:hAnsi="Arial" w:cs="Arial"/>
                <w:sz w:val="18"/>
                <w:szCs w:val="18"/>
                <w:highlight w:val="none"/>
              </w:rPr>
              <w:t>≤0.2</w:t>
            </w:r>
          </w:p>
        </w:tc>
        <w:tc>
          <w:tcPr>
            <w:tcW w:w="941" w:type="pct"/>
            <w:tcBorders>
              <w:top w:val="single" w:color="auto" w:sz="4" w:space="0"/>
              <w:left w:val="single" w:color="auto" w:sz="4" w:space="0"/>
              <w:bottom w:val="single" w:color="auto" w:sz="4" w:space="0"/>
              <w:right w:val="single" w:color="auto" w:sz="4" w:space="0"/>
            </w:tcBorders>
            <w:vAlign w:val="center"/>
          </w:tcPr>
          <w:p w14:paraId="4B038ED8">
            <w:pPr>
              <w:jc w:val="center"/>
              <w:rPr>
                <w:rFonts w:ascii="Arial" w:hAnsi="Arial" w:cs="Arial"/>
                <w:sz w:val="18"/>
                <w:szCs w:val="18"/>
                <w:highlight w:val="none"/>
              </w:rPr>
            </w:pPr>
            <w:r>
              <w:rPr>
                <w:rFonts w:ascii="Arial" w:hAnsi="Arial" w:cs="Arial"/>
                <w:sz w:val="18"/>
                <w:szCs w:val="18"/>
                <w:highlight w:val="none"/>
              </w:rPr>
              <w:t>0</w:t>
            </w:r>
          </w:p>
        </w:tc>
        <w:tc>
          <w:tcPr>
            <w:tcW w:w="941" w:type="pct"/>
            <w:tcBorders>
              <w:top w:val="single" w:color="auto" w:sz="4" w:space="0"/>
              <w:left w:val="single" w:color="auto" w:sz="4" w:space="0"/>
              <w:bottom w:val="single" w:color="auto" w:sz="4" w:space="0"/>
              <w:right w:val="single" w:color="auto" w:sz="12" w:space="0"/>
            </w:tcBorders>
            <w:vAlign w:val="center"/>
          </w:tcPr>
          <w:p w14:paraId="628BDE1E">
            <w:pPr>
              <w:jc w:val="center"/>
              <w:rPr>
                <w:rFonts w:ascii="Arial" w:hAnsi="Arial" w:cs="Arial"/>
                <w:sz w:val="18"/>
                <w:szCs w:val="18"/>
                <w:highlight w:val="none"/>
              </w:rPr>
            </w:pPr>
            <w:r>
              <w:rPr>
                <w:rFonts w:ascii="Arial" w:hAnsi="Arial" w:cs="Arial"/>
                <w:sz w:val="18"/>
                <w:szCs w:val="18"/>
                <w:highlight w:val="none"/>
              </w:rPr>
              <w:t>0</w:t>
            </w:r>
          </w:p>
        </w:tc>
      </w:tr>
      <w:tr w14:paraId="43AB33E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4" w:space="0"/>
              <w:left w:val="single" w:color="auto" w:sz="12" w:space="0"/>
              <w:bottom w:val="single" w:color="auto" w:sz="4" w:space="0"/>
              <w:right w:val="single" w:color="auto" w:sz="4" w:space="0"/>
            </w:tcBorders>
            <w:vAlign w:val="center"/>
          </w:tcPr>
          <w:p w14:paraId="48E422D5">
            <w:pPr>
              <w:jc w:val="center"/>
              <w:rPr>
                <w:rFonts w:ascii="Arial" w:hAnsi="Arial" w:cs="Arial"/>
                <w:b/>
                <w:bCs/>
                <w:sz w:val="18"/>
                <w:szCs w:val="18"/>
                <w:highlight w:val="none"/>
              </w:rPr>
            </w:pPr>
            <w:r>
              <w:rPr>
                <w:rFonts w:ascii="Arial" w:hAnsi="Arial" w:cs="Arial"/>
                <w:sz w:val="18"/>
                <w:szCs w:val="18"/>
                <w:highlight w:val="none"/>
              </w:rPr>
              <w:t>5</w:t>
            </w:r>
          </w:p>
        </w:tc>
        <w:tc>
          <w:tcPr>
            <w:tcW w:w="1309"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31915ED">
            <w:pPr>
              <w:jc w:val="center"/>
              <w:rPr>
                <w:rFonts w:ascii="Arial" w:hAnsi="Arial" w:cs="Arial"/>
                <w:b/>
                <w:bCs/>
                <w:sz w:val="18"/>
                <w:szCs w:val="18"/>
                <w:highlight w:val="none"/>
              </w:rPr>
            </w:pPr>
            <w:r>
              <w:rPr>
                <w:rFonts w:ascii="Arial" w:hAnsi="Arial" w:cs="Arial"/>
                <w:sz w:val="18"/>
                <w:szCs w:val="18"/>
                <w:highlight w:val="none"/>
              </w:rPr>
              <w:t>加热炉热效率</w:t>
            </w:r>
          </w:p>
        </w:tc>
        <w:tc>
          <w:tcPr>
            <w:tcW w:w="461"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246B090E">
            <w:pPr>
              <w:jc w:val="center"/>
              <w:rPr>
                <w:rFonts w:ascii="Arial" w:hAnsi="Arial" w:cs="Arial"/>
                <w:b/>
                <w:bCs/>
                <w:sz w:val="18"/>
                <w:szCs w:val="18"/>
                <w:highlight w:val="none"/>
              </w:rPr>
            </w:pPr>
            <w:r>
              <w:rPr>
                <w:rFonts w:ascii="Arial" w:hAnsi="Arial" w:cs="Arial"/>
                <w:sz w:val="18"/>
                <w:szCs w:val="18"/>
                <w:highlight w:val="none"/>
              </w:rPr>
              <w:t>%</w:t>
            </w:r>
          </w:p>
        </w:tc>
        <w:tc>
          <w:tcPr>
            <w:tcW w:w="941" w:type="pct"/>
            <w:tcBorders>
              <w:top w:val="single" w:color="auto" w:sz="4" w:space="0"/>
              <w:left w:val="single" w:color="auto" w:sz="4" w:space="0"/>
              <w:bottom w:val="single" w:color="auto" w:sz="4" w:space="0"/>
              <w:right w:val="single" w:color="auto" w:sz="4" w:space="0"/>
            </w:tcBorders>
            <w:vAlign w:val="center"/>
          </w:tcPr>
          <w:p w14:paraId="39471D8D">
            <w:pPr>
              <w:jc w:val="center"/>
              <w:rPr>
                <w:rFonts w:ascii="Arial" w:hAnsi="Arial" w:cs="Arial"/>
                <w:b/>
                <w:bCs/>
                <w:sz w:val="18"/>
                <w:szCs w:val="18"/>
                <w:highlight w:val="none"/>
              </w:rPr>
            </w:pPr>
            <w:r>
              <w:rPr>
                <w:rFonts w:ascii="Arial" w:hAnsi="Arial" w:cs="Arial"/>
                <w:sz w:val="18"/>
                <w:szCs w:val="18"/>
                <w:highlight w:val="none"/>
              </w:rPr>
              <w:t>≥91</w:t>
            </w:r>
          </w:p>
        </w:tc>
        <w:tc>
          <w:tcPr>
            <w:tcW w:w="941" w:type="pct"/>
            <w:tcBorders>
              <w:top w:val="single" w:color="auto" w:sz="4" w:space="0"/>
              <w:left w:val="single" w:color="auto" w:sz="4" w:space="0"/>
              <w:bottom w:val="single" w:color="auto" w:sz="4" w:space="0"/>
              <w:right w:val="single" w:color="auto" w:sz="4" w:space="0"/>
            </w:tcBorders>
            <w:vAlign w:val="center"/>
          </w:tcPr>
          <w:p w14:paraId="78457E4A">
            <w:pPr>
              <w:jc w:val="center"/>
              <w:rPr>
                <w:rFonts w:hint="default" w:ascii="Arial" w:hAnsi="Arial" w:eastAsia="宋体" w:cs="Arial"/>
                <w:sz w:val="18"/>
                <w:szCs w:val="18"/>
                <w:highlight w:val="none"/>
                <w:lang w:val="en-US" w:eastAsia="zh-CN"/>
              </w:rPr>
            </w:pPr>
            <w:r>
              <w:rPr>
                <w:rFonts w:hint="eastAsia" w:ascii="Arial" w:hAnsi="Arial" w:cs="Arial"/>
                <w:sz w:val="18"/>
                <w:szCs w:val="18"/>
                <w:highlight w:val="none"/>
              </w:rPr>
              <w:t>9</w:t>
            </w:r>
            <w:r>
              <w:rPr>
                <w:rFonts w:hint="eastAsia" w:ascii="Arial" w:hAnsi="Arial" w:cs="Arial"/>
                <w:sz w:val="18"/>
                <w:szCs w:val="18"/>
                <w:highlight w:val="none"/>
                <w:lang w:val="en-US" w:eastAsia="zh-CN"/>
              </w:rPr>
              <w:t>1.82</w:t>
            </w:r>
          </w:p>
        </w:tc>
        <w:tc>
          <w:tcPr>
            <w:tcW w:w="941" w:type="pct"/>
            <w:tcBorders>
              <w:top w:val="single" w:color="auto" w:sz="4" w:space="0"/>
              <w:left w:val="single" w:color="auto" w:sz="4" w:space="0"/>
              <w:bottom w:val="single" w:color="auto" w:sz="4" w:space="0"/>
              <w:right w:val="single" w:color="auto" w:sz="12" w:space="0"/>
            </w:tcBorders>
            <w:vAlign w:val="center"/>
          </w:tcPr>
          <w:p w14:paraId="1D0AD572">
            <w:pPr>
              <w:jc w:val="center"/>
              <w:rPr>
                <w:rFonts w:hint="default" w:ascii="Arial" w:hAnsi="Arial" w:eastAsia="宋体" w:cs="Arial"/>
                <w:sz w:val="18"/>
                <w:szCs w:val="18"/>
                <w:highlight w:val="none"/>
                <w:lang w:val="en-US" w:eastAsia="zh-CN"/>
              </w:rPr>
            </w:pPr>
            <w:r>
              <w:rPr>
                <w:rFonts w:ascii="Arial" w:hAnsi="Arial" w:cs="Arial"/>
                <w:sz w:val="18"/>
                <w:szCs w:val="18"/>
                <w:highlight w:val="none"/>
              </w:rPr>
              <w:t>91.</w:t>
            </w:r>
            <w:r>
              <w:rPr>
                <w:rFonts w:hint="eastAsia" w:ascii="Arial" w:hAnsi="Arial" w:cs="Arial"/>
                <w:sz w:val="18"/>
                <w:szCs w:val="18"/>
                <w:highlight w:val="none"/>
                <w:lang w:val="en-US" w:eastAsia="zh-CN"/>
              </w:rPr>
              <w:t>74</w:t>
            </w:r>
          </w:p>
        </w:tc>
      </w:tr>
      <w:tr w14:paraId="791C7CE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33" w:hRule="atLeast"/>
          <w:tblHeader/>
          <w:jc w:val="center"/>
        </w:trPr>
        <w:tc>
          <w:tcPr>
            <w:tcW w:w="407" w:type="pct"/>
            <w:tcBorders>
              <w:top w:val="single" w:color="auto" w:sz="4" w:space="0"/>
              <w:left w:val="single" w:color="auto" w:sz="12" w:space="0"/>
              <w:bottom w:val="single" w:color="auto" w:sz="4" w:space="0"/>
              <w:right w:val="single" w:color="auto" w:sz="4" w:space="0"/>
            </w:tcBorders>
            <w:shd w:val="clear" w:color="auto" w:fill="auto"/>
            <w:vAlign w:val="center"/>
          </w:tcPr>
          <w:p w14:paraId="19F4102C">
            <w:pPr>
              <w:jc w:val="center"/>
              <w:rPr>
                <w:rFonts w:ascii="Arial" w:hAnsi="Arial" w:cs="Arial"/>
                <w:b/>
                <w:bCs/>
                <w:sz w:val="18"/>
                <w:szCs w:val="18"/>
                <w:highlight w:val="none"/>
              </w:rPr>
            </w:pPr>
            <w:r>
              <w:rPr>
                <w:rFonts w:ascii="Arial" w:hAnsi="Arial" w:cs="Arial"/>
                <w:sz w:val="18"/>
                <w:szCs w:val="18"/>
                <w:highlight w:val="none"/>
              </w:rPr>
              <w:t>6</w:t>
            </w:r>
          </w:p>
        </w:tc>
        <w:tc>
          <w:tcPr>
            <w:tcW w:w="1309" w:type="pct"/>
            <w:tcBorders>
              <w:top w:val="single" w:color="auto" w:sz="4" w:space="0"/>
              <w:left w:val="single" w:color="auto" w:sz="4" w:space="0"/>
              <w:bottom w:val="single" w:color="auto" w:sz="4" w:space="0"/>
              <w:right w:val="single" w:color="auto" w:sz="4" w:space="0"/>
            </w:tcBorders>
            <w:shd w:val="clear" w:color="auto" w:fill="auto"/>
            <w:tcMar>
              <w:top w:w="15" w:type="dxa"/>
              <w:left w:w="15" w:type="dxa"/>
              <w:bottom w:w="0" w:type="dxa"/>
              <w:right w:w="15" w:type="dxa"/>
            </w:tcMar>
            <w:vAlign w:val="center"/>
          </w:tcPr>
          <w:p w14:paraId="431D323D">
            <w:pPr>
              <w:jc w:val="center"/>
              <w:rPr>
                <w:rFonts w:ascii="Arial" w:hAnsi="Arial" w:cs="Arial"/>
                <w:b/>
                <w:bCs/>
                <w:sz w:val="18"/>
                <w:szCs w:val="18"/>
                <w:highlight w:val="none"/>
              </w:rPr>
            </w:pPr>
            <w:r>
              <w:rPr>
                <w:rFonts w:ascii="Arial" w:hAnsi="Arial" w:cs="Arial"/>
                <w:sz w:val="18"/>
                <w:szCs w:val="18"/>
                <w:highlight w:val="none"/>
              </w:rPr>
              <w:t>关键机组故障率</w:t>
            </w:r>
          </w:p>
        </w:tc>
        <w:tc>
          <w:tcPr>
            <w:tcW w:w="461"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bottom w:w="0" w:type="dxa"/>
              <w:right w:w="15" w:type="dxa"/>
            </w:tcMar>
            <w:vAlign w:val="center"/>
          </w:tcPr>
          <w:p w14:paraId="521D2839">
            <w:pPr>
              <w:jc w:val="center"/>
              <w:rPr>
                <w:rFonts w:ascii="Arial" w:hAnsi="Arial" w:cs="Arial"/>
                <w:b/>
                <w:bCs/>
                <w:sz w:val="18"/>
                <w:szCs w:val="18"/>
                <w:highlight w:val="none"/>
              </w:rPr>
            </w:pPr>
            <w:r>
              <w:rPr>
                <w:rFonts w:ascii="Arial" w:hAnsi="Arial" w:cs="Arial"/>
                <w:sz w:val="18"/>
                <w:szCs w:val="18"/>
                <w:highlight w:val="none"/>
              </w:rPr>
              <w:t>‰</w:t>
            </w:r>
          </w:p>
        </w:tc>
        <w:tc>
          <w:tcPr>
            <w:tcW w:w="941" w:type="pct"/>
            <w:tcBorders>
              <w:top w:val="single" w:color="auto" w:sz="4" w:space="0"/>
              <w:left w:val="single" w:color="auto" w:sz="4" w:space="0"/>
              <w:bottom w:val="single" w:color="auto" w:sz="4" w:space="0"/>
              <w:right w:val="single" w:color="auto" w:sz="4" w:space="0"/>
            </w:tcBorders>
            <w:shd w:val="clear" w:color="auto" w:fill="auto"/>
            <w:vAlign w:val="center"/>
          </w:tcPr>
          <w:p w14:paraId="439CF949">
            <w:pPr>
              <w:jc w:val="center"/>
              <w:rPr>
                <w:rFonts w:ascii="Arial" w:hAnsi="Arial" w:cs="Arial"/>
                <w:b/>
                <w:bCs/>
                <w:sz w:val="18"/>
                <w:szCs w:val="18"/>
                <w:highlight w:val="none"/>
              </w:rPr>
            </w:pPr>
            <w:r>
              <w:rPr>
                <w:rFonts w:ascii="Arial" w:hAnsi="Arial" w:cs="Arial"/>
                <w:sz w:val="18"/>
                <w:szCs w:val="18"/>
                <w:highlight w:val="none"/>
              </w:rPr>
              <w:t>≤2</w:t>
            </w:r>
          </w:p>
        </w:tc>
        <w:tc>
          <w:tcPr>
            <w:tcW w:w="941" w:type="pct"/>
            <w:tcBorders>
              <w:top w:val="single" w:color="auto" w:sz="4" w:space="0"/>
              <w:left w:val="single" w:color="auto" w:sz="4" w:space="0"/>
              <w:bottom w:val="single" w:color="auto" w:sz="4" w:space="0"/>
              <w:right w:val="single" w:color="auto" w:sz="4" w:space="0"/>
            </w:tcBorders>
            <w:shd w:val="clear" w:color="auto" w:fill="FFFFFF"/>
            <w:vAlign w:val="center"/>
          </w:tcPr>
          <w:p w14:paraId="7814328B">
            <w:pPr>
              <w:jc w:val="center"/>
              <w:rPr>
                <w:rFonts w:ascii="Arial" w:hAnsi="Arial" w:cs="Arial"/>
                <w:sz w:val="18"/>
                <w:szCs w:val="18"/>
                <w:highlight w:val="none"/>
              </w:rPr>
            </w:pPr>
            <w:r>
              <w:rPr>
                <w:rFonts w:ascii="Arial" w:hAnsi="Arial" w:cs="Arial"/>
                <w:kern w:val="0"/>
                <w:sz w:val="18"/>
                <w:szCs w:val="18"/>
                <w:highlight w:val="none"/>
              </w:rPr>
              <w:t>0</w:t>
            </w:r>
          </w:p>
        </w:tc>
        <w:tc>
          <w:tcPr>
            <w:tcW w:w="941" w:type="pct"/>
            <w:tcBorders>
              <w:top w:val="single" w:color="auto" w:sz="4" w:space="0"/>
              <w:left w:val="single" w:color="auto" w:sz="4" w:space="0"/>
              <w:bottom w:val="single" w:color="auto" w:sz="4" w:space="0"/>
              <w:right w:val="single" w:color="auto" w:sz="12" w:space="0"/>
            </w:tcBorders>
            <w:shd w:val="clear" w:color="auto" w:fill="FFFFFF"/>
            <w:vAlign w:val="center"/>
          </w:tcPr>
          <w:p w14:paraId="39E3F436">
            <w:pPr>
              <w:jc w:val="center"/>
              <w:rPr>
                <w:rFonts w:ascii="Arial" w:hAnsi="Arial" w:cs="Arial"/>
                <w:sz w:val="18"/>
                <w:szCs w:val="18"/>
                <w:highlight w:val="none"/>
              </w:rPr>
            </w:pPr>
            <w:r>
              <w:rPr>
                <w:rFonts w:ascii="Arial" w:hAnsi="Arial" w:cs="Arial"/>
                <w:sz w:val="18"/>
                <w:szCs w:val="18"/>
                <w:highlight w:val="none"/>
              </w:rPr>
              <w:t>0</w:t>
            </w:r>
          </w:p>
        </w:tc>
      </w:tr>
      <w:tr w14:paraId="65E4EBE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7" w:hRule="atLeast"/>
          <w:tblHeader/>
          <w:jc w:val="center"/>
        </w:trPr>
        <w:tc>
          <w:tcPr>
            <w:tcW w:w="407" w:type="pct"/>
            <w:tcBorders>
              <w:top w:val="single" w:color="auto" w:sz="4" w:space="0"/>
              <w:left w:val="single" w:color="auto" w:sz="12" w:space="0"/>
              <w:bottom w:val="single" w:color="auto" w:sz="4" w:space="0"/>
              <w:right w:val="single" w:color="auto" w:sz="4" w:space="0"/>
            </w:tcBorders>
            <w:vAlign w:val="center"/>
          </w:tcPr>
          <w:p w14:paraId="54EFA598">
            <w:pPr>
              <w:jc w:val="center"/>
              <w:rPr>
                <w:rFonts w:ascii="Arial" w:hAnsi="Arial" w:cs="Arial"/>
                <w:b/>
                <w:bCs/>
                <w:sz w:val="18"/>
                <w:szCs w:val="18"/>
                <w:highlight w:val="none"/>
              </w:rPr>
            </w:pPr>
            <w:r>
              <w:rPr>
                <w:rFonts w:ascii="Arial" w:hAnsi="Arial" w:cs="Arial"/>
                <w:sz w:val="18"/>
                <w:szCs w:val="18"/>
                <w:highlight w:val="none"/>
              </w:rPr>
              <w:t>7</w:t>
            </w:r>
          </w:p>
        </w:tc>
        <w:tc>
          <w:tcPr>
            <w:tcW w:w="1309"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8B09AC1">
            <w:pPr>
              <w:jc w:val="center"/>
              <w:rPr>
                <w:rFonts w:ascii="Arial" w:hAnsi="Arial" w:cs="Arial"/>
                <w:b/>
                <w:bCs/>
                <w:sz w:val="18"/>
                <w:szCs w:val="18"/>
                <w:highlight w:val="none"/>
              </w:rPr>
            </w:pPr>
            <w:r>
              <w:rPr>
                <w:rFonts w:ascii="Arial" w:hAnsi="Arial" w:cs="Arial"/>
                <w:sz w:val="18"/>
                <w:szCs w:val="18"/>
                <w:highlight w:val="none"/>
              </w:rPr>
              <w:t>机械密封寿命</w:t>
            </w:r>
          </w:p>
        </w:tc>
        <w:tc>
          <w:tcPr>
            <w:tcW w:w="461"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7A2D8C1E">
            <w:pPr>
              <w:jc w:val="center"/>
              <w:rPr>
                <w:rFonts w:ascii="Arial" w:hAnsi="Arial" w:cs="Arial"/>
                <w:b/>
                <w:bCs/>
                <w:sz w:val="18"/>
                <w:szCs w:val="18"/>
                <w:highlight w:val="none"/>
              </w:rPr>
            </w:pPr>
            <w:r>
              <w:rPr>
                <w:rFonts w:ascii="Arial" w:hAnsi="Arial" w:cs="Arial"/>
                <w:sz w:val="18"/>
                <w:szCs w:val="18"/>
                <w:highlight w:val="none"/>
              </w:rPr>
              <w:t>小时</w:t>
            </w:r>
          </w:p>
        </w:tc>
        <w:tc>
          <w:tcPr>
            <w:tcW w:w="941" w:type="pct"/>
            <w:tcBorders>
              <w:top w:val="single" w:color="auto" w:sz="4" w:space="0"/>
              <w:left w:val="single" w:color="auto" w:sz="4" w:space="0"/>
              <w:bottom w:val="single" w:color="auto" w:sz="4" w:space="0"/>
              <w:right w:val="single" w:color="auto" w:sz="4" w:space="0"/>
            </w:tcBorders>
            <w:vAlign w:val="center"/>
          </w:tcPr>
          <w:p w14:paraId="406548F8">
            <w:pPr>
              <w:jc w:val="center"/>
              <w:rPr>
                <w:rFonts w:ascii="Arial" w:hAnsi="Arial" w:cs="Arial"/>
                <w:b/>
                <w:bCs/>
                <w:sz w:val="18"/>
                <w:szCs w:val="18"/>
                <w:highlight w:val="none"/>
              </w:rPr>
            </w:pPr>
            <w:r>
              <w:rPr>
                <w:rFonts w:ascii="Arial" w:hAnsi="Arial" w:cs="Arial"/>
                <w:sz w:val="18"/>
                <w:szCs w:val="18"/>
                <w:highlight w:val="none"/>
              </w:rPr>
              <w:t>≥40000</w:t>
            </w:r>
          </w:p>
        </w:tc>
        <w:tc>
          <w:tcPr>
            <w:tcW w:w="941" w:type="pct"/>
            <w:tcBorders>
              <w:top w:val="single" w:color="auto" w:sz="4" w:space="0"/>
              <w:left w:val="single" w:color="auto" w:sz="4" w:space="0"/>
              <w:bottom w:val="single" w:color="auto" w:sz="4" w:space="0"/>
              <w:right w:val="single" w:color="auto" w:sz="4" w:space="0"/>
            </w:tcBorders>
            <w:vAlign w:val="center"/>
          </w:tcPr>
          <w:p w14:paraId="08AD257E">
            <w:pPr>
              <w:jc w:val="center"/>
              <w:rPr>
                <w:rFonts w:hint="default" w:ascii="Arial" w:hAnsi="Arial" w:eastAsia="宋体" w:cs="Arial"/>
                <w:sz w:val="18"/>
                <w:szCs w:val="18"/>
                <w:highlight w:val="none"/>
                <w:lang w:val="en-US" w:eastAsia="zh-CN"/>
              </w:rPr>
            </w:pPr>
            <w:r>
              <w:rPr>
                <w:rFonts w:hint="eastAsia" w:ascii="Arial" w:hAnsi="Arial" w:cs="Arial"/>
                <w:sz w:val="18"/>
                <w:szCs w:val="18"/>
                <w:highlight w:val="none"/>
                <w:lang w:val="en-US" w:eastAsia="zh-CN"/>
              </w:rPr>
              <w:t>18980</w:t>
            </w:r>
          </w:p>
        </w:tc>
        <w:tc>
          <w:tcPr>
            <w:tcW w:w="941" w:type="pct"/>
            <w:tcBorders>
              <w:top w:val="single" w:color="auto" w:sz="4" w:space="0"/>
              <w:left w:val="single" w:color="auto" w:sz="4" w:space="0"/>
              <w:bottom w:val="single" w:color="auto" w:sz="4" w:space="0"/>
              <w:right w:val="single" w:color="auto" w:sz="12" w:space="0"/>
            </w:tcBorders>
            <w:vAlign w:val="center"/>
          </w:tcPr>
          <w:p w14:paraId="75840C9D">
            <w:pPr>
              <w:jc w:val="center"/>
              <w:rPr>
                <w:rFonts w:hint="default" w:ascii="Arial" w:hAnsi="Arial" w:eastAsia="宋体" w:cs="Arial"/>
                <w:sz w:val="18"/>
                <w:szCs w:val="18"/>
                <w:highlight w:val="none"/>
                <w:lang w:val="en-US" w:eastAsia="zh-CN"/>
              </w:rPr>
            </w:pPr>
            <w:r>
              <w:rPr>
                <w:rFonts w:hint="eastAsia" w:ascii="Arial" w:hAnsi="Arial" w:cs="Arial"/>
                <w:sz w:val="18"/>
                <w:szCs w:val="18"/>
                <w:highlight w:val="none"/>
                <w:lang w:val="en-US" w:eastAsia="zh-CN"/>
              </w:rPr>
              <w:t>47450</w:t>
            </w:r>
          </w:p>
        </w:tc>
      </w:tr>
      <w:tr w14:paraId="3985BFA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4" w:space="0"/>
              <w:left w:val="single" w:color="auto" w:sz="12" w:space="0"/>
              <w:bottom w:val="single" w:color="auto" w:sz="4" w:space="0"/>
              <w:right w:val="single" w:color="auto" w:sz="4" w:space="0"/>
            </w:tcBorders>
            <w:vAlign w:val="center"/>
          </w:tcPr>
          <w:p w14:paraId="1A3BDDE8">
            <w:pPr>
              <w:jc w:val="center"/>
              <w:rPr>
                <w:rFonts w:ascii="Arial" w:hAnsi="Arial" w:cs="Arial"/>
                <w:sz w:val="18"/>
                <w:szCs w:val="18"/>
                <w:highlight w:val="none"/>
              </w:rPr>
            </w:pPr>
            <w:r>
              <w:rPr>
                <w:rFonts w:ascii="Arial" w:hAnsi="Arial" w:cs="Arial"/>
                <w:sz w:val="18"/>
                <w:szCs w:val="18"/>
                <w:highlight w:val="none"/>
              </w:rPr>
              <w:t>8</w:t>
            </w:r>
          </w:p>
        </w:tc>
        <w:tc>
          <w:tcPr>
            <w:tcW w:w="1309"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5BCDBF6">
            <w:pPr>
              <w:jc w:val="center"/>
              <w:rPr>
                <w:rFonts w:ascii="Arial" w:hAnsi="Arial" w:cs="Arial"/>
                <w:sz w:val="18"/>
                <w:szCs w:val="18"/>
                <w:highlight w:val="none"/>
              </w:rPr>
            </w:pPr>
            <w:r>
              <w:rPr>
                <w:rFonts w:ascii="Arial" w:hAnsi="Arial" w:cs="Arial"/>
                <w:sz w:val="18"/>
                <w:szCs w:val="18"/>
                <w:highlight w:val="none"/>
              </w:rPr>
              <w:t>滚动轴承寿命</w:t>
            </w:r>
          </w:p>
        </w:tc>
        <w:tc>
          <w:tcPr>
            <w:tcW w:w="461"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394F1534">
            <w:pPr>
              <w:jc w:val="center"/>
              <w:rPr>
                <w:rFonts w:ascii="Arial" w:hAnsi="Arial" w:cs="Arial"/>
                <w:sz w:val="18"/>
                <w:szCs w:val="18"/>
                <w:highlight w:val="none"/>
              </w:rPr>
            </w:pPr>
            <w:r>
              <w:rPr>
                <w:rFonts w:ascii="Arial" w:hAnsi="Arial" w:cs="Arial"/>
                <w:sz w:val="18"/>
                <w:szCs w:val="18"/>
                <w:highlight w:val="none"/>
              </w:rPr>
              <w:t>小时</w:t>
            </w:r>
          </w:p>
        </w:tc>
        <w:tc>
          <w:tcPr>
            <w:tcW w:w="941" w:type="pct"/>
            <w:tcBorders>
              <w:top w:val="single" w:color="auto" w:sz="4" w:space="0"/>
              <w:left w:val="single" w:color="auto" w:sz="4" w:space="0"/>
              <w:bottom w:val="single" w:color="auto" w:sz="4" w:space="0"/>
              <w:right w:val="single" w:color="auto" w:sz="4" w:space="0"/>
            </w:tcBorders>
            <w:vAlign w:val="center"/>
          </w:tcPr>
          <w:p w14:paraId="29ED4582">
            <w:pPr>
              <w:jc w:val="center"/>
              <w:rPr>
                <w:rFonts w:ascii="Arial" w:hAnsi="Arial" w:cs="Arial"/>
                <w:sz w:val="18"/>
                <w:szCs w:val="18"/>
                <w:highlight w:val="none"/>
              </w:rPr>
            </w:pPr>
            <w:r>
              <w:rPr>
                <w:rFonts w:ascii="Arial" w:hAnsi="Arial" w:cs="Arial"/>
                <w:sz w:val="18"/>
                <w:szCs w:val="18"/>
                <w:highlight w:val="none"/>
              </w:rPr>
              <w:t>≥65000</w:t>
            </w:r>
          </w:p>
        </w:tc>
        <w:tc>
          <w:tcPr>
            <w:tcW w:w="941" w:type="pct"/>
            <w:tcBorders>
              <w:top w:val="single" w:color="auto" w:sz="4" w:space="0"/>
              <w:left w:val="single" w:color="auto" w:sz="4" w:space="0"/>
              <w:bottom w:val="single" w:color="auto" w:sz="4" w:space="0"/>
              <w:right w:val="single" w:color="auto" w:sz="4" w:space="0"/>
            </w:tcBorders>
            <w:vAlign w:val="center"/>
          </w:tcPr>
          <w:p w14:paraId="0E9048FF">
            <w:pPr>
              <w:jc w:val="center"/>
              <w:rPr>
                <w:rFonts w:hint="default" w:ascii="Arial" w:hAnsi="Arial" w:eastAsia="宋体" w:cs="Arial"/>
                <w:sz w:val="18"/>
                <w:szCs w:val="18"/>
                <w:highlight w:val="none"/>
                <w:lang w:val="en-US" w:eastAsia="zh-CN"/>
              </w:rPr>
            </w:pPr>
            <w:r>
              <w:rPr>
                <w:rFonts w:hint="eastAsia" w:ascii="Arial" w:hAnsi="Arial" w:cs="Arial"/>
                <w:sz w:val="18"/>
                <w:szCs w:val="18"/>
                <w:highlight w:val="none"/>
                <w:lang w:val="en-US" w:eastAsia="zh-CN"/>
              </w:rPr>
              <w:t>28626</w:t>
            </w:r>
          </w:p>
        </w:tc>
        <w:tc>
          <w:tcPr>
            <w:tcW w:w="941" w:type="pct"/>
            <w:tcBorders>
              <w:top w:val="single" w:color="auto" w:sz="4" w:space="0"/>
              <w:left w:val="single" w:color="auto" w:sz="4" w:space="0"/>
              <w:bottom w:val="single" w:color="auto" w:sz="4" w:space="0"/>
              <w:right w:val="single" w:color="auto" w:sz="12" w:space="0"/>
            </w:tcBorders>
            <w:vAlign w:val="center"/>
          </w:tcPr>
          <w:p w14:paraId="504D1E06">
            <w:pPr>
              <w:jc w:val="center"/>
              <w:rPr>
                <w:rFonts w:hint="default" w:ascii="Arial" w:hAnsi="Arial" w:eastAsia="宋体" w:cs="Arial"/>
                <w:sz w:val="18"/>
                <w:szCs w:val="18"/>
                <w:highlight w:val="none"/>
                <w:lang w:val="en-US" w:eastAsia="zh-CN"/>
              </w:rPr>
            </w:pPr>
            <w:r>
              <w:rPr>
                <w:rFonts w:hint="eastAsia" w:ascii="Arial" w:hAnsi="Arial" w:cs="Arial"/>
                <w:sz w:val="18"/>
                <w:szCs w:val="18"/>
                <w:highlight w:val="none"/>
                <w:lang w:val="en-US" w:eastAsia="zh-CN"/>
              </w:rPr>
              <w:t>75144</w:t>
            </w:r>
          </w:p>
        </w:tc>
      </w:tr>
      <w:tr w14:paraId="6D31BAA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4" w:space="0"/>
              <w:left w:val="single" w:color="auto" w:sz="12" w:space="0"/>
              <w:bottom w:val="single" w:color="auto" w:sz="12" w:space="0"/>
              <w:right w:val="single" w:color="auto" w:sz="4" w:space="0"/>
            </w:tcBorders>
            <w:vAlign w:val="center"/>
          </w:tcPr>
          <w:p w14:paraId="5B15F342">
            <w:pPr>
              <w:jc w:val="center"/>
              <w:rPr>
                <w:rFonts w:ascii="Arial" w:hAnsi="Arial" w:cs="Arial"/>
                <w:sz w:val="18"/>
                <w:szCs w:val="18"/>
                <w:highlight w:val="none"/>
              </w:rPr>
            </w:pPr>
            <w:r>
              <w:rPr>
                <w:rFonts w:ascii="Arial" w:hAnsi="Arial" w:cs="Arial"/>
                <w:sz w:val="18"/>
                <w:szCs w:val="18"/>
                <w:highlight w:val="none"/>
              </w:rPr>
              <w:t>9</w:t>
            </w:r>
          </w:p>
        </w:tc>
        <w:tc>
          <w:tcPr>
            <w:tcW w:w="1309" w:type="pct"/>
            <w:tcBorders>
              <w:top w:val="single" w:color="auto" w:sz="4" w:space="0"/>
              <w:left w:val="single" w:color="auto" w:sz="4" w:space="0"/>
              <w:bottom w:val="single" w:color="auto" w:sz="12" w:space="0"/>
              <w:right w:val="single" w:color="auto" w:sz="4" w:space="0"/>
            </w:tcBorders>
            <w:tcMar>
              <w:top w:w="15" w:type="dxa"/>
              <w:left w:w="15" w:type="dxa"/>
              <w:bottom w:w="0" w:type="dxa"/>
              <w:right w:w="15" w:type="dxa"/>
            </w:tcMar>
            <w:vAlign w:val="center"/>
          </w:tcPr>
          <w:p w14:paraId="74220E67">
            <w:pPr>
              <w:jc w:val="center"/>
              <w:rPr>
                <w:rFonts w:ascii="Arial" w:hAnsi="Arial" w:cs="Arial"/>
                <w:sz w:val="18"/>
                <w:szCs w:val="18"/>
                <w:highlight w:val="none"/>
              </w:rPr>
            </w:pPr>
            <w:r>
              <w:rPr>
                <w:rFonts w:ascii="Arial" w:hAnsi="Arial" w:cs="Arial"/>
                <w:sz w:val="18"/>
                <w:szCs w:val="18"/>
                <w:highlight w:val="none"/>
              </w:rPr>
              <w:t>计划检修率</w:t>
            </w:r>
          </w:p>
        </w:tc>
        <w:tc>
          <w:tcPr>
            <w:tcW w:w="461" w:type="pct"/>
            <w:tcBorders>
              <w:top w:val="single" w:color="auto" w:sz="4" w:space="0"/>
              <w:left w:val="single" w:color="auto" w:sz="4" w:space="0"/>
              <w:bottom w:val="single" w:color="auto" w:sz="12" w:space="0"/>
              <w:right w:val="single" w:color="auto" w:sz="4" w:space="0"/>
            </w:tcBorders>
            <w:noWrap/>
            <w:tcMar>
              <w:top w:w="15" w:type="dxa"/>
              <w:left w:w="15" w:type="dxa"/>
              <w:bottom w:w="0" w:type="dxa"/>
              <w:right w:w="15" w:type="dxa"/>
            </w:tcMar>
            <w:vAlign w:val="center"/>
          </w:tcPr>
          <w:p w14:paraId="598F870B">
            <w:pPr>
              <w:jc w:val="center"/>
              <w:rPr>
                <w:rFonts w:ascii="Arial" w:hAnsi="Arial" w:cs="Arial"/>
                <w:sz w:val="18"/>
                <w:szCs w:val="18"/>
                <w:highlight w:val="none"/>
              </w:rPr>
            </w:pPr>
            <w:r>
              <w:rPr>
                <w:rFonts w:ascii="Arial" w:hAnsi="Arial" w:cs="Arial"/>
                <w:sz w:val="18"/>
                <w:szCs w:val="18"/>
                <w:highlight w:val="none"/>
              </w:rPr>
              <w:t>%</w:t>
            </w:r>
          </w:p>
        </w:tc>
        <w:tc>
          <w:tcPr>
            <w:tcW w:w="941" w:type="pct"/>
            <w:tcBorders>
              <w:top w:val="single" w:color="auto" w:sz="4" w:space="0"/>
              <w:left w:val="single" w:color="auto" w:sz="4" w:space="0"/>
              <w:bottom w:val="single" w:color="auto" w:sz="12" w:space="0"/>
              <w:right w:val="single" w:color="auto" w:sz="4" w:space="0"/>
            </w:tcBorders>
            <w:vAlign w:val="center"/>
          </w:tcPr>
          <w:p w14:paraId="723C9420">
            <w:pPr>
              <w:jc w:val="center"/>
              <w:rPr>
                <w:rFonts w:ascii="Arial" w:hAnsi="Arial" w:cs="Arial"/>
                <w:sz w:val="18"/>
                <w:szCs w:val="18"/>
                <w:highlight w:val="none"/>
              </w:rPr>
            </w:pPr>
            <w:r>
              <w:rPr>
                <w:rFonts w:ascii="Arial" w:hAnsi="Arial" w:cs="Arial"/>
                <w:sz w:val="18"/>
                <w:szCs w:val="18"/>
                <w:highlight w:val="none"/>
              </w:rPr>
              <w:t>≥90</w:t>
            </w:r>
          </w:p>
        </w:tc>
        <w:tc>
          <w:tcPr>
            <w:tcW w:w="941" w:type="pct"/>
            <w:tcBorders>
              <w:top w:val="single" w:color="auto" w:sz="4" w:space="0"/>
              <w:left w:val="single" w:color="auto" w:sz="4" w:space="0"/>
              <w:bottom w:val="single" w:color="auto" w:sz="12" w:space="0"/>
              <w:right w:val="single" w:color="auto" w:sz="4" w:space="0"/>
            </w:tcBorders>
            <w:vAlign w:val="center"/>
          </w:tcPr>
          <w:p w14:paraId="190B7561">
            <w:pPr>
              <w:jc w:val="center"/>
              <w:rPr>
                <w:rFonts w:hint="default" w:ascii="Arial" w:hAnsi="Arial" w:eastAsia="宋体" w:cs="Arial"/>
                <w:sz w:val="18"/>
                <w:szCs w:val="18"/>
                <w:highlight w:val="none"/>
                <w:lang w:val="en-US" w:eastAsia="zh-CN"/>
              </w:rPr>
            </w:pPr>
            <w:r>
              <w:rPr>
                <w:rFonts w:hint="eastAsia" w:ascii="Arial" w:hAnsi="Arial" w:cs="Arial"/>
                <w:sz w:val="18"/>
                <w:szCs w:val="18"/>
                <w:highlight w:val="none"/>
                <w:lang w:val="en-US" w:eastAsia="zh-CN"/>
              </w:rPr>
              <w:t>96</w:t>
            </w:r>
          </w:p>
        </w:tc>
        <w:tc>
          <w:tcPr>
            <w:tcW w:w="941" w:type="pct"/>
            <w:tcBorders>
              <w:top w:val="single" w:color="auto" w:sz="4" w:space="0"/>
              <w:left w:val="single" w:color="auto" w:sz="4" w:space="0"/>
              <w:bottom w:val="single" w:color="auto" w:sz="12" w:space="0"/>
              <w:right w:val="single" w:color="auto" w:sz="12" w:space="0"/>
            </w:tcBorders>
            <w:vAlign w:val="center"/>
          </w:tcPr>
          <w:p w14:paraId="67A2D77D">
            <w:pPr>
              <w:jc w:val="center"/>
              <w:rPr>
                <w:rFonts w:hint="default" w:ascii="Arial" w:hAnsi="Arial" w:eastAsia="宋体" w:cs="Arial"/>
                <w:sz w:val="18"/>
                <w:szCs w:val="18"/>
                <w:highlight w:val="none"/>
                <w:lang w:val="en-US" w:eastAsia="zh-CN"/>
              </w:rPr>
            </w:pPr>
            <w:r>
              <w:rPr>
                <w:rFonts w:ascii="Arial" w:hAnsi="Arial" w:cs="Arial"/>
                <w:sz w:val="18"/>
                <w:szCs w:val="18"/>
                <w:highlight w:val="none"/>
              </w:rPr>
              <w:t>9</w:t>
            </w:r>
            <w:r>
              <w:rPr>
                <w:rFonts w:hint="eastAsia" w:ascii="Arial" w:hAnsi="Arial" w:cs="Arial"/>
                <w:sz w:val="18"/>
                <w:szCs w:val="18"/>
                <w:highlight w:val="none"/>
                <w:lang w:val="en-US" w:eastAsia="zh-CN"/>
              </w:rPr>
              <w:t>6.43</w:t>
            </w:r>
          </w:p>
        </w:tc>
      </w:tr>
    </w:tbl>
    <w:p w14:paraId="60F2AE00">
      <w:pPr>
        <w:spacing w:before="240" w:line="360" w:lineRule="auto"/>
        <w:jc w:val="center"/>
        <w:rPr>
          <w:rFonts w:hint="eastAsia" w:ascii="宋体" w:hAnsi="宋体"/>
          <w:sz w:val="18"/>
          <w:szCs w:val="18"/>
          <w:highlight w:val="none"/>
        </w:rPr>
      </w:pPr>
      <w:r>
        <w:rPr>
          <w:rFonts w:hint="eastAsia" w:ascii="宋体" w:hAnsi="宋体"/>
          <w:sz w:val="18"/>
          <w:szCs w:val="18"/>
          <w:highlight w:val="none"/>
        </w:rPr>
        <w:t>表3  炼油二部主要绩效指标一览表</w:t>
      </w:r>
    </w:p>
    <w:tbl>
      <w:tblPr>
        <w:tblStyle w:val="16"/>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300"/>
        <w:gridCol w:w="1580"/>
        <w:gridCol w:w="1296"/>
        <w:gridCol w:w="1292"/>
        <w:gridCol w:w="1508"/>
        <w:gridCol w:w="1530"/>
        <w:gridCol w:w="1456"/>
      </w:tblGrid>
      <w:tr w14:paraId="4CC7B75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444" w:type="pct"/>
            <w:gridSpan w:val="2"/>
            <w:tcBorders>
              <w:top w:val="single" w:color="000000" w:sz="12" w:space="0"/>
              <w:left w:val="single" w:color="000000" w:sz="12" w:space="0"/>
              <w:bottom w:val="single" w:color="000000" w:sz="6" w:space="0"/>
              <w:right w:val="single" w:color="000000" w:sz="6" w:space="0"/>
            </w:tcBorders>
            <w:vAlign w:val="center"/>
          </w:tcPr>
          <w:p w14:paraId="590A18E7">
            <w:pPr>
              <w:widowControl/>
              <w:jc w:val="center"/>
              <w:rPr>
                <w:rFonts w:ascii="Arial" w:hAnsi="Arial" w:cs="Arial"/>
                <w:b/>
                <w:bCs/>
                <w:kern w:val="0"/>
                <w:szCs w:val="21"/>
                <w:highlight w:val="none"/>
              </w:rPr>
            </w:pPr>
            <w:r>
              <w:rPr>
                <w:rFonts w:ascii="Arial" w:hAnsi="Arial" w:cs="Arial"/>
                <w:b/>
                <w:bCs/>
                <w:kern w:val="0"/>
                <w:szCs w:val="21"/>
                <w:highlight w:val="none"/>
              </w:rPr>
              <w:t>主要绩效指标</w:t>
            </w:r>
          </w:p>
        </w:tc>
        <w:tc>
          <w:tcPr>
            <w:tcW w:w="650" w:type="pct"/>
            <w:tcBorders>
              <w:top w:val="single" w:color="000000" w:sz="12" w:space="0"/>
              <w:left w:val="single" w:color="000000" w:sz="6" w:space="0"/>
              <w:bottom w:val="single" w:color="000000" w:sz="6" w:space="0"/>
              <w:right w:val="single" w:color="000000" w:sz="6" w:space="0"/>
            </w:tcBorders>
            <w:vAlign w:val="center"/>
          </w:tcPr>
          <w:p w14:paraId="736A4D20">
            <w:pPr>
              <w:widowControl/>
              <w:jc w:val="center"/>
              <w:rPr>
                <w:rFonts w:ascii="Arial" w:hAnsi="Arial" w:cs="Arial"/>
                <w:b/>
                <w:bCs/>
                <w:kern w:val="0"/>
                <w:szCs w:val="21"/>
                <w:highlight w:val="none"/>
              </w:rPr>
            </w:pPr>
            <w:r>
              <w:rPr>
                <w:rFonts w:ascii="Arial" w:hAnsi="Arial" w:cs="Arial"/>
                <w:b/>
                <w:bCs/>
                <w:kern w:val="0"/>
                <w:szCs w:val="21"/>
                <w:highlight w:val="none"/>
              </w:rPr>
              <w:t>二部</w:t>
            </w:r>
          </w:p>
        </w:tc>
        <w:tc>
          <w:tcPr>
            <w:tcW w:w="648" w:type="pct"/>
            <w:tcBorders>
              <w:top w:val="single" w:color="000000" w:sz="12" w:space="0"/>
              <w:left w:val="single" w:color="000000" w:sz="6" w:space="0"/>
              <w:bottom w:val="single" w:color="000000" w:sz="6" w:space="0"/>
              <w:right w:val="single" w:color="000000" w:sz="6" w:space="0"/>
            </w:tcBorders>
            <w:vAlign w:val="center"/>
          </w:tcPr>
          <w:p w14:paraId="501DC474">
            <w:pPr>
              <w:widowControl/>
              <w:jc w:val="center"/>
              <w:rPr>
                <w:rFonts w:ascii="Arial" w:hAnsi="Arial" w:cs="Arial"/>
                <w:b/>
                <w:bCs/>
                <w:kern w:val="0"/>
                <w:szCs w:val="21"/>
                <w:highlight w:val="none"/>
              </w:rPr>
            </w:pPr>
            <w:r>
              <w:rPr>
                <w:rFonts w:ascii="Arial" w:hAnsi="Arial" w:cs="Arial"/>
                <w:b/>
                <w:bCs/>
                <w:kern w:val="0"/>
                <w:szCs w:val="21"/>
                <w:highlight w:val="none"/>
              </w:rPr>
              <w:t>煤油加氢</w:t>
            </w:r>
          </w:p>
        </w:tc>
        <w:tc>
          <w:tcPr>
            <w:tcW w:w="756" w:type="pct"/>
            <w:tcBorders>
              <w:top w:val="single" w:color="000000" w:sz="12" w:space="0"/>
              <w:left w:val="single" w:color="000000" w:sz="6" w:space="0"/>
              <w:bottom w:val="single" w:color="000000" w:sz="6" w:space="0"/>
              <w:right w:val="single" w:color="000000" w:sz="6" w:space="0"/>
            </w:tcBorders>
            <w:vAlign w:val="center"/>
          </w:tcPr>
          <w:p w14:paraId="21066B7C">
            <w:pPr>
              <w:widowControl/>
              <w:jc w:val="center"/>
              <w:rPr>
                <w:rFonts w:ascii="Arial" w:hAnsi="Arial" w:cs="Arial"/>
                <w:b/>
                <w:bCs/>
                <w:kern w:val="0"/>
                <w:szCs w:val="21"/>
                <w:highlight w:val="none"/>
              </w:rPr>
            </w:pPr>
            <w:r>
              <w:rPr>
                <w:rFonts w:ascii="Arial" w:hAnsi="Arial" w:cs="Arial"/>
                <w:b/>
                <w:bCs/>
                <w:kern w:val="0"/>
                <w:szCs w:val="21"/>
                <w:highlight w:val="none"/>
              </w:rPr>
              <w:t>柴油加氢</w:t>
            </w:r>
          </w:p>
        </w:tc>
        <w:tc>
          <w:tcPr>
            <w:tcW w:w="767" w:type="pct"/>
            <w:tcBorders>
              <w:top w:val="single" w:color="000000" w:sz="12" w:space="0"/>
              <w:left w:val="single" w:color="000000" w:sz="6" w:space="0"/>
              <w:bottom w:val="single" w:color="000000" w:sz="6" w:space="0"/>
              <w:right w:val="single" w:color="000000" w:sz="6" w:space="0"/>
            </w:tcBorders>
            <w:vAlign w:val="center"/>
          </w:tcPr>
          <w:p w14:paraId="0E56499E">
            <w:pPr>
              <w:widowControl/>
              <w:jc w:val="center"/>
              <w:rPr>
                <w:rFonts w:ascii="Arial" w:hAnsi="Arial" w:cs="Arial"/>
                <w:b/>
                <w:bCs/>
                <w:kern w:val="0"/>
                <w:szCs w:val="21"/>
                <w:highlight w:val="none"/>
              </w:rPr>
            </w:pPr>
            <w:r>
              <w:rPr>
                <w:rFonts w:ascii="Arial" w:hAnsi="Arial" w:cs="Arial"/>
                <w:b/>
                <w:bCs/>
                <w:kern w:val="0"/>
                <w:szCs w:val="21"/>
                <w:highlight w:val="none"/>
              </w:rPr>
              <w:t>加氢裂化</w:t>
            </w:r>
          </w:p>
        </w:tc>
        <w:tc>
          <w:tcPr>
            <w:tcW w:w="730" w:type="pct"/>
            <w:tcBorders>
              <w:top w:val="single" w:color="000000" w:sz="12" w:space="0"/>
              <w:left w:val="single" w:color="000000" w:sz="6" w:space="0"/>
              <w:bottom w:val="single" w:color="000000" w:sz="6" w:space="0"/>
              <w:right w:val="single" w:color="000000" w:sz="12" w:space="0"/>
            </w:tcBorders>
            <w:vAlign w:val="center"/>
          </w:tcPr>
          <w:p w14:paraId="1F52F683">
            <w:pPr>
              <w:widowControl/>
              <w:jc w:val="center"/>
              <w:rPr>
                <w:rFonts w:ascii="Arial" w:hAnsi="Arial" w:cs="Arial"/>
                <w:b/>
                <w:bCs/>
                <w:kern w:val="0"/>
                <w:szCs w:val="21"/>
                <w:highlight w:val="none"/>
              </w:rPr>
            </w:pPr>
            <w:r>
              <w:rPr>
                <w:rFonts w:ascii="Arial" w:hAnsi="Arial" w:cs="Arial"/>
                <w:b/>
                <w:bCs/>
                <w:kern w:val="0"/>
                <w:szCs w:val="21"/>
                <w:highlight w:val="none"/>
              </w:rPr>
              <w:t>气体分馏</w:t>
            </w:r>
          </w:p>
        </w:tc>
      </w:tr>
      <w:tr w14:paraId="7350E49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652" w:type="pct"/>
            <w:vMerge w:val="restart"/>
            <w:tcBorders>
              <w:top w:val="single" w:color="000000" w:sz="6" w:space="0"/>
              <w:left w:val="single" w:color="000000" w:sz="12" w:space="0"/>
              <w:bottom w:val="single" w:color="000000" w:sz="6" w:space="0"/>
              <w:right w:val="single" w:color="000000" w:sz="6" w:space="0"/>
            </w:tcBorders>
            <w:vAlign w:val="center"/>
          </w:tcPr>
          <w:p w14:paraId="24D13D7A">
            <w:pPr>
              <w:widowControl/>
              <w:jc w:val="center"/>
              <w:rPr>
                <w:rFonts w:ascii="Arial" w:hAnsi="Arial" w:cs="Arial"/>
                <w:b/>
                <w:bCs/>
                <w:kern w:val="0"/>
                <w:szCs w:val="21"/>
                <w:highlight w:val="none"/>
              </w:rPr>
            </w:pPr>
            <w:r>
              <w:rPr>
                <w:rFonts w:ascii="Arial" w:hAnsi="Arial" w:cs="Arial"/>
                <w:b/>
                <w:bCs/>
                <w:kern w:val="0"/>
                <w:szCs w:val="21"/>
                <w:highlight w:val="none"/>
              </w:rPr>
              <w:t>关键机组故障率(‰)</w:t>
            </w:r>
          </w:p>
        </w:tc>
        <w:tc>
          <w:tcPr>
            <w:tcW w:w="792" w:type="pct"/>
            <w:tcBorders>
              <w:top w:val="single" w:color="000000" w:sz="6" w:space="0"/>
              <w:left w:val="single" w:color="000000" w:sz="6" w:space="0"/>
              <w:bottom w:val="single" w:color="000000" w:sz="6" w:space="0"/>
              <w:right w:val="single" w:color="000000" w:sz="6" w:space="0"/>
            </w:tcBorders>
            <w:vAlign w:val="center"/>
          </w:tcPr>
          <w:p w14:paraId="0A3045FE">
            <w:pPr>
              <w:widowControl/>
              <w:jc w:val="center"/>
              <w:rPr>
                <w:rFonts w:ascii="Arial" w:hAnsi="Arial" w:cs="Arial"/>
                <w:b/>
                <w:bCs/>
                <w:kern w:val="0"/>
                <w:szCs w:val="21"/>
                <w:highlight w:val="none"/>
              </w:rPr>
            </w:pPr>
            <w:r>
              <w:rPr>
                <w:rFonts w:ascii="Arial" w:hAnsi="Arial" w:cs="Arial"/>
                <w:b/>
                <w:bCs/>
                <w:kern w:val="0"/>
                <w:szCs w:val="21"/>
                <w:highlight w:val="none"/>
              </w:rPr>
              <w:t>目标值</w:t>
            </w:r>
          </w:p>
        </w:tc>
        <w:tc>
          <w:tcPr>
            <w:tcW w:w="650" w:type="pct"/>
            <w:tcBorders>
              <w:top w:val="single" w:color="000000" w:sz="6" w:space="0"/>
              <w:left w:val="single" w:color="000000" w:sz="6" w:space="0"/>
              <w:bottom w:val="single" w:color="000000" w:sz="6" w:space="0"/>
              <w:right w:val="single" w:color="000000" w:sz="6" w:space="0"/>
            </w:tcBorders>
            <w:vAlign w:val="center"/>
          </w:tcPr>
          <w:p w14:paraId="78F9DE7D">
            <w:pPr>
              <w:widowControl/>
              <w:jc w:val="center"/>
              <w:rPr>
                <w:rFonts w:ascii="Arial" w:hAnsi="Arial" w:cs="Arial"/>
                <w:kern w:val="0"/>
                <w:szCs w:val="21"/>
                <w:highlight w:val="none"/>
              </w:rPr>
            </w:pPr>
            <w:r>
              <w:rPr>
                <w:rFonts w:ascii="Arial" w:hAnsi="Arial" w:cs="Arial"/>
                <w:kern w:val="0"/>
                <w:szCs w:val="21"/>
                <w:highlight w:val="none"/>
              </w:rPr>
              <w:t>≤2</w:t>
            </w:r>
          </w:p>
        </w:tc>
        <w:tc>
          <w:tcPr>
            <w:tcW w:w="648" w:type="pct"/>
            <w:tcBorders>
              <w:top w:val="single" w:color="000000" w:sz="6" w:space="0"/>
              <w:left w:val="single" w:color="000000" w:sz="6" w:space="0"/>
              <w:bottom w:val="single" w:color="000000" w:sz="6" w:space="0"/>
              <w:right w:val="single" w:color="000000" w:sz="6" w:space="0"/>
            </w:tcBorders>
            <w:vAlign w:val="center"/>
          </w:tcPr>
          <w:p w14:paraId="24D94A9D">
            <w:pPr>
              <w:widowControl/>
              <w:jc w:val="center"/>
              <w:rPr>
                <w:rFonts w:ascii="Arial" w:hAnsi="Arial" w:cs="Arial"/>
                <w:kern w:val="0"/>
                <w:szCs w:val="21"/>
                <w:highlight w:val="none"/>
              </w:rPr>
            </w:pPr>
            <w:r>
              <w:rPr>
                <w:rFonts w:ascii="Arial" w:hAnsi="Arial" w:cs="Arial"/>
                <w:kern w:val="0"/>
                <w:szCs w:val="21"/>
                <w:highlight w:val="none"/>
              </w:rPr>
              <w:t>/</w:t>
            </w:r>
          </w:p>
        </w:tc>
        <w:tc>
          <w:tcPr>
            <w:tcW w:w="756" w:type="pct"/>
            <w:tcBorders>
              <w:top w:val="single" w:color="000000" w:sz="6" w:space="0"/>
              <w:left w:val="single" w:color="000000" w:sz="6" w:space="0"/>
              <w:bottom w:val="single" w:color="000000" w:sz="6" w:space="0"/>
              <w:right w:val="single" w:color="000000" w:sz="6" w:space="0"/>
            </w:tcBorders>
            <w:vAlign w:val="center"/>
          </w:tcPr>
          <w:p w14:paraId="3F101D69">
            <w:pPr>
              <w:widowControl/>
              <w:jc w:val="center"/>
              <w:rPr>
                <w:rFonts w:ascii="Arial" w:hAnsi="Arial" w:cs="Arial"/>
                <w:kern w:val="0"/>
                <w:szCs w:val="21"/>
                <w:highlight w:val="none"/>
              </w:rPr>
            </w:pPr>
            <w:r>
              <w:rPr>
                <w:rFonts w:ascii="Arial" w:hAnsi="Arial" w:cs="Arial"/>
                <w:kern w:val="0"/>
                <w:szCs w:val="21"/>
                <w:highlight w:val="none"/>
              </w:rPr>
              <w:t>2</w:t>
            </w:r>
          </w:p>
        </w:tc>
        <w:tc>
          <w:tcPr>
            <w:tcW w:w="767" w:type="pct"/>
            <w:tcBorders>
              <w:top w:val="single" w:color="000000" w:sz="6" w:space="0"/>
              <w:left w:val="single" w:color="000000" w:sz="6" w:space="0"/>
              <w:bottom w:val="single" w:color="000000" w:sz="6" w:space="0"/>
              <w:right w:val="single" w:color="000000" w:sz="6" w:space="0"/>
            </w:tcBorders>
            <w:vAlign w:val="center"/>
          </w:tcPr>
          <w:p w14:paraId="68451DB5">
            <w:pPr>
              <w:widowControl/>
              <w:jc w:val="center"/>
              <w:rPr>
                <w:rFonts w:ascii="Arial" w:hAnsi="Arial" w:cs="Arial"/>
                <w:kern w:val="0"/>
                <w:szCs w:val="21"/>
                <w:highlight w:val="none"/>
              </w:rPr>
            </w:pPr>
            <w:r>
              <w:rPr>
                <w:rFonts w:ascii="Arial" w:hAnsi="Arial" w:cs="Arial"/>
                <w:kern w:val="0"/>
                <w:szCs w:val="21"/>
                <w:highlight w:val="none"/>
              </w:rPr>
              <w:t>2</w:t>
            </w:r>
          </w:p>
        </w:tc>
        <w:tc>
          <w:tcPr>
            <w:tcW w:w="730" w:type="pct"/>
            <w:tcBorders>
              <w:top w:val="single" w:color="000000" w:sz="6" w:space="0"/>
              <w:left w:val="single" w:color="000000" w:sz="6" w:space="0"/>
              <w:bottom w:val="single" w:color="000000" w:sz="6" w:space="0"/>
              <w:right w:val="single" w:color="000000" w:sz="12" w:space="0"/>
            </w:tcBorders>
            <w:vAlign w:val="center"/>
          </w:tcPr>
          <w:p w14:paraId="3E919D6B">
            <w:pPr>
              <w:widowControl/>
              <w:jc w:val="center"/>
              <w:rPr>
                <w:rFonts w:ascii="Arial" w:hAnsi="Arial" w:cs="Arial"/>
                <w:kern w:val="0"/>
                <w:szCs w:val="21"/>
                <w:highlight w:val="none"/>
              </w:rPr>
            </w:pPr>
            <w:r>
              <w:rPr>
                <w:rFonts w:ascii="Arial" w:hAnsi="Arial" w:cs="Arial"/>
                <w:kern w:val="0"/>
                <w:szCs w:val="21"/>
                <w:highlight w:val="none"/>
              </w:rPr>
              <w:t>/</w:t>
            </w:r>
          </w:p>
        </w:tc>
      </w:tr>
      <w:tr w14:paraId="62C9567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2" w:type="pct"/>
            <w:vMerge w:val="continue"/>
            <w:tcBorders>
              <w:top w:val="single" w:color="000000" w:sz="6" w:space="0"/>
              <w:left w:val="single" w:color="000000" w:sz="12" w:space="0"/>
              <w:bottom w:val="single" w:color="000000" w:sz="6" w:space="0"/>
              <w:right w:val="single" w:color="000000" w:sz="6" w:space="0"/>
            </w:tcBorders>
            <w:vAlign w:val="center"/>
          </w:tcPr>
          <w:p w14:paraId="015E6314">
            <w:pPr>
              <w:widowControl/>
              <w:jc w:val="left"/>
              <w:rPr>
                <w:rFonts w:ascii="Arial" w:hAnsi="Arial" w:cs="Arial"/>
                <w:b/>
                <w:bCs/>
                <w:kern w:val="0"/>
                <w:szCs w:val="21"/>
                <w:highlight w:val="none"/>
              </w:rPr>
            </w:pPr>
          </w:p>
        </w:tc>
        <w:tc>
          <w:tcPr>
            <w:tcW w:w="792" w:type="pct"/>
            <w:tcBorders>
              <w:top w:val="single" w:color="000000" w:sz="6" w:space="0"/>
              <w:left w:val="single" w:color="000000" w:sz="6" w:space="0"/>
              <w:bottom w:val="single" w:color="000000" w:sz="6" w:space="0"/>
              <w:right w:val="single" w:color="000000" w:sz="6" w:space="0"/>
            </w:tcBorders>
            <w:vAlign w:val="center"/>
          </w:tcPr>
          <w:p w14:paraId="1D0BB13D">
            <w:pPr>
              <w:jc w:val="center"/>
              <w:rPr>
                <w:rFonts w:ascii="Arial" w:hAnsi="Arial" w:cs="Arial"/>
                <w:b/>
                <w:bCs/>
                <w:szCs w:val="21"/>
                <w:highlight w:val="none"/>
              </w:rPr>
            </w:pPr>
            <w:r>
              <w:rPr>
                <w:rFonts w:ascii="Arial" w:hAnsi="Arial" w:cs="Arial"/>
                <w:b/>
                <w:bCs/>
                <w:szCs w:val="21"/>
                <w:highlight w:val="none"/>
              </w:rPr>
              <w:t>当月完成情况</w:t>
            </w:r>
          </w:p>
        </w:tc>
        <w:tc>
          <w:tcPr>
            <w:tcW w:w="650" w:type="pct"/>
            <w:tcBorders>
              <w:top w:val="single" w:color="000000" w:sz="6" w:space="0"/>
              <w:left w:val="single" w:color="000000" w:sz="6" w:space="0"/>
              <w:bottom w:val="single" w:color="000000" w:sz="6" w:space="0"/>
              <w:right w:val="single" w:color="000000" w:sz="6" w:space="0"/>
            </w:tcBorders>
            <w:vAlign w:val="center"/>
          </w:tcPr>
          <w:p w14:paraId="649B22C3">
            <w:pPr>
              <w:widowControl/>
              <w:jc w:val="center"/>
              <w:rPr>
                <w:rFonts w:ascii="Arial" w:hAnsi="Arial" w:cs="Arial"/>
                <w:kern w:val="0"/>
                <w:szCs w:val="21"/>
                <w:highlight w:val="none"/>
              </w:rPr>
            </w:pPr>
            <w:r>
              <w:rPr>
                <w:rFonts w:ascii="Arial" w:hAnsi="Arial" w:cs="Arial"/>
                <w:kern w:val="0"/>
                <w:szCs w:val="21"/>
                <w:highlight w:val="none"/>
              </w:rPr>
              <w:t>0</w:t>
            </w:r>
          </w:p>
        </w:tc>
        <w:tc>
          <w:tcPr>
            <w:tcW w:w="648" w:type="pct"/>
            <w:tcBorders>
              <w:top w:val="single" w:color="000000" w:sz="6" w:space="0"/>
              <w:left w:val="single" w:color="000000" w:sz="6" w:space="0"/>
              <w:bottom w:val="single" w:color="000000" w:sz="6" w:space="0"/>
              <w:right w:val="single" w:color="000000" w:sz="6" w:space="0"/>
            </w:tcBorders>
            <w:vAlign w:val="center"/>
          </w:tcPr>
          <w:p w14:paraId="2E91819F">
            <w:pPr>
              <w:widowControl/>
              <w:jc w:val="center"/>
              <w:rPr>
                <w:rFonts w:ascii="Arial" w:hAnsi="Arial" w:cs="Arial"/>
                <w:kern w:val="0"/>
                <w:szCs w:val="21"/>
                <w:highlight w:val="none"/>
              </w:rPr>
            </w:pPr>
            <w:r>
              <w:rPr>
                <w:rFonts w:ascii="Arial" w:hAnsi="Arial" w:cs="Arial"/>
                <w:kern w:val="0"/>
                <w:szCs w:val="21"/>
                <w:highlight w:val="none"/>
              </w:rPr>
              <w:t>/</w:t>
            </w:r>
          </w:p>
        </w:tc>
        <w:tc>
          <w:tcPr>
            <w:tcW w:w="756" w:type="pct"/>
            <w:tcBorders>
              <w:top w:val="single" w:color="000000" w:sz="6" w:space="0"/>
              <w:left w:val="single" w:color="000000" w:sz="6" w:space="0"/>
              <w:bottom w:val="single" w:color="000000" w:sz="6" w:space="0"/>
              <w:right w:val="single" w:color="000000" w:sz="6" w:space="0"/>
            </w:tcBorders>
            <w:vAlign w:val="center"/>
          </w:tcPr>
          <w:p w14:paraId="1F268CC7">
            <w:pPr>
              <w:widowControl/>
              <w:jc w:val="center"/>
              <w:rPr>
                <w:rFonts w:ascii="Arial" w:hAnsi="Arial" w:cs="Arial"/>
                <w:kern w:val="0"/>
                <w:szCs w:val="21"/>
                <w:highlight w:val="none"/>
              </w:rPr>
            </w:pPr>
            <w:r>
              <w:rPr>
                <w:rFonts w:ascii="Arial" w:hAnsi="Arial" w:cs="Arial"/>
                <w:kern w:val="0"/>
                <w:szCs w:val="21"/>
                <w:highlight w:val="none"/>
              </w:rPr>
              <w:t>0</w:t>
            </w:r>
          </w:p>
        </w:tc>
        <w:tc>
          <w:tcPr>
            <w:tcW w:w="767" w:type="pct"/>
            <w:tcBorders>
              <w:top w:val="single" w:color="000000" w:sz="6" w:space="0"/>
              <w:left w:val="single" w:color="000000" w:sz="6" w:space="0"/>
              <w:bottom w:val="single" w:color="000000" w:sz="6" w:space="0"/>
              <w:right w:val="single" w:color="000000" w:sz="6" w:space="0"/>
            </w:tcBorders>
            <w:vAlign w:val="center"/>
          </w:tcPr>
          <w:p w14:paraId="24F363DE">
            <w:pPr>
              <w:widowControl/>
              <w:jc w:val="center"/>
              <w:rPr>
                <w:rFonts w:ascii="Arial" w:hAnsi="Arial" w:cs="Arial"/>
                <w:kern w:val="0"/>
                <w:szCs w:val="21"/>
                <w:highlight w:val="none"/>
              </w:rPr>
            </w:pPr>
            <w:r>
              <w:rPr>
                <w:rFonts w:ascii="Arial" w:hAnsi="Arial" w:cs="Arial"/>
                <w:kern w:val="0"/>
                <w:szCs w:val="21"/>
                <w:highlight w:val="none"/>
              </w:rPr>
              <w:t>0</w:t>
            </w:r>
          </w:p>
        </w:tc>
        <w:tc>
          <w:tcPr>
            <w:tcW w:w="730" w:type="pct"/>
            <w:tcBorders>
              <w:top w:val="single" w:color="000000" w:sz="6" w:space="0"/>
              <w:left w:val="single" w:color="000000" w:sz="6" w:space="0"/>
              <w:bottom w:val="single" w:color="000000" w:sz="6" w:space="0"/>
              <w:right w:val="single" w:color="000000" w:sz="12" w:space="0"/>
            </w:tcBorders>
            <w:vAlign w:val="center"/>
          </w:tcPr>
          <w:p w14:paraId="284B109E">
            <w:pPr>
              <w:widowControl/>
              <w:jc w:val="center"/>
              <w:rPr>
                <w:rFonts w:ascii="Arial" w:hAnsi="Arial" w:cs="Arial"/>
                <w:kern w:val="0"/>
                <w:szCs w:val="21"/>
                <w:highlight w:val="none"/>
              </w:rPr>
            </w:pPr>
            <w:r>
              <w:rPr>
                <w:rFonts w:ascii="Arial" w:hAnsi="Arial" w:cs="Arial"/>
                <w:kern w:val="0"/>
                <w:szCs w:val="21"/>
                <w:highlight w:val="none"/>
              </w:rPr>
              <w:t>/</w:t>
            </w:r>
          </w:p>
        </w:tc>
      </w:tr>
      <w:tr w14:paraId="33DA1FC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652" w:type="pct"/>
            <w:vMerge w:val="continue"/>
            <w:tcBorders>
              <w:top w:val="single" w:color="000000" w:sz="6" w:space="0"/>
              <w:left w:val="single" w:color="000000" w:sz="12" w:space="0"/>
              <w:bottom w:val="single" w:color="000000" w:sz="6" w:space="0"/>
              <w:right w:val="single" w:color="000000" w:sz="6" w:space="0"/>
            </w:tcBorders>
            <w:vAlign w:val="center"/>
          </w:tcPr>
          <w:p w14:paraId="6107D220">
            <w:pPr>
              <w:widowControl/>
              <w:jc w:val="left"/>
              <w:rPr>
                <w:rFonts w:ascii="Arial" w:hAnsi="Arial" w:cs="Arial"/>
                <w:b/>
                <w:bCs/>
                <w:kern w:val="0"/>
                <w:szCs w:val="21"/>
                <w:highlight w:val="none"/>
              </w:rPr>
            </w:pPr>
          </w:p>
        </w:tc>
        <w:tc>
          <w:tcPr>
            <w:tcW w:w="792" w:type="pct"/>
            <w:tcBorders>
              <w:top w:val="single" w:color="000000" w:sz="6" w:space="0"/>
              <w:left w:val="single" w:color="000000" w:sz="6" w:space="0"/>
              <w:bottom w:val="single" w:color="000000" w:sz="6" w:space="0"/>
              <w:right w:val="single" w:color="000000" w:sz="6" w:space="0"/>
            </w:tcBorders>
            <w:vAlign w:val="center"/>
          </w:tcPr>
          <w:p w14:paraId="0414F1DE">
            <w:pPr>
              <w:jc w:val="center"/>
              <w:rPr>
                <w:rFonts w:ascii="Arial" w:hAnsi="Arial" w:cs="Arial"/>
                <w:b/>
                <w:bCs/>
                <w:szCs w:val="21"/>
                <w:highlight w:val="none"/>
              </w:rPr>
            </w:pPr>
            <w:r>
              <w:rPr>
                <w:rFonts w:ascii="Arial" w:hAnsi="Arial" w:cs="Arial"/>
                <w:b/>
                <w:bCs/>
                <w:szCs w:val="21"/>
                <w:highlight w:val="none"/>
              </w:rPr>
              <w:t>累计完成情况</w:t>
            </w:r>
          </w:p>
        </w:tc>
        <w:tc>
          <w:tcPr>
            <w:tcW w:w="650" w:type="pct"/>
            <w:tcBorders>
              <w:top w:val="single" w:color="000000" w:sz="6" w:space="0"/>
              <w:left w:val="single" w:color="000000" w:sz="6" w:space="0"/>
              <w:bottom w:val="single" w:color="000000" w:sz="6" w:space="0"/>
              <w:right w:val="single" w:color="000000" w:sz="6" w:space="0"/>
            </w:tcBorders>
            <w:vAlign w:val="center"/>
          </w:tcPr>
          <w:p w14:paraId="328F75C4">
            <w:pPr>
              <w:widowControl/>
              <w:jc w:val="center"/>
              <w:rPr>
                <w:rFonts w:ascii="Arial" w:hAnsi="Arial" w:cs="Arial"/>
                <w:kern w:val="0"/>
                <w:szCs w:val="21"/>
                <w:highlight w:val="none"/>
              </w:rPr>
            </w:pPr>
            <w:r>
              <w:rPr>
                <w:rFonts w:ascii="Arial" w:hAnsi="Arial" w:cs="Arial"/>
                <w:kern w:val="0"/>
                <w:szCs w:val="21"/>
                <w:highlight w:val="none"/>
              </w:rPr>
              <w:t>0</w:t>
            </w:r>
          </w:p>
        </w:tc>
        <w:tc>
          <w:tcPr>
            <w:tcW w:w="648" w:type="pct"/>
            <w:tcBorders>
              <w:top w:val="single" w:color="000000" w:sz="6" w:space="0"/>
              <w:left w:val="single" w:color="000000" w:sz="6" w:space="0"/>
              <w:bottom w:val="single" w:color="000000" w:sz="6" w:space="0"/>
              <w:right w:val="single" w:color="000000" w:sz="6" w:space="0"/>
            </w:tcBorders>
            <w:vAlign w:val="center"/>
          </w:tcPr>
          <w:p w14:paraId="44A5A8CF">
            <w:pPr>
              <w:widowControl/>
              <w:jc w:val="center"/>
              <w:rPr>
                <w:rFonts w:ascii="Arial" w:hAnsi="Arial" w:cs="Arial"/>
                <w:kern w:val="0"/>
                <w:szCs w:val="21"/>
                <w:highlight w:val="none"/>
              </w:rPr>
            </w:pPr>
            <w:r>
              <w:rPr>
                <w:rFonts w:ascii="Arial" w:hAnsi="Arial" w:cs="Arial"/>
                <w:kern w:val="0"/>
                <w:szCs w:val="21"/>
                <w:highlight w:val="none"/>
              </w:rPr>
              <w:t>/</w:t>
            </w:r>
          </w:p>
        </w:tc>
        <w:tc>
          <w:tcPr>
            <w:tcW w:w="756" w:type="pct"/>
            <w:tcBorders>
              <w:top w:val="single" w:color="000000" w:sz="6" w:space="0"/>
              <w:left w:val="single" w:color="000000" w:sz="6" w:space="0"/>
              <w:bottom w:val="single" w:color="000000" w:sz="6" w:space="0"/>
              <w:right w:val="single" w:color="000000" w:sz="6" w:space="0"/>
            </w:tcBorders>
            <w:vAlign w:val="center"/>
          </w:tcPr>
          <w:p w14:paraId="2249E76A">
            <w:pPr>
              <w:widowControl/>
              <w:jc w:val="center"/>
              <w:rPr>
                <w:rFonts w:ascii="Arial" w:hAnsi="Arial" w:cs="Arial"/>
                <w:kern w:val="0"/>
                <w:szCs w:val="21"/>
                <w:highlight w:val="none"/>
              </w:rPr>
            </w:pPr>
            <w:r>
              <w:rPr>
                <w:rFonts w:ascii="Arial" w:hAnsi="Arial" w:cs="Arial"/>
                <w:kern w:val="0"/>
                <w:szCs w:val="21"/>
                <w:highlight w:val="none"/>
              </w:rPr>
              <w:t>0</w:t>
            </w:r>
          </w:p>
        </w:tc>
        <w:tc>
          <w:tcPr>
            <w:tcW w:w="767" w:type="pct"/>
            <w:tcBorders>
              <w:top w:val="single" w:color="000000" w:sz="6" w:space="0"/>
              <w:left w:val="single" w:color="000000" w:sz="6" w:space="0"/>
              <w:bottom w:val="single" w:color="000000" w:sz="6" w:space="0"/>
              <w:right w:val="single" w:color="000000" w:sz="6" w:space="0"/>
            </w:tcBorders>
            <w:vAlign w:val="center"/>
          </w:tcPr>
          <w:p w14:paraId="083F9BA9">
            <w:pPr>
              <w:widowControl/>
              <w:jc w:val="center"/>
              <w:rPr>
                <w:rFonts w:ascii="Arial" w:hAnsi="Arial" w:cs="Arial"/>
                <w:kern w:val="0"/>
                <w:szCs w:val="21"/>
                <w:highlight w:val="none"/>
              </w:rPr>
            </w:pPr>
            <w:r>
              <w:rPr>
                <w:rFonts w:ascii="Arial" w:hAnsi="Arial" w:cs="Arial"/>
                <w:kern w:val="0"/>
                <w:szCs w:val="21"/>
                <w:highlight w:val="none"/>
              </w:rPr>
              <w:t>0</w:t>
            </w:r>
          </w:p>
        </w:tc>
        <w:tc>
          <w:tcPr>
            <w:tcW w:w="730" w:type="pct"/>
            <w:tcBorders>
              <w:top w:val="single" w:color="000000" w:sz="6" w:space="0"/>
              <w:left w:val="single" w:color="000000" w:sz="6" w:space="0"/>
              <w:bottom w:val="single" w:color="000000" w:sz="6" w:space="0"/>
              <w:right w:val="single" w:color="000000" w:sz="12" w:space="0"/>
            </w:tcBorders>
            <w:vAlign w:val="center"/>
          </w:tcPr>
          <w:p w14:paraId="0B43672F">
            <w:pPr>
              <w:widowControl/>
              <w:jc w:val="center"/>
              <w:rPr>
                <w:rFonts w:ascii="Arial" w:hAnsi="Arial" w:cs="Arial"/>
                <w:kern w:val="0"/>
                <w:szCs w:val="21"/>
                <w:highlight w:val="none"/>
              </w:rPr>
            </w:pPr>
            <w:r>
              <w:rPr>
                <w:rFonts w:ascii="Arial" w:hAnsi="Arial" w:cs="Arial"/>
                <w:kern w:val="0"/>
                <w:szCs w:val="21"/>
                <w:highlight w:val="none"/>
              </w:rPr>
              <w:t>/</w:t>
            </w:r>
          </w:p>
        </w:tc>
      </w:tr>
      <w:tr w14:paraId="46727CA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652" w:type="pct"/>
            <w:vMerge w:val="restart"/>
            <w:tcBorders>
              <w:top w:val="single" w:color="000000" w:sz="6" w:space="0"/>
              <w:left w:val="single" w:color="000000" w:sz="12" w:space="0"/>
              <w:bottom w:val="single" w:color="000000" w:sz="6" w:space="0"/>
              <w:right w:val="single" w:color="000000" w:sz="6" w:space="0"/>
            </w:tcBorders>
            <w:vAlign w:val="center"/>
          </w:tcPr>
          <w:p w14:paraId="520328B5">
            <w:pPr>
              <w:widowControl/>
              <w:jc w:val="center"/>
              <w:rPr>
                <w:rFonts w:ascii="Arial" w:hAnsi="Arial" w:cs="Arial"/>
                <w:b/>
                <w:bCs/>
                <w:kern w:val="0"/>
                <w:szCs w:val="21"/>
                <w:highlight w:val="none"/>
              </w:rPr>
            </w:pPr>
            <w:r>
              <w:rPr>
                <w:rFonts w:ascii="Arial" w:hAnsi="Arial" w:cs="Arial"/>
                <w:b/>
                <w:bCs/>
                <w:kern w:val="0"/>
                <w:szCs w:val="21"/>
                <w:highlight w:val="none"/>
              </w:rPr>
              <w:t>加热炉热效率(%)</w:t>
            </w:r>
          </w:p>
        </w:tc>
        <w:tc>
          <w:tcPr>
            <w:tcW w:w="792" w:type="pct"/>
            <w:tcBorders>
              <w:top w:val="single" w:color="000000" w:sz="6" w:space="0"/>
              <w:left w:val="single" w:color="000000" w:sz="6" w:space="0"/>
              <w:bottom w:val="single" w:color="000000" w:sz="6" w:space="0"/>
              <w:right w:val="single" w:color="000000" w:sz="6" w:space="0"/>
            </w:tcBorders>
            <w:vAlign w:val="center"/>
          </w:tcPr>
          <w:p w14:paraId="5E3D7FCB">
            <w:pPr>
              <w:widowControl/>
              <w:jc w:val="center"/>
              <w:rPr>
                <w:rFonts w:ascii="Arial" w:hAnsi="Arial" w:cs="Arial"/>
                <w:b/>
                <w:bCs/>
                <w:kern w:val="0"/>
                <w:szCs w:val="21"/>
                <w:highlight w:val="none"/>
              </w:rPr>
            </w:pPr>
            <w:r>
              <w:rPr>
                <w:rFonts w:ascii="Arial" w:hAnsi="Arial" w:cs="Arial"/>
                <w:b/>
                <w:bCs/>
                <w:kern w:val="0"/>
                <w:szCs w:val="21"/>
                <w:highlight w:val="none"/>
              </w:rPr>
              <w:t>目标值</w:t>
            </w:r>
          </w:p>
        </w:tc>
        <w:tc>
          <w:tcPr>
            <w:tcW w:w="650" w:type="pct"/>
            <w:tcBorders>
              <w:top w:val="single" w:color="000000" w:sz="6" w:space="0"/>
              <w:left w:val="single" w:color="000000" w:sz="6" w:space="0"/>
              <w:bottom w:val="single" w:color="000000" w:sz="6" w:space="0"/>
              <w:right w:val="single" w:color="000000" w:sz="6" w:space="0"/>
            </w:tcBorders>
            <w:vAlign w:val="center"/>
          </w:tcPr>
          <w:p w14:paraId="785C78FE">
            <w:pPr>
              <w:widowControl/>
              <w:jc w:val="center"/>
              <w:rPr>
                <w:rFonts w:ascii="Arial" w:hAnsi="Arial" w:cs="Arial"/>
                <w:kern w:val="0"/>
                <w:szCs w:val="21"/>
                <w:highlight w:val="none"/>
              </w:rPr>
            </w:pPr>
            <w:r>
              <w:rPr>
                <w:rFonts w:ascii="Arial" w:hAnsi="Arial" w:cs="Arial"/>
                <w:kern w:val="0"/>
                <w:szCs w:val="21"/>
                <w:highlight w:val="none"/>
              </w:rPr>
              <w:t>≥91</w:t>
            </w:r>
          </w:p>
        </w:tc>
        <w:tc>
          <w:tcPr>
            <w:tcW w:w="648" w:type="pct"/>
            <w:tcBorders>
              <w:top w:val="single" w:color="000000" w:sz="6" w:space="0"/>
              <w:left w:val="single" w:color="000000" w:sz="6" w:space="0"/>
              <w:bottom w:val="single" w:color="000000" w:sz="6" w:space="0"/>
              <w:right w:val="single" w:color="000000" w:sz="6" w:space="0"/>
            </w:tcBorders>
            <w:vAlign w:val="center"/>
          </w:tcPr>
          <w:p w14:paraId="0E9A97D8">
            <w:pPr>
              <w:widowControl/>
              <w:jc w:val="center"/>
              <w:rPr>
                <w:rFonts w:ascii="Arial" w:hAnsi="Arial" w:cs="Arial"/>
                <w:kern w:val="0"/>
                <w:szCs w:val="21"/>
                <w:highlight w:val="none"/>
              </w:rPr>
            </w:pPr>
            <w:r>
              <w:rPr>
                <w:rFonts w:ascii="Arial" w:hAnsi="Arial" w:cs="Arial"/>
                <w:kern w:val="0"/>
                <w:szCs w:val="21"/>
                <w:highlight w:val="none"/>
              </w:rPr>
              <w:t>91</w:t>
            </w:r>
          </w:p>
        </w:tc>
        <w:tc>
          <w:tcPr>
            <w:tcW w:w="756" w:type="pct"/>
            <w:tcBorders>
              <w:top w:val="single" w:color="000000" w:sz="6" w:space="0"/>
              <w:left w:val="single" w:color="000000" w:sz="6" w:space="0"/>
              <w:bottom w:val="single" w:color="000000" w:sz="6" w:space="0"/>
              <w:right w:val="single" w:color="000000" w:sz="6" w:space="0"/>
            </w:tcBorders>
            <w:vAlign w:val="center"/>
          </w:tcPr>
          <w:p w14:paraId="5BBFFEC7">
            <w:pPr>
              <w:widowControl/>
              <w:jc w:val="center"/>
              <w:rPr>
                <w:rFonts w:ascii="Arial" w:hAnsi="Arial" w:cs="Arial"/>
                <w:kern w:val="0"/>
                <w:szCs w:val="21"/>
                <w:highlight w:val="none"/>
              </w:rPr>
            </w:pPr>
            <w:r>
              <w:rPr>
                <w:rFonts w:ascii="Arial" w:hAnsi="Arial" w:cs="Arial"/>
                <w:kern w:val="0"/>
                <w:szCs w:val="21"/>
                <w:highlight w:val="none"/>
              </w:rPr>
              <w:t>91</w:t>
            </w:r>
          </w:p>
        </w:tc>
        <w:tc>
          <w:tcPr>
            <w:tcW w:w="767" w:type="pct"/>
            <w:tcBorders>
              <w:top w:val="single" w:color="000000" w:sz="6" w:space="0"/>
              <w:left w:val="single" w:color="000000" w:sz="6" w:space="0"/>
              <w:bottom w:val="single" w:color="000000" w:sz="6" w:space="0"/>
              <w:right w:val="single" w:color="000000" w:sz="6" w:space="0"/>
            </w:tcBorders>
            <w:vAlign w:val="center"/>
          </w:tcPr>
          <w:p w14:paraId="6F9DF2CE">
            <w:pPr>
              <w:widowControl/>
              <w:jc w:val="center"/>
              <w:rPr>
                <w:rFonts w:ascii="Arial" w:hAnsi="Arial" w:cs="Arial"/>
                <w:kern w:val="0"/>
                <w:szCs w:val="21"/>
                <w:highlight w:val="none"/>
              </w:rPr>
            </w:pPr>
            <w:r>
              <w:rPr>
                <w:rFonts w:ascii="Arial" w:hAnsi="Arial" w:cs="Arial"/>
                <w:kern w:val="0"/>
                <w:szCs w:val="21"/>
                <w:highlight w:val="none"/>
              </w:rPr>
              <w:t>91</w:t>
            </w:r>
          </w:p>
        </w:tc>
        <w:tc>
          <w:tcPr>
            <w:tcW w:w="730" w:type="pct"/>
            <w:tcBorders>
              <w:top w:val="single" w:color="000000" w:sz="6" w:space="0"/>
              <w:left w:val="single" w:color="000000" w:sz="6" w:space="0"/>
              <w:bottom w:val="single" w:color="000000" w:sz="6" w:space="0"/>
              <w:right w:val="single" w:color="000000" w:sz="12" w:space="0"/>
            </w:tcBorders>
            <w:vAlign w:val="center"/>
          </w:tcPr>
          <w:p w14:paraId="1978B2DD">
            <w:pPr>
              <w:widowControl/>
              <w:jc w:val="center"/>
              <w:rPr>
                <w:rFonts w:ascii="Arial" w:hAnsi="Arial" w:cs="Arial"/>
                <w:kern w:val="0"/>
                <w:szCs w:val="21"/>
                <w:highlight w:val="none"/>
              </w:rPr>
            </w:pPr>
            <w:r>
              <w:rPr>
                <w:rFonts w:ascii="Arial" w:hAnsi="Arial" w:cs="Arial"/>
                <w:kern w:val="0"/>
                <w:szCs w:val="21"/>
                <w:highlight w:val="none"/>
              </w:rPr>
              <w:t>/</w:t>
            </w:r>
          </w:p>
        </w:tc>
      </w:tr>
      <w:tr w14:paraId="1FE937D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2" w:type="pct"/>
            <w:vMerge w:val="continue"/>
            <w:tcBorders>
              <w:top w:val="single" w:color="000000" w:sz="6" w:space="0"/>
              <w:left w:val="single" w:color="000000" w:sz="12" w:space="0"/>
              <w:bottom w:val="single" w:color="000000" w:sz="6" w:space="0"/>
              <w:right w:val="single" w:color="000000" w:sz="6" w:space="0"/>
            </w:tcBorders>
            <w:vAlign w:val="center"/>
          </w:tcPr>
          <w:p w14:paraId="312537F6">
            <w:pPr>
              <w:widowControl/>
              <w:jc w:val="left"/>
              <w:rPr>
                <w:rFonts w:ascii="Arial" w:hAnsi="Arial" w:cs="Arial"/>
                <w:b/>
                <w:bCs/>
                <w:kern w:val="0"/>
                <w:szCs w:val="21"/>
                <w:highlight w:val="none"/>
              </w:rPr>
            </w:pPr>
          </w:p>
        </w:tc>
        <w:tc>
          <w:tcPr>
            <w:tcW w:w="792" w:type="pct"/>
            <w:tcBorders>
              <w:top w:val="single" w:color="000000" w:sz="6" w:space="0"/>
              <w:left w:val="single" w:color="000000" w:sz="6" w:space="0"/>
              <w:bottom w:val="single" w:color="000000" w:sz="6" w:space="0"/>
              <w:right w:val="single" w:color="000000" w:sz="6" w:space="0"/>
            </w:tcBorders>
            <w:vAlign w:val="center"/>
          </w:tcPr>
          <w:p w14:paraId="7BE0A6AA">
            <w:pPr>
              <w:jc w:val="center"/>
              <w:rPr>
                <w:rFonts w:ascii="Arial" w:hAnsi="Arial" w:cs="Arial"/>
                <w:b/>
                <w:bCs/>
                <w:szCs w:val="21"/>
                <w:highlight w:val="none"/>
              </w:rPr>
            </w:pPr>
            <w:r>
              <w:rPr>
                <w:rFonts w:ascii="Arial" w:hAnsi="Arial" w:cs="Arial"/>
                <w:b/>
                <w:bCs/>
                <w:szCs w:val="21"/>
                <w:highlight w:val="none"/>
              </w:rPr>
              <w:t>当月完成情况</w:t>
            </w:r>
          </w:p>
        </w:tc>
        <w:tc>
          <w:tcPr>
            <w:tcW w:w="650" w:type="pct"/>
            <w:tcBorders>
              <w:top w:val="single" w:color="000000" w:sz="6" w:space="0"/>
              <w:left w:val="single" w:color="000000" w:sz="6" w:space="0"/>
              <w:bottom w:val="single" w:color="000000" w:sz="6" w:space="0"/>
              <w:right w:val="single" w:color="000000" w:sz="6" w:space="0"/>
            </w:tcBorders>
            <w:vAlign w:val="center"/>
          </w:tcPr>
          <w:p w14:paraId="7466C0D7">
            <w:pPr>
              <w:jc w:val="center"/>
              <w:rPr>
                <w:rFonts w:hint="default" w:ascii="Arial" w:hAnsi="Arial" w:eastAsia="宋体" w:cs="Arial"/>
                <w:szCs w:val="21"/>
                <w:highlight w:val="none"/>
                <w:lang w:val="en-US" w:eastAsia="zh-CN"/>
              </w:rPr>
            </w:pPr>
            <w:r>
              <w:rPr>
                <w:rFonts w:ascii="Arial" w:hAnsi="Arial" w:cs="Arial"/>
                <w:szCs w:val="21"/>
                <w:highlight w:val="none"/>
              </w:rPr>
              <w:t>91.</w:t>
            </w:r>
            <w:r>
              <w:rPr>
                <w:rFonts w:hint="eastAsia" w:ascii="Arial" w:hAnsi="Arial" w:cs="Arial"/>
                <w:szCs w:val="21"/>
                <w:highlight w:val="none"/>
                <w:lang w:val="en-US" w:eastAsia="zh-CN"/>
              </w:rPr>
              <w:t>82</w:t>
            </w:r>
          </w:p>
        </w:tc>
        <w:tc>
          <w:tcPr>
            <w:tcW w:w="648" w:type="pct"/>
            <w:tcBorders>
              <w:top w:val="single" w:color="000000" w:sz="6" w:space="0"/>
              <w:left w:val="single" w:color="000000" w:sz="6" w:space="0"/>
              <w:bottom w:val="single" w:color="000000" w:sz="6" w:space="0"/>
              <w:right w:val="single" w:color="000000" w:sz="6" w:space="0"/>
            </w:tcBorders>
            <w:vAlign w:val="center"/>
          </w:tcPr>
          <w:p w14:paraId="2500E654">
            <w:pPr>
              <w:jc w:val="center"/>
              <w:rPr>
                <w:rFonts w:hint="default" w:ascii="Arial" w:hAnsi="Arial" w:eastAsia="宋体" w:cs="Arial"/>
                <w:kern w:val="0"/>
                <w:szCs w:val="21"/>
                <w:highlight w:val="none"/>
                <w:lang w:val="en-US" w:eastAsia="zh-CN"/>
              </w:rPr>
            </w:pPr>
            <w:r>
              <w:rPr>
                <w:rFonts w:ascii="Arial" w:hAnsi="Arial" w:cs="Arial"/>
                <w:kern w:val="0"/>
                <w:szCs w:val="21"/>
                <w:highlight w:val="none"/>
              </w:rPr>
              <w:t>91.</w:t>
            </w:r>
            <w:r>
              <w:rPr>
                <w:rFonts w:hint="eastAsia" w:ascii="Arial" w:hAnsi="Arial" w:cs="Arial"/>
                <w:kern w:val="0"/>
                <w:szCs w:val="21"/>
                <w:highlight w:val="none"/>
                <w:lang w:val="en-US" w:eastAsia="zh-CN"/>
              </w:rPr>
              <w:t>61</w:t>
            </w:r>
          </w:p>
        </w:tc>
        <w:tc>
          <w:tcPr>
            <w:tcW w:w="756" w:type="pct"/>
            <w:tcBorders>
              <w:top w:val="single" w:color="000000" w:sz="6" w:space="0"/>
              <w:left w:val="single" w:color="000000" w:sz="6" w:space="0"/>
              <w:bottom w:val="single" w:color="000000" w:sz="6" w:space="0"/>
              <w:right w:val="single" w:color="000000" w:sz="6" w:space="0"/>
            </w:tcBorders>
            <w:vAlign w:val="center"/>
          </w:tcPr>
          <w:p w14:paraId="2E90DF7C">
            <w:pPr>
              <w:jc w:val="center"/>
              <w:rPr>
                <w:rFonts w:hint="default" w:ascii="Arial" w:hAnsi="Arial" w:eastAsia="宋体" w:cs="Arial"/>
                <w:kern w:val="0"/>
                <w:szCs w:val="21"/>
                <w:highlight w:val="none"/>
                <w:lang w:val="en-US" w:eastAsia="zh-CN"/>
              </w:rPr>
            </w:pPr>
            <w:r>
              <w:rPr>
                <w:rFonts w:hint="eastAsia" w:ascii="Arial" w:hAnsi="Arial" w:cs="Arial"/>
                <w:kern w:val="0"/>
                <w:szCs w:val="21"/>
                <w:highlight w:val="none"/>
                <w:lang w:val="en-US" w:eastAsia="zh-CN"/>
              </w:rPr>
              <w:t>91.53</w:t>
            </w:r>
          </w:p>
        </w:tc>
        <w:tc>
          <w:tcPr>
            <w:tcW w:w="767" w:type="pct"/>
            <w:tcBorders>
              <w:top w:val="single" w:color="000000" w:sz="6" w:space="0"/>
              <w:left w:val="single" w:color="000000" w:sz="6" w:space="0"/>
              <w:bottom w:val="single" w:color="000000" w:sz="6" w:space="0"/>
              <w:right w:val="single" w:color="000000" w:sz="6" w:space="0"/>
            </w:tcBorders>
            <w:shd w:val="clear" w:color="auto" w:fill="auto"/>
            <w:vAlign w:val="center"/>
          </w:tcPr>
          <w:p w14:paraId="06DA7004">
            <w:pPr>
              <w:jc w:val="center"/>
              <w:rPr>
                <w:rFonts w:hint="default" w:ascii="Arial" w:hAnsi="Arial" w:eastAsia="宋体" w:cs="Arial"/>
                <w:kern w:val="0"/>
                <w:szCs w:val="21"/>
                <w:highlight w:val="none"/>
                <w:lang w:val="en-US" w:eastAsia="zh-CN"/>
              </w:rPr>
            </w:pPr>
            <w:r>
              <w:rPr>
                <w:rFonts w:ascii="Arial" w:hAnsi="Arial" w:cs="Arial"/>
                <w:kern w:val="0"/>
                <w:szCs w:val="21"/>
                <w:highlight w:val="none"/>
              </w:rPr>
              <w:t>92.</w:t>
            </w:r>
            <w:r>
              <w:rPr>
                <w:rFonts w:hint="eastAsia" w:ascii="Arial" w:hAnsi="Arial" w:cs="Arial"/>
                <w:kern w:val="0"/>
                <w:szCs w:val="21"/>
                <w:highlight w:val="none"/>
                <w:lang w:val="en-US" w:eastAsia="zh-CN"/>
              </w:rPr>
              <w:t>32</w:t>
            </w:r>
          </w:p>
        </w:tc>
        <w:tc>
          <w:tcPr>
            <w:tcW w:w="730" w:type="pct"/>
            <w:tcBorders>
              <w:top w:val="single" w:color="000000" w:sz="6" w:space="0"/>
              <w:left w:val="single" w:color="000000" w:sz="6" w:space="0"/>
              <w:bottom w:val="single" w:color="000000" w:sz="6" w:space="0"/>
              <w:right w:val="single" w:color="000000" w:sz="12" w:space="0"/>
            </w:tcBorders>
            <w:vAlign w:val="center"/>
          </w:tcPr>
          <w:p w14:paraId="05080660">
            <w:pPr>
              <w:jc w:val="center"/>
              <w:rPr>
                <w:rFonts w:ascii="Arial" w:hAnsi="Arial" w:cs="Arial"/>
                <w:kern w:val="0"/>
                <w:szCs w:val="21"/>
                <w:highlight w:val="none"/>
              </w:rPr>
            </w:pPr>
            <w:r>
              <w:rPr>
                <w:rFonts w:ascii="Arial" w:hAnsi="Arial" w:cs="Arial"/>
                <w:kern w:val="0"/>
                <w:szCs w:val="21"/>
                <w:highlight w:val="none"/>
              </w:rPr>
              <w:t>/</w:t>
            </w:r>
          </w:p>
        </w:tc>
      </w:tr>
      <w:tr w14:paraId="1CBBA02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652" w:type="pct"/>
            <w:vMerge w:val="continue"/>
            <w:tcBorders>
              <w:top w:val="single" w:color="000000" w:sz="6" w:space="0"/>
              <w:left w:val="single" w:color="000000" w:sz="12" w:space="0"/>
              <w:bottom w:val="single" w:color="000000" w:sz="6" w:space="0"/>
              <w:right w:val="single" w:color="000000" w:sz="6" w:space="0"/>
            </w:tcBorders>
            <w:vAlign w:val="center"/>
          </w:tcPr>
          <w:p w14:paraId="510FF7F7">
            <w:pPr>
              <w:widowControl/>
              <w:jc w:val="left"/>
              <w:rPr>
                <w:rFonts w:ascii="Arial" w:hAnsi="Arial" w:cs="Arial"/>
                <w:b/>
                <w:bCs/>
                <w:kern w:val="0"/>
                <w:szCs w:val="21"/>
                <w:highlight w:val="none"/>
              </w:rPr>
            </w:pPr>
          </w:p>
        </w:tc>
        <w:tc>
          <w:tcPr>
            <w:tcW w:w="792" w:type="pct"/>
            <w:tcBorders>
              <w:top w:val="single" w:color="000000" w:sz="6" w:space="0"/>
              <w:left w:val="single" w:color="000000" w:sz="6" w:space="0"/>
              <w:bottom w:val="single" w:color="000000" w:sz="6" w:space="0"/>
              <w:right w:val="single" w:color="000000" w:sz="6" w:space="0"/>
            </w:tcBorders>
            <w:vAlign w:val="center"/>
          </w:tcPr>
          <w:p w14:paraId="6CA895CB">
            <w:pPr>
              <w:jc w:val="center"/>
              <w:rPr>
                <w:rFonts w:ascii="Arial" w:hAnsi="Arial" w:cs="Arial"/>
                <w:b/>
                <w:bCs/>
                <w:szCs w:val="21"/>
                <w:highlight w:val="none"/>
              </w:rPr>
            </w:pPr>
            <w:r>
              <w:rPr>
                <w:rFonts w:ascii="Arial" w:hAnsi="Arial" w:cs="Arial"/>
                <w:b/>
                <w:bCs/>
                <w:szCs w:val="21"/>
                <w:highlight w:val="none"/>
              </w:rPr>
              <w:t>累计完成情况</w:t>
            </w:r>
          </w:p>
        </w:tc>
        <w:tc>
          <w:tcPr>
            <w:tcW w:w="650" w:type="pct"/>
            <w:tcBorders>
              <w:top w:val="single" w:color="000000" w:sz="6" w:space="0"/>
              <w:left w:val="single" w:color="000000" w:sz="6" w:space="0"/>
              <w:bottom w:val="single" w:color="000000" w:sz="6" w:space="0"/>
              <w:right w:val="single" w:color="000000" w:sz="6" w:space="0"/>
            </w:tcBorders>
            <w:vAlign w:val="center"/>
          </w:tcPr>
          <w:p w14:paraId="1A878F80">
            <w:pPr>
              <w:jc w:val="center"/>
              <w:rPr>
                <w:rFonts w:hint="default" w:ascii="Arial" w:hAnsi="Arial" w:eastAsia="宋体" w:cs="Arial"/>
                <w:szCs w:val="21"/>
                <w:highlight w:val="none"/>
                <w:lang w:val="en-US" w:eastAsia="zh-CN"/>
              </w:rPr>
            </w:pPr>
            <w:r>
              <w:rPr>
                <w:rFonts w:ascii="Arial" w:hAnsi="Arial" w:cs="Arial"/>
                <w:szCs w:val="21"/>
                <w:highlight w:val="none"/>
              </w:rPr>
              <w:t>91.</w:t>
            </w:r>
            <w:r>
              <w:rPr>
                <w:rFonts w:hint="eastAsia" w:ascii="Arial" w:hAnsi="Arial" w:cs="Arial"/>
                <w:szCs w:val="21"/>
                <w:highlight w:val="none"/>
                <w:lang w:val="en-US" w:eastAsia="zh-CN"/>
              </w:rPr>
              <w:t>74</w:t>
            </w:r>
          </w:p>
        </w:tc>
        <w:tc>
          <w:tcPr>
            <w:tcW w:w="648" w:type="pct"/>
            <w:tcBorders>
              <w:top w:val="single" w:color="000000" w:sz="6" w:space="0"/>
              <w:left w:val="single" w:color="000000" w:sz="6" w:space="0"/>
              <w:bottom w:val="single" w:color="000000" w:sz="6" w:space="0"/>
              <w:right w:val="single" w:color="000000" w:sz="6" w:space="0"/>
            </w:tcBorders>
            <w:vAlign w:val="center"/>
          </w:tcPr>
          <w:p w14:paraId="5D98D3A0">
            <w:pPr>
              <w:jc w:val="center"/>
              <w:rPr>
                <w:rFonts w:hint="default" w:ascii="Arial" w:hAnsi="Arial" w:eastAsia="宋体" w:cs="Arial"/>
                <w:kern w:val="0"/>
                <w:szCs w:val="21"/>
                <w:highlight w:val="none"/>
                <w:lang w:val="en-US" w:eastAsia="zh-CN"/>
              </w:rPr>
            </w:pPr>
            <w:r>
              <w:rPr>
                <w:rFonts w:ascii="Arial" w:hAnsi="Arial" w:cs="Arial"/>
                <w:kern w:val="0"/>
                <w:szCs w:val="21"/>
                <w:highlight w:val="none"/>
              </w:rPr>
              <w:t>91.</w:t>
            </w:r>
            <w:r>
              <w:rPr>
                <w:rFonts w:hint="eastAsia" w:ascii="Arial" w:hAnsi="Arial" w:cs="Arial"/>
                <w:kern w:val="0"/>
                <w:szCs w:val="21"/>
                <w:highlight w:val="none"/>
                <w:lang w:val="en-US" w:eastAsia="zh-CN"/>
              </w:rPr>
              <w:t>60</w:t>
            </w:r>
          </w:p>
        </w:tc>
        <w:tc>
          <w:tcPr>
            <w:tcW w:w="756" w:type="pct"/>
            <w:tcBorders>
              <w:top w:val="single" w:color="000000" w:sz="6" w:space="0"/>
              <w:left w:val="single" w:color="000000" w:sz="6" w:space="0"/>
              <w:bottom w:val="single" w:color="000000" w:sz="6" w:space="0"/>
              <w:right w:val="single" w:color="000000" w:sz="6" w:space="0"/>
            </w:tcBorders>
            <w:vAlign w:val="center"/>
          </w:tcPr>
          <w:p w14:paraId="4AFB8ED2">
            <w:pPr>
              <w:jc w:val="center"/>
              <w:rPr>
                <w:rFonts w:hint="default" w:ascii="Arial" w:hAnsi="Arial" w:eastAsia="宋体" w:cs="Arial"/>
                <w:kern w:val="0"/>
                <w:szCs w:val="21"/>
                <w:highlight w:val="none"/>
                <w:lang w:val="en-US" w:eastAsia="zh-CN"/>
              </w:rPr>
            </w:pPr>
            <w:r>
              <w:rPr>
                <w:rFonts w:ascii="Arial" w:hAnsi="Arial" w:cs="Arial"/>
                <w:kern w:val="0"/>
                <w:szCs w:val="21"/>
                <w:highlight w:val="none"/>
              </w:rPr>
              <w:t>9</w:t>
            </w:r>
            <w:r>
              <w:rPr>
                <w:rFonts w:hint="eastAsia" w:ascii="Arial" w:hAnsi="Arial" w:cs="Arial"/>
                <w:kern w:val="0"/>
                <w:szCs w:val="21"/>
                <w:highlight w:val="none"/>
                <w:lang w:val="en-US" w:eastAsia="zh-CN"/>
              </w:rPr>
              <w:t>1.31</w:t>
            </w:r>
          </w:p>
        </w:tc>
        <w:tc>
          <w:tcPr>
            <w:tcW w:w="767" w:type="pct"/>
            <w:tcBorders>
              <w:top w:val="single" w:color="000000" w:sz="6" w:space="0"/>
              <w:left w:val="single" w:color="000000" w:sz="6" w:space="0"/>
              <w:bottom w:val="single" w:color="000000" w:sz="6" w:space="0"/>
              <w:right w:val="single" w:color="000000" w:sz="6" w:space="0"/>
            </w:tcBorders>
            <w:shd w:val="clear" w:color="auto" w:fill="auto"/>
            <w:vAlign w:val="center"/>
          </w:tcPr>
          <w:p w14:paraId="2FA2E522">
            <w:pPr>
              <w:jc w:val="center"/>
              <w:rPr>
                <w:rFonts w:hint="default" w:ascii="Arial" w:hAnsi="Arial" w:eastAsia="宋体" w:cs="Arial"/>
                <w:kern w:val="0"/>
                <w:szCs w:val="21"/>
                <w:highlight w:val="none"/>
                <w:lang w:val="en-US" w:eastAsia="zh-CN"/>
              </w:rPr>
            </w:pPr>
            <w:r>
              <w:rPr>
                <w:rFonts w:ascii="Arial" w:hAnsi="Arial" w:cs="Arial"/>
                <w:kern w:val="0"/>
                <w:szCs w:val="21"/>
                <w:highlight w:val="none"/>
              </w:rPr>
              <w:t>92.</w:t>
            </w:r>
            <w:r>
              <w:rPr>
                <w:rFonts w:hint="eastAsia" w:ascii="Arial" w:hAnsi="Arial" w:cs="Arial"/>
                <w:kern w:val="0"/>
                <w:szCs w:val="21"/>
                <w:highlight w:val="none"/>
                <w:lang w:val="en-US" w:eastAsia="zh-CN"/>
              </w:rPr>
              <w:t>31</w:t>
            </w:r>
          </w:p>
        </w:tc>
        <w:tc>
          <w:tcPr>
            <w:tcW w:w="730" w:type="pct"/>
            <w:tcBorders>
              <w:top w:val="single" w:color="000000" w:sz="6" w:space="0"/>
              <w:left w:val="single" w:color="000000" w:sz="6" w:space="0"/>
              <w:bottom w:val="single" w:color="000000" w:sz="6" w:space="0"/>
              <w:right w:val="single" w:color="000000" w:sz="12" w:space="0"/>
            </w:tcBorders>
            <w:vAlign w:val="center"/>
          </w:tcPr>
          <w:p w14:paraId="173D10D6">
            <w:pPr>
              <w:jc w:val="center"/>
              <w:rPr>
                <w:rFonts w:ascii="Arial" w:hAnsi="Arial" w:cs="Arial"/>
                <w:kern w:val="0"/>
                <w:szCs w:val="21"/>
                <w:highlight w:val="none"/>
              </w:rPr>
            </w:pPr>
            <w:r>
              <w:rPr>
                <w:rFonts w:ascii="Arial" w:hAnsi="Arial" w:cs="Arial"/>
                <w:kern w:val="0"/>
                <w:szCs w:val="21"/>
                <w:highlight w:val="none"/>
              </w:rPr>
              <w:t>/</w:t>
            </w:r>
          </w:p>
        </w:tc>
      </w:tr>
      <w:tr w14:paraId="56AA3B5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652" w:type="pct"/>
            <w:vMerge w:val="restart"/>
            <w:tcBorders>
              <w:top w:val="single" w:color="000000" w:sz="6" w:space="0"/>
              <w:left w:val="single" w:color="000000" w:sz="12" w:space="0"/>
              <w:bottom w:val="single" w:color="000000" w:sz="6" w:space="0"/>
              <w:right w:val="single" w:color="000000" w:sz="6" w:space="0"/>
            </w:tcBorders>
            <w:vAlign w:val="center"/>
          </w:tcPr>
          <w:p w14:paraId="64FC0422">
            <w:pPr>
              <w:widowControl/>
              <w:jc w:val="center"/>
              <w:rPr>
                <w:rFonts w:ascii="Arial" w:hAnsi="Arial" w:cs="Arial"/>
                <w:b/>
                <w:bCs/>
                <w:kern w:val="0"/>
                <w:szCs w:val="21"/>
                <w:highlight w:val="none"/>
              </w:rPr>
            </w:pPr>
            <w:r>
              <w:rPr>
                <w:rFonts w:ascii="Arial" w:hAnsi="Arial" w:cs="Arial"/>
                <w:b/>
                <w:bCs/>
                <w:kern w:val="0"/>
                <w:szCs w:val="21"/>
                <w:highlight w:val="none"/>
              </w:rPr>
              <w:t>机械密封运行寿命（h）</w:t>
            </w:r>
          </w:p>
        </w:tc>
        <w:tc>
          <w:tcPr>
            <w:tcW w:w="792" w:type="pct"/>
            <w:tcBorders>
              <w:top w:val="single" w:color="000000" w:sz="6" w:space="0"/>
              <w:left w:val="single" w:color="000000" w:sz="6" w:space="0"/>
              <w:bottom w:val="single" w:color="000000" w:sz="6" w:space="0"/>
              <w:right w:val="single" w:color="000000" w:sz="6" w:space="0"/>
            </w:tcBorders>
            <w:vAlign w:val="center"/>
          </w:tcPr>
          <w:p w14:paraId="333771E1">
            <w:pPr>
              <w:jc w:val="center"/>
              <w:rPr>
                <w:rFonts w:ascii="Arial" w:hAnsi="Arial" w:cs="Arial"/>
                <w:b/>
                <w:bCs/>
                <w:szCs w:val="21"/>
                <w:highlight w:val="none"/>
              </w:rPr>
            </w:pPr>
            <w:r>
              <w:rPr>
                <w:rFonts w:ascii="Arial" w:hAnsi="Arial" w:cs="Arial"/>
                <w:b/>
                <w:bCs/>
                <w:szCs w:val="21"/>
                <w:highlight w:val="none"/>
              </w:rPr>
              <w:t>目标值</w:t>
            </w:r>
          </w:p>
        </w:tc>
        <w:tc>
          <w:tcPr>
            <w:tcW w:w="650" w:type="pct"/>
            <w:tcBorders>
              <w:top w:val="single" w:color="000000" w:sz="6" w:space="0"/>
              <w:left w:val="single" w:color="000000" w:sz="6" w:space="0"/>
              <w:bottom w:val="single" w:color="000000" w:sz="6" w:space="0"/>
              <w:right w:val="single" w:color="000000" w:sz="6" w:space="0"/>
            </w:tcBorders>
            <w:vAlign w:val="center"/>
          </w:tcPr>
          <w:p w14:paraId="7118A34C">
            <w:pPr>
              <w:widowControl/>
              <w:jc w:val="center"/>
              <w:rPr>
                <w:rFonts w:ascii="Arial" w:hAnsi="Arial" w:cs="Arial"/>
                <w:kern w:val="0"/>
                <w:szCs w:val="21"/>
                <w:highlight w:val="none"/>
              </w:rPr>
            </w:pPr>
            <w:r>
              <w:rPr>
                <w:rFonts w:ascii="Arial" w:hAnsi="Arial" w:cs="Arial"/>
                <w:kern w:val="0"/>
                <w:szCs w:val="21"/>
                <w:highlight w:val="none"/>
              </w:rPr>
              <w:t>≥40000</w:t>
            </w:r>
          </w:p>
        </w:tc>
        <w:tc>
          <w:tcPr>
            <w:tcW w:w="648" w:type="pct"/>
            <w:tcBorders>
              <w:top w:val="single" w:color="000000" w:sz="6" w:space="0"/>
              <w:left w:val="single" w:color="000000" w:sz="6" w:space="0"/>
              <w:bottom w:val="single" w:color="000000" w:sz="6" w:space="0"/>
              <w:right w:val="single" w:color="000000" w:sz="6" w:space="0"/>
            </w:tcBorders>
            <w:vAlign w:val="center"/>
          </w:tcPr>
          <w:p w14:paraId="593D7D4A">
            <w:pPr>
              <w:widowControl/>
              <w:jc w:val="center"/>
              <w:rPr>
                <w:rFonts w:ascii="Arial" w:hAnsi="Arial" w:cs="Arial"/>
                <w:kern w:val="0"/>
                <w:szCs w:val="21"/>
                <w:highlight w:val="none"/>
              </w:rPr>
            </w:pPr>
            <w:r>
              <w:rPr>
                <w:rFonts w:ascii="Arial" w:hAnsi="Arial" w:cs="Arial"/>
                <w:kern w:val="0"/>
                <w:szCs w:val="21"/>
                <w:highlight w:val="none"/>
              </w:rPr>
              <w:t>≥40000</w:t>
            </w:r>
          </w:p>
        </w:tc>
        <w:tc>
          <w:tcPr>
            <w:tcW w:w="756" w:type="pct"/>
            <w:tcBorders>
              <w:top w:val="single" w:color="000000" w:sz="6" w:space="0"/>
              <w:left w:val="single" w:color="000000" w:sz="6" w:space="0"/>
              <w:bottom w:val="single" w:color="000000" w:sz="6" w:space="0"/>
              <w:right w:val="single" w:color="000000" w:sz="6" w:space="0"/>
            </w:tcBorders>
            <w:vAlign w:val="center"/>
          </w:tcPr>
          <w:p w14:paraId="26FC6244">
            <w:pPr>
              <w:widowControl/>
              <w:jc w:val="center"/>
              <w:rPr>
                <w:rFonts w:ascii="Arial" w:hAnsi="Arial" w:cs="Arial"/>
                <w:kern w:val="0"/>
                <w:szCs w:val="21"/>
                <w:highlight w:val="none"/>
              </w:rPr>
            </w:pPr>
            <w:r>
              <w:rPr>
                <w:rFonts w:ascii="Arial" w:hAnsi="Arial" w:cs="Arial"/>
                <w:kern w:val="0"/>
                <w:szCs w:val="21"/>
                <w:highlight w:val="none"/>
              </w:rPr>
              <w:t>≥40000</w:t>
            </w:r>
          </w:p>
        </w:tc>
        <w:tc>
          <w:tcPr>
            <w:tcW w:w="767" w:type="pct"/>
            <w:tcBorders>
              <w:top w:val="single" w:color="000000" w:sz="6" w:space="0"/>
              <w:left w:val="single" w:color="000000" w:sz="6" w:space="0"/>
              <w:bottom w:val="single" w:color="000000" w:sz="6" w:space="0"/>
              <w:right w:val="single" w:color="000000" w:sz="6" w:space="0"/>
            </w:tcBorders>
            <w:shd w:val="clear" w:color="auto" w:fill="auto"/>
            <w:vAlign w:val="center"/>
          </w:tcPr>
          <w:p w14:paraId="3B529123">
            <w:pPr>
              <w:widowControl/>
              <w:jc w:val="center"/>
              <w:rPr>
                <w:rFonts w:ascii="Arial" w:hAnsi="Arial" w:cs="Arial"/>
                <w:kern w:val="0"/>
                <w:szCs w:val="21"/>
                <w:highlight w:val="none"/>
              </w:rPr>
            </w:pPr>
            <w:r>
              <w:rPr>
                <w:rFonts w:ascii="Arial" w:hAnsi="Arial" w:cs="Arial"/>
                <w:kern w:val="0"/>
                <w:szCs w:val="21"/>
                <w:highlight w:val="none"/>
              </w:rPr>
              <w:t>≥40000</w:t>
            </w:r>
          </w:p>
        </w:tc>
        <w:tc>
          <w:tcPr>
            <w:tcW w:w="730" w:type="pct"/>
            <w:tcBorders>
              <w:top w:val="single" w:color="000000" w:sz="6" w:space="0"/>
              <w:left w:val="single" w:color="000000" w:sz="6" w:space="0"/>
              <w:bottom w:val="single" w:color="000000" w:sz="6" w:space="0"/>
              <w:right w:val="single" w:color="000000" w:sz="12" w:space="0"/>
            </w:tcBorders>
            <w:vAlign w:val="center"/>
          </w:tcPr>
          <w:p w14:paraId="6996BBA9">
            <w:pPr>
              <w:widowControl/>
              <w:jc w:val="center"/>
              <w:rPr>
                <w:rFonts w:ascii="Arial" w:hAnsi="Arial" w:cs="Arial"/>
                <w:kern w:val="0"/>
                <w:szCs w:val="21"/>
                <w:highlight w:val="none"/>
              </w:rPr>
            </w:pPr>
            <w:r>
              <w:rPr>
                <w:rFonts w:ascii="Arial" w:hAnsi="Arial" w:cs="Arial"/>
                <w:kern w:val="0"/>
                <w:szCs w:val="21"/>
                <w:highlight w:val="none"/>
              </w:rPr>
              <w:t>≥40000</w:t>
            </w:r>
          </w:p>
        </w:tc>
      </w:tr>
      <w:tr w14:paraId="10EE83A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652" w:type="pct"/>
            <w:vMerge w:val="continue"/>
            <w:tcBorders>
              <w:top w:val="single" w:color="000000" w:sz="6" w:space="0"/>
              <w:left w:val="single" w:color="000000" w:sz="12" w:space="0"/>
              <w:bottom w:val="single" w:color="000000" w:sz="6" w:space="0"/>
              <w:right w:val="single" w:color="000000" w:sz="6" w:space="0"/>
            </w:tcBorders>
            <w:vAlign w:val="center"/>
          </w:tcPr>
          <w:p w14:paraId="5BB2E5CC">
            <w:pPr>
              <w:widowControl/>
              <w:jc w:val="left"/>
              <w:rPr>
                <w:rFonts w:ascii="Arial" w:hAnsi="Arial" w:cs="Arial"/>
                <w:b/>
                <w:bCs/>
                <w:kern w:val="0"/>
                <w:szCs w:val="21"/>
                <w:highlight w:val="none"/>
              </w:rPr>
            </w:pPr>
          </w:p>
        </w:tc>
        <w:tc>
          <w:tcPr>
            <w:tcW w:w="792" w:type="pct"/>
            <w:tcBorders>
              <w:top w:val="single" w:color="000000" w:sz="6" w:space="0"/>
              <w:left w:val="single" w:color="000000" w:sz="6" w:space="0"/>
              <w:bottom w:val="single" w:color="000000" w:sz="6" w:space="0"/>
              <w:right w:val="single" w:color="000000" w:sz="6" w:space="0"/>
            </w:tcBorders>
            <w:vAlign w:val="center"/>
          </w:tcPr>
          <w:p w14:paraId="7926AC9B">
            <w:pPr>
              <w:jc w:val="center"/>
              <w:rPr>
                <w:rFonts w:ascii="Arial" w:hAnsi="Arial" w:cs="Arial"/>
                <w:b/>
                <w:bCs/>
                <w:szCs w:val="21"/>
                <w:highlight w:val="none"/>
              </w:rPr>
            </w:pPr>
            <w:r>
              <w:rPr>
                <w:rFonts w:ascii="Arial" w:hAnsi="Arial" w:cs="Arial"/>
                <w:b/>
                <w:bCs/>
                <w:szCs w:val="21"/>
                <w:highlight w:val="none"/>
              </w:rPr>
              <w:t>当月消耗(套)</w:t>
            </w:r>
          </w:p>
        </w:tc>
        <w:tc>
          <w:tcPr>
            <w:tcW w:w="650" w:type="pct"/>
            <w:tcBorders>
              <w:top w:val="single" w:color="000000" w:sz="6" w:space="0"/>
              <w:left w:val="single" w:color="000000" w:sz="6" w:space="0"/>
              <w:bottom w:val="single" w:color="000000" w:sz="6" w:space="0"/>
              <w:right w:val="single" w:color="000000" w:sz="6" w:space="0"/>
            </w:tcBorders>
            <w:vAlign w:val="center"/>
          </w:tcPr>
          <w:p w14:paraId="5BB8ACEB">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5</w:t>
            </w:r>
          </w:p>
        </w:tc>
        <w:tc>
          <w:tcPr>
            <w:tcW w:w="648" w:type="pct"/>
            <w:tcBorders>
              <w:top w:val="single" w:color="000000" w:sz="6" w:space="0"/>
              <w:left w:val="single" w:color="000000" w:sz="6" w:space="0"/>
              <w:bottom w:val="single" w:color="000000" w:sz="6" w:space="0"/>
              <w:right w:val="single" w:color="000000" w:sz="6" w:space="0"/>
            </w:tcBorders>
            <w:vAlign w:val="center"/>
          </w:tcPr>
          <w:p w14:paraId="56CEA1E4">
            <w:pPr>
              <w:jc w:val="center"/>
              <w:rPr>
                <w:rFonts w:ascii="Arial" w:hAnsi="Arial" w:cs="Arial"/>
                <w:szCs w:val="21"/>
                <w:highlight w:val="none"/>
              </w:rPr>
            </w:pPr>
            <w:r>
              <w:rPr>
                <w:rFonts w:ascii="Arial" w:hAnsi="Arial" w:cs="Arial"/>
                <w:szCs w:val="21"/>
                <w:highlight w:val="none"/>
              </w:rPr>
              <w:t>0</w:t>
            </w:r>
          </w:p>
        </w:tc>
        <w:tc>
          <w:tcPr>
            <w:tcW w:w="756" w:type="pct"/>
            <w:tcBorders>
              <w:top w:val="single" w:color="000000" w:sz="6" w:space="0"/>
              <w:left w:val="single" w:color="000000" w:sz="6" w:space="0"/>
              <w:bottom w:val="single" w:color="000000" w:sz="6" w:space="0"/>
              <w:right w:val="single" w:color="000000" w:sz="6" w:space="0"/>
            </w:tcBorders>
            <w:vAlign w:val="center"/>
          </w:tcPr>
          <w:p w14:paraId="50257E98">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2</w:t>
            </w:r>
          </w:p>
        </w:tc>
        <w:tc>
          <w:tcPr>
            <w:tcW w:w="767" w:type="pct"/>
            <w:tcBorders>
              <w:top w:val="single" w:color="000000" w:sz="6" w:space="0"/>
              <w:left w:val="single" w:color="000000" w:sz="6" w:space="0"/>
              <w:bottom w:val="single" w:color="000000" w:sz="6" w:space="0"/>
              <w:right w:val="single" w:color="000000" w:sz="6" w:space="0"/>
            </w:tcBorders>
            <w:shd w:val="clear" w:color="auto" w:fill="auto"/>
            <w:vAlign w:val="center"/>
          </w:tcPr>
          <w:p w14:paraId="49767418">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0</w:t>
            </w:r>
          </w:p>
        </w:tc>
        <w:tc>
          <w:tcPr>
            <w:tcW w:w="730" w:type="pct"/>
            <w:tcBorders>
              <w:top w:val="single" w:color="000000" w:sz="6" w:space="0"/>
              <w:left w:val="single" w:color="000000" w:sz="6" w:space="0"/>
              <w:bottom w:val="single" w:color="000000" w:sz="6" w:space="0"/>
              <w:right w:val="single" w:color="000000" w:sz="12" w:space="0"/>
            </w:tcBorders>
            <w:vAlign w:val="center"/>
          </w:tcPr>
          <w:p w14:paraId="6050A59E">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3</w:t>
            </w:r>
          </w:p>
        </w:tc>
      </w:tr>
      <w:tr w14:paraId="70D54C0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2" w:type="pct"/>
            <w:vMerge w:val="continue"/>
            <w:tcBorders>
              <w:top w:val="single" w:color="000000" w:sz="6" w:space="0"/>
              <w:left w:val="single" w:color="000000" w:sz="12" w:space="0"/>
              <w:bottom w:val="single" w:color="000000" w:sz="6" w:space="0"/>
              <w:right w:val="single" w:color="000000" w:sz="6" w:space="0"/>
            </w:tcBorders>
            <w:vAlign w:val="center"/>
          </w:tcPr>
          <w:p w14:paraId="293C7A2D">
            <w:pPr>
              <w:widowControl/>
              <w:jc w:val="left"/>
              <w:rPr>
                <w:rFonts w:ascii="Arial" w:hAnsi="Arial" w:cs="Arial"/>
                <w:b/>
                <w:bCs/>
                <w:kern w:val="0"/>
                <w:szCs w:val="21"/>
                <w:highlight w:val="none"/>
              </w:rPr>
            </w:pPr>
          </w:p>
        </w:tc>
        <w:tc>
          <w:tcPr>
            <w:tcW w:w="792" w:type="pct"/>
            <w:tcBorders>
              <w:top w:val="single" w:color="000000" w:sz="6" w:space="0"/>
              <w:left w:val="single" w:color="000000" w:sz="6" w:space="0"/>
              <w:bottom w:val="single" w:color="000000" w:sz="6" w:space="0"/>
              <w:right w:val="single" w:color="000000" w:sz="6" w:space="0"/>
            </w:tcBorders>
            <w:vAlign w:val="center"/>
          </w:tcPr>
          <w:p w14:paraId="1027DD27">
            <w:pPr>
              <w:jc w:val="center"/>
              <w:rPr>
                <w:rFonts w:ascii="Arial" w:hAnsi="Arial" w:cs="Arial"/>
                <w:b/>
                <w:bCs/>
                <w:szCs w:val="21"/>
                <w:highlight w:val="none"/>
              </w:rPr>
            </w:pPr>
            <w:r>
              <w:rPr>
                <w:rFonts w:ascii="Arial" w:hAnsi="Arial" w:cs="Arial"/>
                <w:b/>
                <w:bCs/>
                <w:szCs w:val="21"/>
                <w:highlight w:val="none"/>
              </w:rPr>
              <w:t>累计完成情况</w:t>
            </w:r>
          </w:p>
        </w:tc>
        <w:tc>
          <w:tcPr>
            <w:tcW w:w="650" w:type="pct"/>
            <w:tcBorders>
              <w:top w:val="single" w:color="000000" w:sz="6" w:space="0"/>
              <w:left w:val="single" w:color="000000" w:sz="6" w:space="0"/>
              <w:bottom w:val="single" w:color="000000" w:sz="6" w:space="0"/>
              <w:right w:val="single" w:color="000000" w:sz="6" w:space="0"/>
            </w:tcBorders>
            <w:vAlign w:val="center"/>
          </w:tcPr>
          <w:p w14:paraId="645BDB9C">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47450</w:t>
            </w:r>
          </w:p>
        </w:tc>
        <w:tc>
          <w:tcPr>
            <w:tcW w:w="648" w:type="pct"/>
            <w:tcBorders>
              <w:top w:val="single" w:color="000000" w:sz="6" w:space="0"/>
              <w:left w:val="single" w:color="000000" w:sz="6" w:space="0"/>
              <w:bottom w:val="single" w:color="000000" w:sz="6" w:space="0"/>
              <w:right w:val="single" w:color="000000" w:sz="6" w:space="0"/>
            </w:tcBorders>
            <w:vAlign w:val="center"/>
          </w:tcPr>
          <w:p w14:paraId="3304E396">
            <w:pPr>
              <w:widowControl/>
              <w:jc w:val="center"/>
              <w:rPr>
                <w:rFonts w:hint="default" w:ascii="Arial" w:hAnsi="Arial" w:eastAsia="宋体" w:cs="Arial"/>
                <w:kern w:val="0"/>
                <w:szCs w:val="21"/>
                <w:highlight w:val="none"/>
                <w:lang w:val="en-US" w:eastAsia="zh-CN"/>
              </w:rPr>
            </w:pPr>
            <w:r>
              <w:rPr>
                <w:rFonts w:hint="eastAsia" w:ascii="Arial" w:hAnsi="Arial" w:cs="Arial"/>
                <w:kern w:val="0"/>
                <w:szCs w:val="21"/>
                <w:highlight w:val="none"/>
                <w:lang w:val="en-US" w:eastAsia="zh-CN"/>
              </w:rPr>
              <w:t>48180</w:t>
            </w:r>
          </w:p>
        </w:tc>
        <w:tc>
          <w:tcPr>
            <w:tcW w:w="756" w:type="pct"/>
            <w:tcBorders>
              <w:top w:val="single" w:color="000000" w:sz="6" w:space="0"/>
              <w:left w:val="single" w:color="000000" w:sz="6" w:space="0"/>
              <w:bottom w:val="single" w:color="000000" w:sz="6" w:space="0"/>
              <w:right w:val="single" w:color="000000" w:sz="6" w:space="0"/>
            </w:tcBorders>
            <w:vAlign w:val="center"/>
          </w:tcPr>
          <w:p w14:paraId="5D9BCB41">
            <w:pPr>
              <w:widowControl/>
              <w:jc w:val="center"/>
              <w:rPr>
                <w:rFonts w:hint="default" w:ascii="Arial" w:hAnsi="Arial" w:eastAsia="宋体" w:cs="Arial"/>
                <w:kern w:val="0"/>
                <w:szCs w:val="21"/>
                <w:highlight w:val="none"/>
                <w:lang w:val="en-US" w:eastAsia="zh-CN"/>
              </w:rPr>
            </w:pPr>
            <w:r>
              <w:rPr>
                <w:rFonts w:hint="eastAsia" w:ascii="Arial" w:hAnsi="Arial" w:cs="Arial"/>
                <w:kern w:val="0"/>
                <w:szCs w:val="21"/>
                <w:highlight w:val="none"/>
                <w:lang w:val="en-US" w:eastAsia="zh-CN"/>
              </w:rPr>
              <w:t>31207</w:t>
            </w:r>
          </w:p>
        </w:tc>
        <w:tc>
          <w:tcPr>
            <w:tcW w:w="767" w:type="pct"/>
            <w:tcBorders>
              <w:top w:val="single" w:color="000000" w:sz="6" w:space="0"/>
              <w:left w:val="single" w:color="000000" w:sz="6" w:space="0"/>
              <w:bottom w:val="single" w:color="000000" w:sz="6" w:space="0"/>
              <w:right w:val="single" w:color="000000" w:sz="6" w:space="0"/>
            </w:tcBorders>
            <w:shd w:val="clear" w:color="auto" w:fill="auto"/>
            <w:vAlign w:val="center"/>
          </w:tcPr>
          <w:p w14:paraId="3CD16DAE">
            <w:pPr>
              <w:widowControl/>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63510</w:t>
            </w:r>
          </w:p>
        </w:tc>
        <w:tc>
          <w:tcPr>
            <w:tcW w:w="730" w:type="pct"/>
            <w:tcBorders>
              <w:top w:val="single" w:color="000000" w:sz="6" w:space="0"/>
              <w:left w:val="single" w:color="000000" w:sz="6" w:space="0"/>
              <w:bottom w:val="single" w:color="000000" w:sz="6" w:space="0"/>
              <w:right w:val="single" w:color="000000" w:sz="12" w:space="0"/>
            </w:tcBorders>
            <w:vAlign w:val="center"/>
          </w:tcPr>
          <w:p w14:paraId="496989B9">
            <w:pPr>
              <w:widowControl/>
              <w:jc w:val="center"/>
              <w:rPr>
                <w:rFonts w:hint="default" w:ascii="Arial" w:hAnsi="Arial" w:eastAsia="宋体" w:cs="Arial"/>
                <w:kern w:val="0"/>
                <w:szCs w:val="21"/>
                <w:highlight w:val="none"/>
                <w:lang w:val="en-US" w:eastAsia="zh-CN"/>
              </w:rPr>
            </w:pPr>
            <w:r>
              <w:rPr>
                <w:rFonts w:hint="eastAsia" w:ascii="Arial" w:hAnsi="Arial" w:cs="Arial"/>
                <w:kern w:val="0"/>
                <w:szCs w:val="21"/>
                <w:highlight w:val="none"/>
                <w:lang w:val="en-US" w:eastAsia="zh-CN"/>
              </w:rPr>
              <w:t>47450</w:t>
            </w:r>
          </w:p>
        </w:tc>
      </w:tr>
      <w:tr w14:paraId="1C95A72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22" w:hRule="atLeast"/>
          <w:jc w:val="center"/>
        </w:trPr>
        <w:tc>
          <w:tcPr>
            <w:tcW w:w="652" w:type="pct"/>
            <w:vMerge w:val="restart"/>
            <w:tcBorders>
              <w:top w:val="single" w:color="000000" w:sz="6" w:space="0"/>
              <w:left w:val="single" w:color="000000" w:sz="12" w:space="0"/>
              <w:bottom w:val="single" w:color="000000" w:sz="6" w:space="0"/>
              <w:right w:val="single" w:color="000000" w:sz="6" w:space="0"/>
            </w:tcBorders>
            <w:vAlign w:val="center"/>
          </w:tcPr>
          <w:p w14:paraId="41D3AAB9">
            <w:pPr>
              <w:widowControl/>
              <w:jc w:val="center"/>
              <w:rPr>
                <w:rFonts w:ascii="Arial" w:hAnsi="Arial" w:cs="Arial"/>
                <w:b/>
                <w:bCs/>
                <w:kern w:val="0"/>
                <w:szCs w:val="21"/>
                <w:highlight w:val="none"/>
              </w:rPr>
            </w:pPr>
            <w:r>
              <w:rPr>
                <w:rFonts w:ascii="Arial" w:hAnsi="Arial" w:cs="Arial"/>
                <w:b/>
                <w:bCs/>
                <w:kern w:val="0"/>
                <w:szCs w:val="21"/>
                <w:highlight w:val="none"/>
              </w:rPr>
              <w:t>轴承寿命（h）</w:t>
            </w:r>
          </w:p>
        </w:tc>
        <w:tc>
          <w:tcPr>
            <w:tcW w:w="792" w:type="pct"/>
            <w:tcBorders>
              <w:top w:val="single" w:color="000000" w:sz="6" w:space="0"/>
              <w:left w:val="single" w:color="000000" w:sz="6" w:space="0"/>
              <w:bottom w:val="single" w:color="000000" w:sz="6" w:space="0"/>
              <w:right w:val="single" w:color="000000" w:sz="6" w:space="0"/>
            </w:tcBorders>
            <w:vAlign w:val="center"/>
          </w:tcPr>
          <w:p w14:paraId="70495BF0">
            <w:pPr>
              <w:widowControl/>
              <w:jc w:val="center"/>
              <w:rPr>
                <w:rFonts w:ascii="Arial" w:hAnsi="Arial" w:cs="Arial"/>
                <w:b/>
                <w:bCs/>
                <w:kern w:val="0"/>
                <w:szCs w:val="21"/>
                <w:highlight w:val="none"/>
              </w:rPr>
            </w:pPr>
            <w:r>
              <w:rPr>
                <w:rFonts w:ascii="Arial" w:hAnsi="Arial" w:cs="Arial"/>
                <w:b/>
                <w:bCs/>
                <w:kern w:val="0"/>
                <w:szCs w:val="21"/>
                <w:highlight w:val="none"/>
              </w:rPr>
              <w:t>目标值</w:t>
            </w:r>
          </w:p>
        </w:tc>
        <w:tc>
          <w:tcPr>
            <w:tcW w:w="650" w:type="pct"/>
            <w:tcBorders>
              <w:top w:val="single" w:color="000000" w:sz="6" w:space="0"/>
              <w:left w:val="single" w:color="000000" w:sz="6" w:space="0"/>
              <w:bottom w:val="single" w:color="000000" w:sz="6" w:space="0"/>
              <w:right w:val="single" w:color="000000" w:sz="6" w:space="0"/>
            </w:tcBorders>
            <w:vAlign w:val="center"/>
          </w:tcPr>
          <w:p w14:paraId="4958F322">
            <w:pPr>
              <w:widowControl/>
              <w:jc w:val="center"/>
              <w:rPr>
                <w:rFonts w:ascii="Arial" w:hAnsi="Arial" w:cs="Arial"/>
                <w:kern w:val="0"/>
                <w:szCs w:val="21"/>
                <w:highlight w:val="none"/>
              </w:rPr>
            </w:pPr>
            <w:r>
              <w:rPr>
                <w:rFonts w:ascii="Arial" w:hAnsi="Arial" w:cs="Arial"/>
                <w:kern w:val="0"/>
                <w:szCs w:val="21"/>
                <w:highlight w:val="none"/>
              </w:rPr>
              <w:t>≥65000</w:t>
            </w:r>
          </w:p>
        </w:tc>
        <w:tc>
          <w:tcPr>
            <w:tcW w:w="648" w:type="pct"/>
            <w:tcBorders>
              <w:top w:val="single" w:color="000000" w:sz="6" w:space="0"/>
              <w:left w:val="single" w:color="000000" w:sz="6" w:space="0"/>
              <w:bottom w:val="single" w:color="000000" w:sz="6" w:space="0"/>
              <w:right w:val="single" w:color="000000" w:sz="6" w:space="0"/>
            </w:tcBorders>
            <w:vAlign w:val="center"/>
          </w:tcPr>
          <w:p w14:paraId="74743D62">
            <w:pPr>
              <w:widowControl/>
              <w:jc w:val="center"/>
              <w:rPr>
                <w:rFonts w:ascii="Arial" w:hAnsi="Arial" w:cs="Arial"/>
                <w:kern w:val="0"/>
                <w:szCs w:val="21"/>
                <w:highlight w:val="none"/>
              </w:rPr>
            </w:pPr>
            <w:r>
              <w:rPr>
                <w:rFonts w:ascii="Arial" w:hAnsi="Arial" w:cs="Arial"/>
                <w:kern w:val="0"/>
                <w:szCs w:val="21"/>
                <w:highlight w:val="none"/>
              </w:rPr>
              <w:t>≥65000</w:t>
            </w:r>
          </w:p>
        </w:tc>
        <w:tc>
          <w:tcPr>
            <w:tcW w:w="756" w:type="pct"/>
            <w:tcBorders>
              <w:top w:val="single" w:color="000000" w:sz="6" w:space="0"/>
              <w:left w:val="single" w:color="000000" w:sz="6" w:space="0"/>
              <w:bottom w:val="single" w:color="000000" w:sz="6" w:space="0"/>
              <w:right w:val="single" w:color="000000" w:sz="6" w:space="0"/>
            </w:tcBorders>
            <w:vAlign w:val="center"/>
          </w:tcPr>
          <w:p w14:paraId="2A63D73B">
            <w:pPr>
              <w:widowControl/>
              <w:jc w:val="center"/>
              <w:rPr>
                <w:rFonts w:ascii="Arial" w:hAnsi="Arial" w:cs="Arial"/>
                <w:kern w:val="0"/>
                <w:szCs w:val="21"/>
                <w:highlight w:val="none"/>
              </w:rPr>
            </w:pPr>
            <w:r>
              <w:rPr>
                <w:rFonts w:ascii="Arial" w:hAnsi="Arial" w:cs="Arial"/>
                <w:kern w:val="0"/>
                <w:szCs w:val="21"/>
                <w:highlight w:val="none"/>
              </w:rPr>
              <w:t>≥65000</w:t>
            </w:r>
          </w:p>
        </w:tc>
        <w:tc>
          <w:tcPr>
            <w:tcW w:w="767" w:type="pct"/>
            <w:tcBorders>
              <w:top w:val="single" w:color="000000" w:sz="6" w:space="0"/>
              <w:left w:val="single" w:color="000000" w:sz="6" w:space="0"/>
              <w:bottom w:val="single" w:color="000000" w:sz="6" w:space="0"/>
              <w:right w:val="single" w:color="000000" w:sz="6" w:space="0"/>
            </w:tcBorders>
            <w:shd w:val="clear" w:color="auto" w:fill="auto"/>
            <w:vAlign w:val="center"/>
          </w:tcPr>
          <w:p w14:paraId="5344CB5F">
            <w:pPr>
              <w:widowControl/>
              <w:jc w:val="center"/>
              <w:rPr>
                <w:rFonts w:ascii="Arial" w:hAnsi="Arial" w:cs="Arial"/>
                <w:kern w:val="0"/>
                <w:szCs w:val="21"/>
                <w:highlight w:val="none"/>
              </w:rPr>
            </w:pPr>
            <w:r>
              <w:rPr>
                <w:rFonts w:ascii="Arial" w:hAnsi="Arial" w:cs="Arial"/>
                <w:kern w:val="0"/>
                <w:szCs w:val="21"/>
                <w:highlight w:val="none"/>
              </w:rPr>
              <w:t>≥65000</w:t>
            </w:r>
          </w:p>
        </w:tc>
        <w:tc>
          <w:tcPr>
            <w:tcW w:w="730" w:type="pct"/>
            <w:tcBorders>
              <w:top w:val="single" w:color="000000" w:sz="6" w:space="0"/>
              <w:left w:val="single" w:color="000000" w:sz="6" w:space="0"/>
              <w:bottom w:val="single" w:color="000000" w:sz="6" w:space="0"/>
              <w:right w:val="single" w:color="000000" w:sz="12" w:space="0"/>
            </w:tcBorders>
            <w:vAlign w:val="center"/>
          </w:tcPr>
          <w:p w14:paraId="113AECA8">
            <w:pPr>
              <w:widowControl/>
              <w:jc w:val="center"/>
              <w:rPr>
                <w:rFonts w:ascii="Arial" w:hAnsi="Arial" w:cs="Arial"/>
                <w:kern w:val="0"/>
                <w:szCs w:val="21"/>
                <w:highlight w:val="none"/>
              </w:rPr>
            </w:pPr>
            <w:r>
              <w:rPr>
                <w:rFonts w:ascii="Arial" w:hAnsi="Arial" w:cs="Arial"/>
                <w:kern w:val="0"/>
                <w:szCs w:val="21"/>
                <w:highlight w:val="none"/>
              </w:rPr>
              <w:t>≥65000</w:t>
            </w:r>
          </w:p>
        </w:tc>
      </w:tr>
      <w:tr w14:paraId="4EE9597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35" w:hRule="atLeast"/>
          <w:jc w:val="center"/>
        </w:trPr>
        <w:tc>
          <w:tcPr>
            <w:tcW w:w="652" w:type="pct"/>
            <w:vMerge w:val="continue"/>
            <w:tcBorders>
              <w:top w:val="single" w:color="000000" w:sz="6" w:space="0"/>
              <w:left w:val="single" w:color="000000" w:sz="12" w:space="0"/>
              <w:bottom w:val="single" w:color="000000" w:sz="6" w:space="0"/>
              <w:right w:val="single" w:color="000000" w:sz="6" w:space="0"/>
            </w:tcBorders>
            <w:vAlign w:val="center"/>
          </w:tcPr>
          <w:p w14:paraId="343A2689">
            <w:pPr>
              <w:widowControl/>
              <w:jc w:val="left"/>
              <w:rPr>
                <w:rFonts w:ascii="Arial" w:hAnsi="Arial" w:cs="Arial"/>
                <w:b/>
                <w:bCs/>
                <w:kern w:val="0"/>
                <w:szCs w:val="21"/>
                <w:highlight w:val="none"/>
              </w:rPr>
            </w:pPr>
          </w:p>
        </w:tc>
        <w:tc>
          <w:tcPr>
            <w:tcW w:w="792" w:type="pct"/>
            <w:tcBorders>
              <w:top w:val="single" w:color="000000" w:sz="6" w:space="0"/>
              <w:left w:val="single" w:color="000000" w:sz="6" w:space="0"/>
              <w:bottom w:val="single" w:color="000000" w:sz="6" w:space="0"/>
              <w:right w:val="single" w:color="000000" w:sz="6" w:space="0"/>
            </w:tcBorders>
            <w:vAlign w:val="center"/>
          </w:tcPr>
          <w:p w14:paraId="35E5256B">
            <w:pPr>
              <w:jc w:val="center"/>
              <w:rPr>
                <w:rFonts w:ascii="Arial" w:hAnsi="Arial" w:cs="Arial"/>
                <w:b/>
                <w:bCs/>
                <w:szCs w:val="21"/>
                <w:highlight w:val="none"/>
              </w:rPr>
            </w:pPr>
            <w:r>
              <w:rPr>
                <w:rFonts w:ascii="Arial" w:hAnsi="Arial" w:cs="Arial"/>
                <w:b/>
                <w:bCs/>
                <w:szCs w:val="21"/>
                <w:highlight w:val="none"/>
              </w:rPr>
              <w:t>当月消耗（只）</w:t>
            </w:r>
          </w:p>
        </w:tc>
        <w:tc>
          <w:tcPr>
            <w:tcW w:w="650" w:type="pct"/>
            <w:tcBorders>
              <w:top w:val="single" w:color="000000" w:sz="6" w:space="0"/>
              <w:left w:val="single" w:color="000000" w:sz="6" w:space="0"/>
              <w:bottom w:val="single" w:color="000000" w:sz="6" w:space="0"/>
              <w:right w:val="single" w:color="000000" w:sz="6" w:space="0"/>
            </w:tcBorders>
            <w:vAlign w:val="center"/>
          </w:tcPr>
          <w:p w14:paraId="32D956EF">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7</w:t>
            </w:r>
          </w:p>
        </w:tc>
        <w:tc>
          <w:tcPr>
            <w:tcW w:w="648" w:type="pct"/>
            <w:tcBorders>
              <w:top w:val="single" w:color="000000" w:sz="6" w:space="0"/>
              <w:left w:val="single" w:color="000000" w:sz="6" w:space="0"/>
              <w:bottom w:val="single" w:color="000000" w:sz="6" w:space="0"/>
              <w:right w:val="single" w:color="000000" w:sz="6" w:space="0"/>
            </w:tcBorders>
            <w:vAlign w:val="center"/>
          </w:tcPr>
          <w:p w14:paraId="56E8D93A">
            <w:pPr>
              <w:widowControl/>
              <w:jc w:val="center"/>
              <w:rPr>
                <w:rFonts w:hint="eastAsia" w:ascii="Arial" w:hAnsi="Arial" w:eastAsia="宋体" w:cs="Arial"/>
                <w:kern w:val="0"/>
                <w:szCs w:val="21"/>
                <w:highlight w:val="none"/>
                <w:lang w:eastAsia="zh-CN"/>
              </w:rPr>
            </w:pPr>
            <w:r>
              <w:rPr>
                <w:rFonts w:hint="eastAsia" w:ascii="Arial" w:hAnsi="Arial" w:cs="Arial"/>
                <w:kern w:val="0"/>
                <w:szCs w:val="21"/>
                <w:highlight w:val="none"/>
                <w:lang w:val="en-US" w:eastAsia="zh-CN"/>
              </w:rPr>
              <w:t>0</w:t>
            </w:r>
          </w:p>
        </w:tc>
        <w:tc>
          <w:tcPr>
            <w:tcW w:w="756" w:type="pct"/>
            <w:tcBorders>
              <w:top w:val="single" w:color="000000" w:sz="6" w:space="0"/>
              <w:left w:val="single" w:color="000000" w:sz="6" w:space="0"/>
              <w:bottom w:val="single" w:color="000000" w:sz="6" w:space="0"/>
              <w:right w:val="single" w:color="000000" w:sz="6" w:space="0"/>
            </w:tcBorders>
            <w:vAlign w:val="center"/>
          </w:tcPr>
          <w:p w14:paraId="3DE26E12">
            <w:pPr>
              <w:widowControl/>
              <w:jc w:val="center"/>
              <w:rPr>
                <w:rFonts w:hint="eastAsia" w:ascii="Arial" w:hAnsi="Arial" w:eastAsia="宋体" w:cs="Arial"/>
                <w:kern w:val="0"/>
                <w:szCs w:val="21"/>
                <w:highlight w:val="none"/>
                <w:lang w:eastAsia="zh-CN"/>
              </w:rPr>
            </w:pPr>
            <w:r>
              <w:rPr>
                <w:rFonts w:hint="eastAsia" w:ascii="Arial" w:hAnsi="Arial" w:cs="Arial"/>
                <w:kern w:val="0"/>
                <w:szCs w:val="21"/>
                <w:highlight w:val="none"/>
                <w:lang w:val="en-US" w:eastAsia="zh-CN"/>
              </w:rPr>
              <w:t>3</w:t>
            </w:r>
          </w:p>
        </w:tc>
        <w:tc>
          <w:tcPr>
            <w:tcW w:w="767" w:type="pct"/>
            <w:tcBorders>
              <w:top w:val="single" w:color="000000" w:sz="6" w:space="0"/>
              <w:left w:val="single" w:color="000000" w:sz="6" w:space="0"/>
              <w:bottom w:val="single" w:color="000000" w:sz="6" w:space="0"/>
              <w:right w:val="single" w:color="000000" w:sz="6" w:space="0"/>
            </w:tcBorders>
            <w:shd w:val="clear" w:color="auto" w:fill="auto"/>
            <w:vAlign w:val="center"/>
          </w:tcPr>
          <w:p w14:paraId="32A586E0">
            <w:pPr>
              <w:widowControl/>
              <w:jc w:val="center"/>
              <w:rPr>
                <w:rFonts w:hint="eastAsia" w:ascii="Arial" w:hAnsi="Arial" w:eastAsia="宋体" w:cs="Arial"/>
                <w:kern w:val="0"/>
                <w:szCs w:val="21"/>
                <w:highlight w:val="none"/>
                <w:lang w:val="en-US" w:eastAsia="zh-CN"/>
              </w:rPr>
            </w:pPr>
            <w:r>
              <w:rPr>
                <w:rFonts w:hint="eastAsia" w:ascii="Arial" w:hAnsi="Arial" w:cs="Arial"/>
                <w:kern w:val="0"/>
                <w:szCs w:val="21"/>
                <w:highlight w:val="none"/>
                <w:lang w:val="en-US" w:eastAsia="zh-CN"/>
              </w:rPr>
              <w:t>0</w:t>
            </w:r>
          </w:p>
        </w:tc>
        <w:tc>
          <w:tcPr>
            <w:tcW w:w="730" w:type="pct"/>
            <w:tcBorders>
              <w:top w:val="single" w:color="000000" w:sz="6" w:space="0"/>
              <w:left w:val="single" w:color="000000" w:sz="6" w:space="0"/>
              <w:bottom w:val="single" w:color="000000" w:sz="6" w:space="0"/>
              <w:right w:val="single" w:color="000000" w:sz="12" w:space="0"/>
            </w:tcBorders>
            <w:vAlign w:val="center"/>
          </w:tcPr>
          <w:p w14:paraId="13340D27">
            <w:pPr>
              <w:widowControl/>
              <w:jc w:val="center"/>
              <w:rPr>
                <w:rFonts w:hint="eastAsia" w:ascii="Arial" w:hAnsi="Arial" w:eastAsia="宋体" w:cs="Arial"/>
                <w:kern w:val="0"/>
                <w:szCs w:val="21"/>
                <w:highlight w:val="none"/>
                <w:lang w:eastAsia="zh-CN"/>
              </w:rPr>
            </w:pPr>
            <w:r>
              <w:rPr>
                <w:rFonts w:hint="eastAsia" w:ascii="Arial" w:hAnsi="Arial" w:cs="Arial"/>
                <w:kern w:val="0"/>
                <w:szCs w:val="21"/>
                <w:highlight w:val="none"/>
                <w:lang w:val="en-US" w:eastAsia="zh-CN"/>
              </w:rPr>
              <w:t>4</w:t>
            </w:r>
          </w:p>
        </w:tc>
      </w:tr>
      <w:tr w14:paraId="5AA01A5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2" w:type="pct"/>
            <w:vMerge w:val="continue"/>
            <w:tcBorders>
              <w:top w:val="single" w:color="000000" w:sz="6" w:space="0"/>
              <w:left w:val="single" w:color="000000" w:sz="12" w:space="0"/>
              <w:bottom w:val="single" w:color="000000" w:sz="6" w:space="0"/>
              <w:right w:val="single" w:color="000000" w:sz="6" w:space="0"/>
            </w:tcBorders>
            <w:vAlign w:val="center"/>
          </w:tcPr>
          <w:p w14:paraId="691A5BA9">
            <w:pPr>
              <w:widowControl/>
              <w:jc w:val="left"/>
              <w:rPr>
                <w:rFonts w:ascii="Arial" w:hAnsi="Arial" w:cs="Arial"/>
                <w:b/>
                <w:bCs/>
                <w:kern w:val="0"/>
                <w:szCs w:val="21"/>
                <w:highlight w:val="none"/>
              </w:rPr>
            </w:pPr>
          </w:p>
        </w:tc>
        <w:tc>
          <w:tcPr>
            <w:tcW w:w="792" w:type="pct"/>
            <w:tcBorders>
              <w:top w:val="single" w:color="000000" w:sz="6" w:space="0"/>
              <w:left w:val="single" w:color="000000" w:sz="6" w:space="0"/>
              <w:bottom w:val="single" w:color="000000" w:sz="6" w:space="0"/>
              <w:right w:val="single" w:color="000000" w:sz="6" w:space="0"/>
            </w:tcBorders>
            <w:vAlign w:val="center"/>
          </w:tcPr>
          <w:p w14:paraId="333B4108">
            <w:pPr>
              <w:jc w:val="center"/>
              <w:rPr>
                <w:rFonts w:ascii="Arial" w:hAnsi="Arial" w:cs="Arial"/>
                <w:b/>
                <w:bCs/>
                <w:szCs w:val="21"/>
                <w:highlight w:val="none"/>
              </w:rPr>
            </w:pPr>
            <w:r>
              <w:rPr>
                <w:rFonts w:ascii="Arial" w:hAnsi="Arial" w:cs="Arial"/>
                <w:b/>
                <w:bCs/>
                <w:szCs w:val="21"/>
                <w:highlight w:val="none"/>
              </w:rPr>
              <w:t>累计完成情况</w:t>
            </w:r>
          </w:p>
        </w:tc>
        <w:tc>
          <w:tcPr>
            <w:tcW w:w="650" w:type="pct"/>
            <w:tcBorders>
              <w:top w:val="single" w:color="000000" w:sz="6" w:space="0"/>
              <w:left w:val="single" w:color="000000" w:sz="6" w:space="0"/>
              <w:bottom w:val="single" w:color="000000" w:sz="6" w:space="0"/>
              <w:right w:val="single" w:color="000000" w:sz="6" w:space="0"/>
            </w:tcBorders>
            <w:vAlign w:val="center"/>
          </w:tcPr>
          <w:p w14:paraId="033A9332">
            <w:pPr>
              <w:jc w:val="center"/>
              <w:rPr>
                <w:rFonts w:hint="default" w:ascii="Arial" w:hAnsi="Arial" w:eastAsia="宋体" w:cs="Arial"/>
                <w:szCs w:val="21"/>
                <w:highlight w:val="none"/>
                <w:lang w:val="en-US" w:eastAsia="zh-CN"/>
              </w:rPr>
            </w:pPr>
            <w:r>
              <w:rPr>
                <w:rFonts w:hint="eastAsia" w:ascii="Arial" w:hAnsi="Arial" w:cs="Arial"/>
                <w:kern w:val="0"/>
                <w:szCs w:val="21"/>
                <w:highlight w:val="none"/>
                <w:lang w:val="en-US" w:eastAsia="zh-CN"/>
              </w:rPr>
              <w:t>47450</w:t>
            </w:r>
          </w:p>
        </w:tc>
        <w:tc>
          <w:tcPr>
            <w:tcW w:w="648" w:type="pct"/>
            <w:tcBorders>
              <w:top w:val="single" w:color="000000" w:sz="6" w:space="0"/>
              <w:left w:val="single" w:color="000000" w:sz="6" w:space="0"/>
              <w:bottom w:val="single" w:color="000000" w:sz="6" w:space="0"/>
              <w:right w:val="single" w:color="000000" w:sz="6" w:space="0"/>
            </w:tcBorders>
            <w:vAlign w:val="center"/>
          </w:tcPr>
          <w:p w14:paraId="792D9CFC">
            <w:pPr>
              <w:widowControl/>
              <w:jc w:val="center"/>
              <w:rPr>
                <w:rFonts w:hint="default" w:ascii="Arial" w:hAnsi="Arial" w:eastAsia="宋体" w:cs="Arial"/>
                <w:kern w:val="0"/>
                <w:szCs w:val="21"/>
                <w:highlight w:val="none"/>
                <w:lang w:val="en-US" w:eastAsia="zh-CN"/>
              </w:rPr>
            </w:pPr>
            <w:r>
              <w:rPr>
                <w:rFonts w:hint="eastAsia" w:ascii="Arial" w:hAnsi="Arial" w:cs="Arial"/>
                <w:kern w:val="0"/>
                <w:szCs w:val="21"/>
                <w:highlight w:val="none"/>
                <w:lang w:val="en-US" w:eastAsia="zh-CN"/>
              </w:rPr>
              <w:t>37230</w:t>
            </w:r>
          </w:p>
        </w:tc>
        <w:tc>
          <w:tcPr>
            <w:tcW w:w="756" w:type="pct"/>
            <w:tcBorders>
              <w:top w:val="single" w:color="000000" w:sz="6" w:space="0"/>
              <w:left w:val="single" w:color="000000" w:sz="6" w:space="0"/>
              <w:bottom w:val="single" w:color="000000" w:sz="6" w:space="0"/>
              <w:right w:val="single" w:color="000000" w:sz="6" w:space="0"/>
            </w:tcBorders>
            <w:vAlign w:val="center"/>
          </w:tcPr>
          <w:p w14:paraId="65EC55C0">
            <w:pPr>
              <w:widowControl/>
              <w:jc w:val="center"/>
              <w:rPr>
                <w:rFonts w:hint="default" w:ascii="Arial" w:hAnsi="Arial" w:eastAsia="宋体" w:cs="Arial"/>
                <w:kern w:val="0"/>
                <w:szCs w:val="21"/>
                <w:highlight w:val="none"/>
                <w:lang w:val="en-US" w:eastAsia="zh-CN"/>
              </w:rPr>
            </w:pPr>
            <w:r>
              <w:rPr>
                <w:rFonts w:hint="eastAsia" w:ascii="Arial" w:hAnsi="Arial" w:cs="Arial"/>
                <w:kern w:val="0"/>
                <w:szCs w:val="21"/>
                <w:highlight w:val="none"/>
                <w:lang w:val="en-US" w:eastAsia="zh-CN"/>
              </w:rPr>
              <w:t>102200</w:t>
            </w:r>
          </w:p>
        </w:tc>
        <w:tc>
          <w:tcPr>
            <w:tcW w:w="767" w:type="pct"/>
            <w:tcBorders>
              <w:top w:val="single" w:color="000000" w:sz="6" w:space="0"/>
              <w:left w:val="single" w:color="000000" w:sz="6" w:space="0"/>
              <w:bottom w:val="single" w:color="000000" w:sz="6" w:space="0"/>
              <w:right w:val="single" w:color="000000" w:sz="6" w:space="0"/>
            </w:tcBorders>
            <w:shd w:val="clear" w:color="auto" w:fill="auto"/>
            <w:vAlign w:val="center"/>
          </w:tcPr>
          <w:p w14:paraId="36A28E60">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113442</w:t>
            </w:r>
          </w:p>
        </w:tc>
        <w:tc>
          <w:tcPr>
            <w:tcW w:w="730" w:type="pct"/>
            <w:tcBorders>
              <w:top w:val="single" w:color="000000" w:sz="6" w:space="0"/>
              <w:left w:val="single" w:color="000000" w:sz="6" w:space="0"/>
              <w:bottom w:val="single" w:color="000000" w:sz="6" w:space="0"/>
              <w:right w:val="single" w:color="000000" w:sz="12" w:space="0"/>
            </w:tcBorders>
            <w:vAlign w:val="center"/>
          </w:tcPr>
          <w:p w14:paraId="153CDABC">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44895</w:t>
            </w:r>
          </w:p>
        </w:tc>
      </w:tr>
      <w:tr w14:paraId="4801790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2" w:type="pct"/>
            <w:tcBorders>
              <w:top w:val="single" w:color="000000" w:sz="6" w:space="0"/>
              <w:left w:val="single" w:color="000000" w:sz="12" w:space="0"/>
              <w:bottom w:val="single" w:color="000000" w:sz="6" w:space="0"/>
              <w:right w:val="single" w:color="000000" w:sz="6" w:space="0"/>
            </w:tcBorders>
            <w:vAlign w:val="center"/>
          </w:tcPr>
          <w:p w14:paraId="009D566D">
            <w:pPr>
              <w:widowControl/>
              <w:jc w:val="left"/>
              <w:rPr>
                <w:rFonts w:ascii="Arial" w:hAnsi="Arial" w:cs="Arial"/>
                <w:b/>
                <w:bCs/>
                <w:kern w:val="0"/>
                <w:szCs w:val="21"/>
                <w:highlight w:val="none"/>
              </w:rPr>
            </w:pPr>
          </w:p>
        </w:tc>
        <w:tc>
          <w:tcPr>
            <w:tcW w:w="792" w:type="pct"/>
            <w:tcBorders>
              <w:top w:val="single" w:color="000000" w:sz="6" w:space="0"/>
              <w:left w:val="single" w:color="000000" w:sz="6" w:space="0"/>
              <w:bottom w:val="single" w:color="000000" w:sz="6" w:space="0"/>
              <w:right w:val="single" w:color="000000" w:sz="6" w:space="0"/>
            </w:tcBorders>
            <w:vAlign w:val="center"/>
          </w:tcPr>
          <w:p w14:paraId="24E07258">
            <w:pPr>
              <w:jc w:val="center"/>
              <w:rPr>
                <w:rFonts w:ascii="Arial" w:hAnsi="Arial" w:cs="Arial"/>
                <w:b/>
                <w:bCs/>
                <w:szCs w:val="21"/>
                <w:highlight w:val="none"/>
              </w:rPr>
            </w:pPr>
          </w:p>
        </w:tc>
        <w:tc>
          <w:tcPr>
            <w:tcW w:w="650" w:type="pct"/>
            <w:tcBorders>
              <w:top w:val="single" w:color="000000" w:sz="6" w:space="0"/>
              <w:left w:val="single" w:color="000000" w:sz="6" w:space="0"/>
              <w:bottom w:val="single" w:color="000000" w:sz="6" w:space="0"/>
              <w:right w:val="single" w:color="000000" w:sz="6" w:space="0"/>
            </w:tcBorders>
            <w:vAlign w:val="center"/>
          </w:tcPr>
          <w:p w14:paraId="6F8690E8">
            <w:pPr>
              <w:jc w:val="center"/>
              <w:rPr>
                <w:rFonts w:hint="eastAsia" w:ascii="Arial" w:hAnsi="Arial" w:cs="Arial"/>
                <w:szCs w:val="21"/>
                <w:highlight w:val="none"/>
                <w:lang w:val="en-US" w:eastAsia="zh-CN"/>
              </w:rPr>
            </w:pPr>
          </w:p>
        </w:tc>
        <w:tc>
          <w:tcPr>
            <w:tcW w:w="648" w:type="pct"/>
            <w:tcBorders>
              <w:top w:val="single" w:color="000000" w:sz="6" w:space="0"/>
              <w:left w:val="single" w:color="000000" w:sz="6" w:space="0"/>
              <w:bottom w:val="single" w:color="000000" w:sz="6" w:space="0"/>
              <w:right w:val="single" w:color="000000" w:sz="6" w:space="0"/>
            </w:tcBorders>
            <w:vAlign w:val="center"/>
          </w:tcPr>
          <w:p w14:paraId="017B2BDB">
            <w:pPr>
              <w:widowControl/>
              <w:jc w:val="center"/>
              <w:rPr>
                <w:rFonts w:hint="eastAsia" w:ascii="Arial" w:hAnsi="Arial" w:cs="Arial"/>
                <w:kern w:val="0"/>
                <w:szCs w:val="21"/>
                <w:highlight w:val="none"/>
                <w:lang w:val="en-US" w:eastAsia="zh-CN"/>
              </w:rPr>
            </w:pPr>
          </w:p>
        </w:tc>
        <w:tc>
          <w:tcPr>
            <w:tcW w:w="756" w:type="pct"/>
            <w:tcBorders>
              <w:top w:val="single" w:color="000000" w:sz="6" w:space="0"/>
              <w:left w:val="single" w:color="000000" w:sz="6" w:space="0"/>
              <w:bottom w:val="single" w:color="000000" w:sz="6" w:space="0"/>
              <w:right w:val="single" w:color="000000" w:sz="6" w:space="0"/>
            </w:tcBorders>
            <w:vAlign w:val="center"/>
          </w:tcPr>
          <w:p w14:paraId="6CC6768D">
            <w:pPr>
              <w:widowControl/>
              <w:jc w:val="center"/>
              <w:rPr>
                <w:rFonts w:hint="eastAsia" w:ascii="Arial" w:hAnsi="Arial" w:cs="Arial"/>
                <w:kern w:val="0"/>
                <w:szCs w:val="21"/>
                <w:highlight w:val="none"/>
                <w:lang w:val="en-US" w:eastAsia="zh-CN"/>
              </w:rPr>
            </w:pPr>
          </w:p>
        </w:tc>
        <w:tc>
          <w:tcPr>
            <w:tcW w:w="767" w:type="pct"/>
            <w:tcBorders>
              <w:top w:val="single" w:color="000000" w:sz="6" w:space="0"/>
              <w:left w:val="single" w:color="000000" w:sz="6" w:space="0"/>
              <w:bottom w:val="single" w:color="000000" w:sz="6" w:space="0"/>
              <w:right w:val="single" w:color="000000" w:sz="6" w:space="0"/>
            </w:tcBorders>
            <w:shd w:val="clear" w:color="auto" w:fill="auto"/>
            <w:vAlign w:val="center"/>
          </w:tcPr>
          <w:p w14:paraId="4CB178F6">
            <w:pPr>
              <w:widowControl/>
              <w:jc w:val="center"/>
              <w:textAlignment w:val="center"/>
              <w:rPr>
                <w:rFonts w:hint="eastAsia" w:ascii="Arial" w:hAnsi="Arial" w:cs="Arial"/>
                <w:szCs w:val="21"/>
                <w:highlight w:val="none"/>
                <w:lang w:val="en-US" w:eastAsia="zh-CN"/>
              </w:rPr>
            </w:pPr>
          </w:p>
        </w:tc>
        <w:tc>
          <w:tcPr>
            <w:tcW w:w="730" w:type="pct"/>
            <w:tcBorders>
              <w:top w:val="single" w:color="000000" w:sz="6" w:space="0"/>
              <w:left w:val="single" w:color="000000" w:sz="6" w:space="0"/>
              <w:bottom w:val="single" w:color="000000" w:sz="6" w:space="0"/>
              <w:right w:val="single" w:color="000000" w:sz="12" w:space="0"/>
            </w:tcBorders>
            <w:vAlign w:val="center"/>
          </w:tcPr>
          <w:p w14:paraId="4ECFA2C5">
            <w:pPr>
              <w:widowControl/>
              <w:jc w:val="center"/>
              <w:textAlignment w:val="center"/>
              <w:rPr>
                <w:rFonts w:hint="eastAsia" w:ascii="Arial" w:hAnsi="Arial" w:cs="Arial"/>
                <w:szCs w:val="21"/>
                <w:highlight w:val="none"/>
                <w:lang w:val="en-US" w:eastAsia="zh-CN"/>
              </w:rPr>
            </w:pPr>
          </w:p>
        </w:tc>
      </w:tr>
    </w:tbl>
    <w:p w14:paraId="4B1E5BDC">
      <w:pPr>
        <w:pStyle w:val="52"/>
        <w:spacing w:line="360" w:lineRule="auto"/>
        <w:ind w:firstLine="360"/>
        <w:jc w:val="left"/>
        <w:rPr>
          <w:sz w:val="18"/>
          <w:szCs w:val="18"/>
          <w:highlight w:val="none"/>
        </w:rPr>
      </w:pPr>
      <w:r>
        <w:rPr>
          <w:rFonts w:hint="eastAsia"/>
          <w:sz w:val="18"/>
          <w:szCs w:val="18"/>
          <w:highlight w:val="none"/>
        </w:rPr>
        <w:t>注：①机械密封寿命（</w:t>
      </w:r>
      <w:r>
        <w:rPr>
          <w:sz w:val="18"/>
          <w:szCs w:val="18"/>
          <w:highlight w:val="none"/>
        </w:rPr>
        <w:t>h</w:t>
      </w:r>
      <w:r>
        <w:rPr>
          <w:rFonts w:hint="eastAsia"/>
          <w:sz w:val="18"/>
          <w:szCs w:val="18"/>
          <w:highlight w:val="none"/>
        </w:rPr>
        <w:t>）</w:t>
      </w:r>
      <w:r>
        <w:rPr>
          <w:sz w:val="18"/>
          <w:szCs w:val="18"/>
          <w:highlight w:val="none"/>
        </w:rPr>
        <w:t>/</w:t>
      </w:r>
      <w:r>
        <w:rPr>
          <w:rFonts w:hint="eastAsia"/>
          <w:sz w:val="18"/>
          <w:szCs w:val="18"/>
          <w:highlight w:val="none"/>
        </w:rPr>
        <w:t>滚动轴承寿命（</w:t>
      </w:r>
      <w:r>
        <w:rPr>
          <w:sz w:val="18"/>
          <w:szCs w:val="18"/>
          <w:highlight w:val="none"/>
        </w:rPr>
        <w:t>h</w:t>
      </w:r>
      <w:r>
        <w:rPr>
          <w:rFonts w:hint="eastAsia"/>
          <w:sz w:val="18"/>
          <w:szCs w:val="18"/>
          <w:highlight w:val="none"/>
        </w:rPr>
        <w:t>）</w:t>
      </w:r>
      <w:r>
        <w:rPr>
          <w:sz w:val="18"/>
          <w:szCs w:val="18"/>
          <w:highlight w:val="none"/>
        </w:rPr>
        <w:t> </w:t>
      </w:r>
      <w:r>
        <w:rPr>
          <w:rFonts w:hint="eastAsia"/>
          <w:sz w:val="18"/>
          <w:szCs w:val="18"/>
          <w:highlight w:val="none"/>
        </w:rPr>
        <w:t>计算式：装机量</w:t>
      </w:r>
      <w:r>
        <w:rPr>
          <w:sz w:val="18"/>
          <w:szCs w:val="18"/>
          <w:highlight w:val="none"/>
        </w:rPr>
        <w:t>÷2÷</w:t>
      </w:r>
      <w:r>
        <w:rPr>
          <w:rFonts w:hint="eastAsia"/>
          <w:sz w:val="18"/>
          <w:szCs w:val="18"/>
          <w:highlight w:val="none"/>
        </w:rPr>
        <w:t>累计消耗</w:t>
      </w:r>
      <w:r>
        <w:rPr>
          <w:sz w:val="18"/>
          <w:szCs w:val="18"/>
          <w:highlight w:val="none"/>
        </w:rPr>
        <w:t>×</w:t>
      </w:r>
      <w:r>
        <w:rPr>
          <w:rFonts w:hint="eastAsia"/>
          <w:sz w:val="18"/>
          <w:szCs w:val="18"/>
          <w:highlight w:val="none"/>
        </w:rPr>
        <w:t>月份</w:t>
      </w:r>
      <w:r>
        <w:rPr>
          <w:sz w:val="18"/>
          <w:szCs w:val="18"/>
          <w:highlight w:val="none"/>
        </w:rPr>
        <w:t>÷12×8760</w:t>
      </w:r>
      <w:r>
        <w:rPr>
          <w:rFonts w:hint="eastAsia"/>
          <w:sz w:val="18"/>
          <w:szCs w:val="18"/>
          <w:highlight w:val="none"/>
        </w:rPr>
        <w:t>。</w:t>
      </w:r>
    </w:p>
    <w:p w14:paraId="66B6D6DE">
      <w:pPr>
        <w:pStyle w:val="52"/>
        <w:numPr>
          <w:ilvl w:val="0"/>
          <w:numId w:val="1"/>
        </w:numPr>
        <w:spacing w:line="360" w:lineRule="auto"/>
        <w:ind w:firstLine="0" w:firstLineChars="0"/>
        <w:rPr>
          <w:rFonts w:hint="eastAsia" w:ascii="黑体" w:hAnsi="黑体" w:eastAsia="黑体"/>
          <w:b/>
          <w:sz w:val="28"/>
          <w:szCs w:val="28"/>
          <w:highlight w:val="none"/>
        </w:rPr>
      </w:pPr>
      <w:r>
        <w:rPr>
          <w:rFonts w:hint="eastAsia" w:ascii="黑体" w:hAnsi="黑体" w:eastAsia="黑体"/>
          <w:b/>
          <w:sz w:val="28"/>
          <w:szCs w:val="28"/>
          <w:highlight w:val="none"/>
        </w:rPr>
        <w:t>设备检维修情况</w:t>
      </w:r>
    </w:p>
    <w:p w14:paraId="0F5DFB96">
      <w:pPr>
        <w:pStyle w:val="52"/>
        <w:numPr>
          <w:ilvl w:val="0"/>
          <w:numId w:val="2"/>
        </w:numPr>
        <w:ind w:firstLineChars="0"/>
        <w:rPr>
          <w:rFonts w:hint="eastAsia" w:ascii="宋体" w:hAnsi="宋体"/>
          <w:b/>
          <w:kern w:val="0"/>
          <w:sz w:val="24"/>
          <w:highlight w:val="none"/>
        </w:rPr>
      </w:pPr>
      <w:r>
        <w:rPr>
          <w:rFonts w:hint="eastAsia" w:ascii="宋体" w:hAnsi="宋体"/>
          <w:b/>
          <w:kern w:val="0"/>
          <w:sz w:val="24"/>
          <w:highlight w:val="none"/>
        </w:rPr>
        <w:t>日常检维修及抢修情况统计</w:t>
      </w:r>
    </w:p>
    <w:p w14:paraId="2389636A">
      <w:pPr>
        <w:pStyle w:val="52"/>
        <w:spacing w:line="360" w:lineRule="auto"/>
        <w:rPr>
          <w:rFonts w:ascii="Arial" w:hAnsi="Arial" w:cs="Arial"/>
          <w:szCs w:val="21"/>
          <w:highlight w:val="none"/>
          <w:shd w:val="clear" w:color="auto" w:fill="FFFF00"/>
        </w:rPr>
      </w:pPr>
      <w:r>
        <w:rPr>
          <w:rFonts w:hint="eastAsia" w:ascii="Arial" w:hAnsi="Arial" w:cs="Arial"/>
          <w:szCs w:val="21"/>
          <w:highlight w:val="none"/>
        </w:rPr>
        <w:t>炼油二部本月设备检修作业票共1</w:t>
      </w:r>
      <w:r>
        <w:rPr>
          <w:rFonts w:hint="eastAsia" w:ascii="Arial" w:hAnsi="Arial" w:cs="Arial"/>
          <w:szCs w:val="21"/>
          <w:highlight w:val="none"/>
          <w:lang w:val="en-US" w:eastAsia="zh-CN"/>
        </w:rPr>
        <w:t>32</w:t>
      </w:r>
      <w:r>
        <w:rPr>
          <w:rFonts w:hint="eastAsia" w:ascii="Arial" w:hAnsi="Arial" w:cs="Arial"/>
          <w:szCs w:val="21"/>
          <w:highlight w:val="none"/>
        </w:rPr>
        <w:t>张。高风险作业票情况：高处作业票</w:t>
      </w:r>
      <w:r>
        <w:rPr>
          <w:rFonts w:hint="eastAsia" w:ascii="Arial" w:hAnsi="Arial" w:cs="Arial"/>
          <w:szCs w:val="21"/>
          <w:highlight w:val="none"/>
          <w:lang w:val="en-US" w:eastAsia="zh-CN"/>
        </w:rPr>
        <w:t>39</w:t>
      </w:r>
      <w:r>
        <w:rPr>
          <w:rFonts w:hint="eastAsia" w:ascii="Arial" w:hAnsi="Arial" w:cs="Arial"/>
          <w:szCs w:val="21"/>
          <w:highlight w:val="none"/>
        </w:rPr>
        <w:t>张、动火作业</w:t>
      </w:r>
      <w:r>
        <w:rPr>
          <w:rFonts w:hint="eastAsia" w:ascii="Arial" w:hAnsi="Arial" w:cs="Arial"/>
          <w:szCs w:val="21"/>
          <w:highlight w:val="none"/>
          <w:lang w:val="en-US" w:eastAsia="zh-CN"/>
        </w:rPr>
        <w:t>49</w:t>
      </w:r>
      <w:r>
        <w:rPr>
          <w:rFonts w:hint="eastAsia" w:ascii="Arial" w:hAnsi="Arial" w:cs="Arial"/>
          <w:szCs w:val="21"/>
          <w:highlight w:val="none"/>
        </w:rPr>
        <w:t>票、受限空间票</w:t>
      </w:r>
      <w:r>
        <w:rPr>
          <w:rFonts w:hint="eastAsia" w:ascii="Arial" w:hAnsi="Arial" w:cs="Arial"/>
          <w:szCs w:val="21"/>
          <w:highlight w:val="none"/>
          <w:lang w:val="en-US" w:eastAsia="zh-CN"/>
        </w:rPr>
        <w:t>1</w:t>
      </w:r>
      <w:r>
        <w:rPr>
          <w:rFonts w:hint="eastAsia" w:ascii="Arial" w:hAnsi="Arial" w:cs="Arial"/>
          <w:szCs w:val="21"/>
          <w:highlight w:val="none"/>
        </w:rPr>
        <w:t>张、射线作业票0张、吊装作业票</w:t>
      </w:r>
      <w:r>
        <w:rPr>
          <w:rFonts w:hint="eastAsia" w:ascii="Arial" w:hAnsi="Arial" w:cs="Arial"/>
          <w:szCs w:val="21"/>
          <w:highlight w:val="none"/>
          <w:lang w:val="en-US" w:eastAsia="zh-CN"/>
        </w:rPr>
        <w:t>7</w:t>
      </w:r>
      <w:r>
        <w:rPr>
          <w:rFonts w:hint="eastAsia" w:ascii="Arial" w:hAnsi="Arial" w:cs="Arial"/>
          <w:szCs w:val="21"/>
          <w:highlight w:val="none"/>
        </w:rPr>
        <w:t>张。</w:t>
      </w:r>
    </w:p>
    <w:p w14:paraId="68B79CA4">
      <w:pPr>
        <w:spacing w:line="360" w:lineRule="auto"/>
        <w:jc w:val="center"/>
        <w:rPr>
          <w:rFonts w:hint="eastAsia" w:ascii="宋体" w:hAnsi="宋体"/>
          <w:bCs/>
          <w:kern w:val="0"/>
          <w:szCs w:val="21"/>
          <w:highlight w:val="none"/>
        </w:rPr>
      </w:pPr>
      <w:r>
        <w:rPr>
          <w:rFonts w:hint="eastAsia" w:ascii="宋体" w:hAnsi="宋体"/>
          <w:sz w:val="18"/>
          <w:szCs w:val="18"/>
          <w:highlight w:val="none"/>
        </w:rPr>
        <w:t>表4  炼油二部各装置作业票一览表</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6"/>
        <w:gridCol w:w="1449"/>
        <w:gridCol w:w="1451"/>
        <w:gridCol w:w="1451"/>
        <w:gridCol w:w="1451"/>
        <w:gridCol w:w="1451"/>
        <w:gridCol w:w="1263"/>
      </w:tblGrid>
      <w:tr w14:paraId="13E2A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726" w:type="pct"/>
            <w:tcBorders>
              <w:top w:val="single" w:color="auto" w:sz="4" w:space="0"/>
              <w:left w:val="single" w:color="auto" w:sz="4" w:space="0"/>
              <w:bottom w:val="single" w:color="auto" w:sz="4" w:space="0"/>
              <w:right w:val="single" w:color="auto" w:sz="4" w:space="0"/>
            </w:tcBorders>
            <w:vAlign w:val="center"/>
          </w:tcPr>
          <w:p w14:paraId="67013630">
            <w:pPr>
              <w:pStyle w:val="52"/>
              <w:spacing w:line="360" w:lineRule="auto"/>
              <w:ind w:firstLine="0" w:firstLineChars="0"/>
              <w:jc w:val="center"/>
              <w:rPr>
                <w:rFonts w:ascii="Arial" w:hAnsi="Arial" w:cs="Arial"/>
                <w:b/>
                <w:kern w:val="0"/>
                <w:szCs w:val="21"/>
                <w:highlight w:val="none"/>
              </w:rPr>
            </w:pPr>
            <w:r>
              <w:rPr>
                <w:rFonts w:ascii="Arial" w:hAnsi="Arial" w:cs="Arial"/>
                <w:b/>
                <w:kern w:val="0"/>
                <w:szCs w:val="21"/>
                <w:highlight w:val="none"/>
              </w:rPr>
              <w:t>装置＼项目</w:t>
            </w:r>
          </w:p>
        </w:tc>
        <w:tc>
          <w:tcPr>
            <w:tcW w:w="727" w:type="pct"/>
            <w:tcBorders>
              <w:top w:val="single" w:color="auto" w:sz="4" w:space="0"/>
              <w:left w:val="single" w:color="auto" w:sz="4" w:space="0"/>
              <w:bottom w:val="single" w:color="auto" w:sz="4" w:space="0"/>
              <w:right w:val="single" w:color="auto" w:sz="4" w:space="0"/>
            </w:tcBorders>
            <w:vAlign w:val="center"/>
          </w:tcPr>
          <w:p w14:paraId="3488BDE2">
            <w:pPr>
              <w:pStyle w:val="52"/>
              <w:spacing w:line="360" w:lineRule="auto"/>
              <w:ind w:firstLine="0" w:firstLineChars="0"/>
              <w:jc w:val="center"/>
              <w:rPr>
                <w:rFonts w:ascii="Arial" w:hAnsi="Arial" w:cs="Arial"/>
                <w:b/>
                <w:kern w:val="0"/>
                <w:szCs w:val="21"/>
                <w:highlight w:val="none"/>
              </w:rPr>
            </w:pPr>
            <w:r>
              <w:rPr>
                <w:rFonts w:ascii="Arial" w:hAnsi="Arial" w:cs="Arial"/>
                <w:b/>
                <w:kern w:val="0"/>
                <w:szCs w:val="21"/>
                <w:highlight w:val="none"/>
              </w:rPr>
              <w:t>检修作业票</w:t>
            </w:r>
          </w:p>
        </w:tc>
        <w:tc>
          <w:tcPr>
            <w:tcW w:w="728" w:type="pct"/>
            <w:tcBorders>
              <w:top w:val="single" w:color="auto" w:sz="4" w:space="0"/>
              <w:left w:val="single" w:color="auto" w:sz="4" w:space="0"/>
              <w:bottom w:val="single" w:color="auto" w:sz="4" w:space="0"/>
              <w:right w:val="single" w:color="auto" w:sz="4" w:space="0"/>
            </w:tcBorders>
            <w:vAlign w:val="center"/>
          </w:tcPr>
          <w:p w14:paraId="7CE956E6">
            <w:pPr>
              <w:pStyle w:val="52"/>
              <w:spacing w:line="360" w:lineRule="auto"/>
              <w:ind w:firstLine="0" w:firstLineChars="0"/>
              <w:jc w:val="center"/>
              <w:rPr>
                <w:rFonts w:ascii="Arial" w:hAnsi="Arial" w:cs="Arial"/>
                <w:b/>
                <w:kern w:val="0"/>
                <w:szCs w:val="21"/>
                <w:highlight w:val="none"/>
              </w:rPr>
            </w:pPr>
            <w:r>
              <w:rPr>
                <w:rFonts w:ascii="Arial" w:hAnsi="Arial" w:cs="Arial"/>
                <w:b/>
                <w:kern w:val="0"/>
                <w:szCs w:val="21"/>
                <w:highlight w:val="none"/>
              </w:rPr>
              <w:t>高处作业票</w:t>
            </w:r>
          </w:p>
        </w:tc>
        <w:tc>
          <w:tcPr>
            <w:tcW w:w="728" w:type="pct"/>
            <w:tcBorders>
              <w:top w:val="single" w:color="auto" w:sz="4" w:space="0"/>
              <w:left w:val="single" w:color="auto" w:sz="4" w:space="0"/>
              <w:bottom w:val="single" w:color="auto" w:sz="4" w:space="0"/>
              <w:right w:val="single" w:color="auto" w:sz="4" w:space="0"/>
            </w:tcBorders>
            <w:vAlign w:val="center"/>
          </w:tcPr>
          <w:p w14:paraId="1EB7A08E">
            <w:pPr>
              <w:pStyle w:val="52"/>
              <w:spacing w:line="360" w:lineRule="auto"/>
              <w:ind w:firstLine="0" w:firstLineChars="0"/>
              <w:jc w:val="center"/>
              <w:rPr>
                <w:rFonts w:ascii="Arial" w:hAnsi="Arial" w:cs="Arial"/>
                <w:b/>
                <w:kern w:val="0"/>
                <w:szCs w:val="21"/>
                <w:highlight w:val="none"/>
              </w:rPr>
            </w:pPr>
            <w:r>
              <w:rPr>
                <w:rFonts w:ascii="Arial" w:hAnsi="Arial" w:cs="Arial"/>
                <w:b/>
                <w:kern w:val="0"/>
                <w:szCs w:val="21"/>
                <w:highlight w:val="none"/>
              </w:rPr>
              <w:t>动火作业票</w:t>
            </w:r>
          </w:p>
        </w:tc>
        <w:tc>
          <w:tcPr>
            <w:tcW w:w="728" w:type="pct"/>
            <w:tcBorders>
              <w:top w:val="single" w:color="auto" w:sz="4" w:space="0"/>
              <w:left w:val="single" w:color="auto" w:sz="4" w:space="0"/>
              <w:bottom w:val="single" w:color="auto" w:sz="4" w:space="0"/>
              <w:right w:val="single" w:color="auto" w:sz="4" w:space="0"/>
            </w:tcBorders>
            <w:vAlign w:val="center"/>
          </w:tcPr>
          <w:p w14:paraId="059729C0">
            <w:pPr>
              <w:pStyle w:val="52"/>
              <w:spacing w:line="360" w:lineRule="auto"/>
              <w:ind w:firstLine="0" w:firstLineChars="0"/>
              <w:jc w:val="center"/>
              <w:rPr>
                <w:rFonts w:ascii="Arial" w:hAnsi="Arial" w:cs="Arial"/>
                <w:b/>
                <w:kern w:val="0"/>
                <w:szCs w:val="21"/>
                <w:highlight w:val="none"/>
              </w:rPr>
            </w:pPr>
            <w:r>
              <w:rPr>
                <w:rFonts w:ascii="Arial" w:hAnsi="Arial" w:cs="Arial"/>
                <w:b/>
                <w:kern w:val="0"/>
                <w:szCs w:val="21"/>
                <w:highlight w:val="none"/>
              </w:rPr>
              <w:t>受限空间票</w:t>
            </w:r>
          </w:p>
        </w:tc>
        <w:tc>
          <w:tcPr>
            <w:tcW w:w="728" w:type="pct"/>
            <w:tcBorders>
              <w:top w:val="single" w:color="auto" w:sz="4" w:space="0"/>
              <w:left w:val="single" w:color="auto" w:sz="4" w:space="0"/>
              <w:bottom w:val="single" w:color="auto" w:sz="4" w:space="0"/>
              <w:right w:val="single" w:color="auto" w:sz="4" w:space="0"/>
            </w:tcBorders>
            <w:vAlign w:val="center"/>
          </w:tcPr>
          <w:p w14:paraId="13296D24">
            <w:pPr>
              <w:pStyle w:val="52"/>
              <w:spacing w:line="360" w:lineRule="auto"/>
              <w:ind w:firstLine="0" w:firstLineChars="0"/>
              <w:jc w:val="center"/>
              <w:rPr>
                <w:rFonts w:ascii="Arial" w:hAnsi="Arial" w:cs="Arial"/>
                <w:b/>
                <w:kern w:val="0"/>
                <w:szCs w:val="21"/>
                <w:highlight w:val="none"/>
              </w:rPr>
            </w:pPr>
            <w:r>
              <w:rPr>
                <w:rFonts w:ascii="Arial" w:hAnsi="Arial" w:cs="Arial"/>
                <w:b/>
                <w:kern w:val="0"/>
                <w:szCs w:val="21"/>
                <w:highlight w:val="none"/>
              </w:rPr>
              <w:t>射线作业票</w:t>
            </w:r>
          </w:p>
        </w:tc>
        <w:tc>
          <w:tcPr>
            <w:tcW w:w="634" w:type="pct"/>
            <w:tcBorders>
              <w:top w:val="single" w:color="auto" w:sz="4" w:space="0"/>
              <w:left w:val="single" w:color="auto" w:sz="4" w:space="0"/>
              <w:bottom w:val="single" w:color="auto" w:sz="4" w:space="0"/>
              <w:right w:val="single" w:color="auto" w:sz="4" w:space="0"/>
            </w:tcBorders>
            <w:vAlign w:val="center"/>
          </w:tcPr>
          <w:p w14:paraId="374CAF02">
            <w:pPr>
              <w:pStyle w:val="52"/>
              <w:spacing w:line="360" w:lineRule="auto"/>
              <w:ind w:firstLine="0" w:firstLineChars="0"/>
              <w:jc w:val="center"/>
              <w:rPr>
                <w:rFonts w:ascii="Arial" w:hAnsi="Arial" w:cs="Arial"/>
                <w:b/>
                <w:kern w:val="0"/>
                <w:szCs w:val="21"/>
                <w:highlight w:val="none"/>
              </w:rPr>
            </w:pPr>
            <w:r>
              <w:rPr>
                <w:rFonts w:ascii="Arial" w:hAnsi="Arial" w:cs="Arial"/>
                <w:b/>
                <w:kern w:val="0"/>
                <w:szCs w:val="21"/>
                <w:highlight w:val="none"/>
              </w:rPr>
              <w:t>吊装作业</w:t>
            </w:r>
          </w:p>
        </w:tc>
      </w:tr>
      <w:tr w14:paraId="70EA8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6" w:type="pct"/>
            <w:tcBorders>
              <w:top w:val="single" w:color="auto" w:sz="4" w:space="0"/>
              <w:left w:val="single" w:color="auto" w:sz="4" w:space="0"/>
              <w:bottom w:val="single" w:color="auto" w:sz="4" w:space="0"/>
              <w:right w:val="single" w:color="auto" w:sz="4" w:space="0"/>
            </w:tcBorders>
            <w:vAlign w:val="center"/>
          </w:tcPr>
          <w:p w14:paraId="79B9BB15">
            <w:pPr>
              <w:pStyle w:val="52"/>
              <w:spacing w:line="360" w:lineRule="auto"/>
              <w:ind w:firstLine="0" w:firstLineChars="0"/>
              <w:jc w:val="center"/>
              <w:rPr>
                <w:rFonts w:ascii="Arial" w:hAnsi="Arial" w:cs="Arial"/>
                <w:b/>
                <w:kern w:val="0"/>
                <w:szCs w:val="21"/>
                <w:highlight w:val="none"/>
                <w:shd w:val="clear" w:color="auto" w:fill="FFFFFF"/>
              </w:rPr>
            </w:pPr>
            <w:r>
              <w:rPr>
                <w:rFonts w:ascii="Arial" w:hAnsi="Arial" w:cs="Arial"/>
                <w:b/>
                <w:kern w:val="0"/>
                <w:szCs w:val="21"/>
                <w:highlight w:val="none"/>
                <w:shd w:val="clear" w:color="auto" w:fill="FFFFFF"/>
              </w:rPr>
              <w:t>煤油加氢</w:t>
            </w:r>
          </w:p>
        </w:tc>
        <w:tc>
          <w:tcPr>
            <w:tcW w:w="727" w:type="pct"/>
            <w:tcBorders>
              <w:top w:val="single" w:color="auto" w:sz="4" w:space="0"/>
              <w:left w:val="single" w:color="auto" w:sz="4" w:space="0"/>
              <w:bottom w:val="single" w:color="auto" w:sz="4" w:space="0"/>
              <w:right w:val="single" w:color="auto" w:sz="4" w:space="0"/>
            </w:tcBorders>
            <w:vAlign w:val="center"/>
          </w:tcPr>
          <w:p w14:paraId="654AFC7A">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14</w:t>
            </w:r>
          </w:p>
        </w:tc>
        <w:tc>
          <w:tcPr>
            <w:tcW w:w="1451" w:type="dxa"/>
            <w:vMerge w:val="restart"/>
            <w:tcBorders>
              <w:top w:val="single" w:color="auto" w:sz="4" w:space="0"/>
              <w:left w:val="single" w:color="auto" w:sz="4" w:space="0"/>
              <w:bottom w:val="single" w:color="auto" w:sz="4" w:space="0"/>
              <w:right w:val="single" w:color="auto" w:sz="4" w:space="0"/>
            </w:tcBorders>
            <w:vAlign w:val="center"/>
          </w:tcPr>
          <w:p w14:paraId="08C4CB3C">
            <w:pPr>
              <w:pStyle w:val="52"/>
              <w:spacing w:line="360" w:lineRule="auto"/>
              <w:ind w:firstLine="0" w:firstLineChars="0"/>
              <w:jc w:val="center"/>
              <w:rPr>
                <w:rFonts w:hint="default" w:ascii="Arial" w:hAnsi="Arial" w:cs="Arial"/>
                <w:bCs/>
                <w:kern w:val="0"/>
                <w:szCs w:val="21"/>
                <w:highlight w:val="none"/>
                <w:shd w:val="clear" w:color="auto" w:fill="FFFFFF"/>
                <w:lang w:val="en-US"/>
              </w:rPr>
            </w:pPr>
            <w:r>
              <w:rPr>
                <w:rFonts w:hint="eastAsia" w:ascii="Arial" w:hAnsi="Arial" w:cs="Arial"/>
                <w:bCs/>
                <w:kern w:val="0"/>
                <w:szCs w:val="21"/>
                <w:highlight w:val="none"/>
                <w:shd w:val="clear" w:color="auto" w:fill="FFFFFF"/>
                <w:lang w:val="en-US" w:eastAsia="zh-CN"/>
              </w:rPr>
              <w:t>12</w:t>
            </w:r>
          </w:p>
        </w:tc>
        <w:tc>
          <w:tcPr>
            <w:tcW w:w="1451" w:type="dxa"/>
            <w:vMerge w:val="restart"/>
            <w:tcBorders>
              <w:top w:val="single" w:color="auto" w:sz="4" w:space="0"/>
              <w:left w:val="single" w:color="auto" w:sz="4" w:space="0"/>
              <w:bottom w:val="single" w:color="auto" w:sz="4" w:space="0"/>
              <w:right w:val="single" w:color="auto" w:sz="4" w:space="0"/>
            </w:tcBorders>
            <w:vAlign w:val="center"/>
          </w:tcPr>
          <w:p w14:paraId="00B57A64">
            <w:pPr>
              <w:pStyle w:val="52"/>
              <w:spacing w:line="360" w:lineRule="auto"/>
              <w:ind w:firstLine="0" w:firstLineChars="0"/>
              <w:jc w:val="center"/>
              <w:rPr>
                <w:rFonts w:hint="default" w:ascii="Arial" w:hAnsi="Arial" w:cs="Arial"/>
                <w:bCs/>
                <w:kern w:val="0"/>
                <w:szCs w:val="21"/>
                <w:highlight w:val="none"/>
                <w:shd w:val="clear" w:color="auto" w:fill="FFFFFF"/>
                <w:lang w:val="en-US"/>
              </w:rPr>
            </w:pPr>
            <w:r>
              <w:rPr>
                <w:rFonts w:hint="eastAsia" w:ascii="Arial" w:hAnsi="Arial" w:cs="Arial"/>
                <w:bCs/>
                <w:kern w:val="0"/>
                <w:szCs w:val="21"/>
                <w:highlight w:val="none"/>
                <w:shd w:val="clear" w:color="auto" w:fill="FFFFFF"/>
                <w:lang w:val="en-US" w:eastAsia="zh-CN"/>
              </w:rPr>
              <w:t>10</w:t>
            </w:r>
          </w:p>
        </w:tc>
        <w:tc>
          <w:tcPr>
            <w:tcW w:w="1451" w:type="dxa"/>
            <w:vMerge w:val="restart"/>
            <w:tcBorders>
              <w:top w:val="single" w:color="auto" w:sz="4" w:space="0"/>
              <w:left w:val="single" w:color="auto" w:sz="4" w:space="0"/>
              <w:bottom w:val="single" w:color="auto" w:sz="4" w:space="0"/>
              <w:right w:val="single" w:color="auto" w:sz="4" w:space="0"/>
            </w:tcBorders>
            <w:vAlign w:val="center"/>
          </w:tcPr>
          <w:p w14:paraId="4D250DA4">
            <w:pPr>
              <w:pStyle w:val="52"/>
              <w:spacing w:line="360" w:lineRule="auto"/>
              <w:ind w:firstLine="0" w:firstLineChars="0"/>
              <w:jc w:val="center"/>
              <w:rPr>
                <w:rFonts w:ascii="Arial" w:hAnsi="Arial" w:cs="Arial"/>
                <w:bCs/>
                <w:kern w:val="0"/>
                <w:szCs w:val="21"/>
                <w:highlight w:val="none"/>
                <w:shd w:val="clear" w:color="auto" w:fill="FFFFFF"/>
              </w:rPr>
            </w:pPr>
            <w:r>
              <w:rPr>
                <w:rFonts w:hint="eastAsia" w:ascii="Arial" w:hAnsi="Arial" w:cs="Arial"/>
                <w:bCs/>
                <w:kern w:val="0"/>
                <w:szCs w:val="21"/>
                <w:highlight w:val="none"/>
                <w:shd w:val="clear" w:color="auto" w:fill="FFFFFF"/>
                <w:lang w:val="en-US" w:eastAsia="zh-CN"/>
              </w:rPr>
              <w:t>1</w:t>
            </w:r>
          </w:p>
        </w:tc>
        <w:tc>
          <w:tcPr>
            <w:tcW w:w="1451" w:type="dxa"/>
            <w:vMerge w:val="restart"/>
            <w:tcBorders>
              <w:top w:val="single" w:color="auto" w:sz="4" w:space="0"/>
              <w:left w:val="single" w:color="auto" w:sz="4" w:space="0"/>
              <w:right w:val="single" w:color="auto" w:sz="4" w:space="0"/>
            </w:tcBorders>
            <w:vAlign w:val="center"/>
          </w:tcPr>
          <w:p w14:paraId="21893914">
            <w:pPr>
              <w:pStyle w:val="52"/>
              <w:spacing w:line="360" w:lineRule="auto"/>
              <w:ind w:firstLine="0" w:firstLineChars="0"/>
              <w:jc w:val="center"/>
              <w:rPr>
                <w:rFonts w:ascii="Arial" w:hAnsi="Arial" w:cs="Arial"/>
                <w:bCs/>
                <w:kern w:val="0"/>
                <w:szCs w:val="21"/>
                <w:highlight w:val="none"/>
                <w:shd w:val="clear" w:color="auto" w:fill="FFFFFF"/>
              </w:rPr>
            </w:pPr>
            <w:r>
              <w:rPr>
                <w:rFonts w:hint="eastAsia" w:ascii="Arial" w:hAnsi="Arial" w:cs="Arial"/>
                <w:bCs/>
                <w:kern w:val="0"/>
                <w:szCs w:val="21"/>
                <w:highlight w:val="none"/>
                <w:shd w:val="clear" w:color="auto" w:fill="FFFFFF"/>
              </w:rPr>
              <w:t>0</w:t>
            </w:r>
          </w:p>
        </w:tc>
        <w:tc>
          <w:tcPr>
            <w:tcW w:w="1263" w:type="dxa"/>
            <w:vMerge w:val="restart"/>
            <w:tcBorders>
              <w:top w:val="single" w:color="auto" w:sz="4" w:space="0"/>
              <w:left w:val="single" w:color="auto" w:sz="4" w:space="0"/>
              <w:right w:val="single" w:color="auto" w:sz="4" w:space="0"/>
            </w:tcBorders>
            <w:vAlign w:val="center"/>
          </w:tcPr>
          <w:p w14:paraId="285F73CE">
            <w:pPr>
              <w:pStyle w:val="52"/>
              <w:spacing w:line="360" w:lineRule="auto"/>
              <w:ind w:firstLine="0" w:firstLineChars="0"/>
              <w:jc w:val="center"/>
              <w:rPr>
                <w:rFonts w:ascii="Arial" w:hAnsi="Arial" w:cs="Arial"/>
                <w:bCs/>
                <w:kern w:val="0"/>
                <w:szCs w:val="21"/>
                <w:highlight w:val="none"/>
                <w:shd w:val="clear" w:color="auto" w:fill="FFFFFF"/>
              </w:rPr>
            </w:pPr>
            <w:r>
              <w:rPr>
                <w:rFonts w:hint="eastAsia" w:ascii="Arial" w:hAnsi="Arial" w:cs="Arial"/>
                <w:bCs/>
                <w:kern w:val="0"/>
                <w:szCs w:val="21"/>
                <w:highlight w:val="none"/>
                <w:shd w:val="clear" w:color="auto" w:fill="FFFFFF"/>
                <w:lang w:val="en-US" w:eastAsia="zh-CN"/>
              </w:rPr>
              <w:t>1</w:t>
            </w:r>
          </w:p>
        </w:tc>
      </w:tr>
      <w:tr w14:paraId="56089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6" w:type="pct"/>
            <w:tcBorders>
              <w:top w:val="single" w:color="auto" w:sz="4" w:space="0"/>
              <w:left w:val="single" w:color="auto" w:sz="4" w:space="0"/>
              <w:bottom w:val="single" w:color="auto" w:sz="4" w:space="0"/>
              <w:right w:val="single" w:color="auto" w:sz="4" w:space="0"/>
            </w:tcBorders>
            <w:vAlign w:val="center"/>
          </w:tcPr>
          <w:p w14:paraId="6F5EDF73">
            <w:pPr>
              <w:pStyle w:val="52"/>
              <w:spacing w:line="360" w:lineRule="auto"/>
              <w:ind w:firstLine="0" w:firstLineChars="0"/>
              <w:jc w:val="center"/>
              <w:rPr>
                <w:rFonts w:ascii="Arial" w:hAnsi="Arial" w:cs="Arial"/>
                <w:b/>
                <w:kern w:val="0"/>
                <w:szCs w:val="21"/>
                <w:highlight w:val="none"/>
                <w:shd w:val="clear" w:color="auto" w:fill="FFFFFF"/>
              </w:rPr>
            </w:pPr>
            <w:r>
              <w:rPr>
                <w:rFonts w:ascii="Arial" w:hAnsi="Arial" w:cs="Arial"/>
                <w:b/>
                <w:kern w:val="0"/>
                <w:szCs w:val="21"/>
                <w:highlight w:val="none"/>
                <w:shd w:val="clear" w:color="auto" w:fill="FFFFFF"/>
              </w:rPr>
              <w:t>柴油加氢</w:t>
            </w:r>
          </w:p>
        </w:tc>
        <w:tc>
          <w:tcPr>
            <w:tcW w:w="727" w:type="pct"/>
            <w:tcBorders>
              <w:top w:val="single" w:color="auto" w:sz="4" w:space="0"/>
              <w:left w:val="single" w:color="auto" w:sz="4" w:space="0"/>
              <w:bottom w:val="single" w:color="auto" w:sz="4" w:space="0"/>
              <w:right w:val="single" w:color="auto" w:sz="4" w:space="0"/>
            </w:tcBorders>
            <w:vAlign w:val="center"/>
          </w:tcPr>
          <w:p w14:paraId="25AF231C">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26</w:t>
            </w: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4AE2A50A">
            <w:pPr>
              <w:widowControl/>
              <w:jc w:val="center"/>
              <w:rPr>
                <w:rFonts w:ascii="Arial" w:hAnsi="Arial" w:cs="Arial"/>
                <w:bCs/>
                <w:kern w:val="0"/>
                <w:szCs w:val="21"/>
                <w:highlight w:val="none"/>
                <w:shd w:val="clear" w:color="auto" w:fill="FFFFFF"/>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73E24F7D">
            <w:pPr>
              <w:widowControl/>
              <w:jc w:val="center"/>
              <w:rPr>
                <w:rFonts w:ascii="Arial" w:hAnsi="Arial" w:cs="Arial"/>
                <w:bCs/>
                <w:kern w:val="0"/>
                <w:szCs w:val="21"/>
                <w:highlight w:val="none"/>
                <w:shd w:val="clear" w:color="auto" w:fill="FFFFFF"/>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4C106CF7">
            <w:pPr>
              <w:widowControl/>
              <w:jc w:val="center"/>
              <w:rPr>
                <w:rFonts w:ascii="Arial" w:hAnsi="Arial" w:cs="Arial"/>
                <w:bCs/>
                <w:kern w:val="0"/>
                <w:szCs w:val="21"/>
                <w:highlight w:val="none"/>
                <w:shd w:val="clear" w:color="auto" w:fill="FFFFFF"/>
              </w:rPr>
            </w:pPr>
          </w:p>
        </w:tc>
        <w:tc>
          <w:tcPr>
            <w:tcW w:w="728" w:type="pct"/>
            <w:vMerge w:val="continue"/>
            <w:tcBorders>
              <w:left w:val="single" w:color="auto" w:sz="4" w:space="0"/>
              <w:bottom w:val="single" w:color="auto" w:sz="4" w:space="0"/>
              <w:right w:val="single" w:color="auto" w:sz="4" w:space="0"/>
            </w:tcBorders>
            <w:vAlign w:val="center"/>
          </w:tcPr>
          <w:p w14:paraId="2D3111A1">
            <w:pPr>
              <w:widowControl/>
              <w:jc w:val="center"/>
              <w:rPr>
                <w:rFonts w:ascii="Arial" w:hAnsi="Arial" w:cs="Arial"/>
                <w:bCs/>
                <w:kern w:val="0"/>
                <w:szCs w:val="21"/>
                <w:highlight w:val="none"/>
                <w:shd w:val="clear" w:color="auto" w:fill="FFFFFF"/>
              </w:rPr>
            </w:pPr>
          </w:p>
        </w:tc>
        <w:tc>
          <w:tcPr>
            <w:tcW w:w="634" w:type="pct"/>
            <w:vMerge w:val="continue"/>
            <w:tcBorders>
              <w:left w:val="single" w:color="auto" w:sz="4" w:space="0"/>
              <w:bottom w:val="single" w:color="auto" w:sz="4" w:space="0"/>
              <w:right w:val="single" w:color="auto" w:sz="4" w:space="0"/>
            </w:tcBorders>
            <w:vAlign w:val="center"/>
          </w:tcPr>
          <w:p w14:paraId="4E7E156B">
            <w:pPr>
              <w:widowControl/>
              <w:jc w:val="center"/>
              <w:rPr>
                <w:rFonts w:ascii="Arial" w:hAnsi="Arial" w:cs="Arial"/>
                <w:bCs/>
                <w:kern w:val="0"/>
                <w:szCs w:val="21"/>
                <w:highlight w:val="none"/>
                <w:shd w:val="clear" w:color="auto" w:fill="FFFFFF"/>
              </w:rPr>
            </w:pPr>
          </w:p>
        </w:tc>
      </w:tr>
      <w:tr w14:paraId="52798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6" w:type="pct"/>
            <w:tcBorders>
              <w:top w:val="single" w:color="auto" w:sz="4" w:space="0"/>
              <w:left w:val="single" w:color="auto" w:sz="4" w:space="0"/>
              <w:bottom w:val="single" w:color="auto" w:sz="4" w:space="0"/>
              <w:right w:val="single" w:color="auto" w:sz="4" w:space="0"/>
            </w:tcBorders>
            <w:vAlign w:val="center"/>
          </w:tcPr>
          <w:p w14:paraId="21D995F6">
            <w:pPr>
              <w:pStyle w:val="52"/>
              <w:spacing w:line="360" w:lineRule="auto"/>
              <w:ind w:firstLine="0" w:firstLineChars="0"/>
              <w:jc w:val="center"/>
              <w:rPr>
                <w:rFonts w:ascii="Arial" w:hAnsi="Arial" w:cs="Arial"/>
                <w:b/>
                <w:kern w:val="0"/>
                <w:szCs w:val="21"/>
                <w:highlight w:val="none"/>
                <w:shd w:val="clear" w:color="auto" w:fill="FFFFFF"/>
              </w:rPr>
            </w:pPr>
            <w:r>
              <w:rPr>
                <w:rFonts w:ascii="Arial" w:hAnsi="Arial" w:cs="Arial"/>
                <w:b/>
                <w:kern w:val="0"/>
                <w:szCs w:val="21"/>
                <w:highlight w:val="none"/>
                <w:shd w:val="clear" w:color="auto" w:fill="FFFFFF"/>
              </w:rPr>
              <w:t>加氢裂化</w:t>
            </w:r>
          </w:p>
        </w:tc>
        <w:tc>
          <w:tcPr>
            <w:tcW w:w="727" w:type="pct"/>
            <w:tcBorders>
              <w:top w:val="single" w:color="auto" w:sz="4" w:space="0"/>
              <w:left w:val="single" w:color="auto" w:sz="4" w:space="0"/>
              <w:bottom w:val="single" w:color="auto" w:sz="4" w:space="0"/>
              <w:right w:val="single" w:color="auto" w:sz="4" w:space="0"/>
            </w:tcBorders>
            <w:vAlign w:val="center"/>
          </w:tcPr>
          <w:p w14:paraId="335ABFC8">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65</w:t>
            </w:r>
          </w:p>
        </w:tc>
        <w:tc>
          <w:tcPr>
            <w:tcW w:w="728" w:type="pct"/>
            <w:vMerge w:val="restart"/>
            <w:tcBorders>
              <w:top w:val="single" w:color="auto" w:sz="4" w:space="0"/>
              <w:left w:val="single" w:color="auto" w:sz="4" w:space="0"/>
              <w:bottom w:val="single" w:color="auto" w:sz="4" w:space="0"/>
              <w:right w:val="single" w:color="auto" w:sz="4" w:space="0"/>
            </w:tcBorders>
            <w:vAlign w:val="center"/>
          </w:tcPr>
          <w:p w14:paraId="3B7C2516">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27</w:t>
            </w:r>
          </w:p>
        </w:tc>
        <w:tc>
          <w:tcPr>
            <w:tcW w:w="728" w:type="pct"/>
            <w:vMerge w:val="restart"/>
            <w:tcBorders>
              <w:top w:val="single" w:color="auto" w:sz="4" w:space="0"/>
              <w:left w:val="single" w:color="auto" w:sz="4" w:space="0"/>
              <w:bottom w:val="single" w:color="auto" w:sz="4" w:space="0"/>
              <w:right w:val="single" w:color="auto" w:sz="4" w:space="0"/>
            </w:tcBorders>
            <w:vAlign w:val="center"/>
          </w:tcPr>
          <w:p w14:paraId="24A79722">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39</w:t>
            </w:r>
          </w:p>
        </w:tc>
        <w:tc>
          <w:tcPr>
            <w:tcW w:w="728" w:type="pct"/>
            <w:vMerge w:val="restart"/>
            <w:tcBorders>
              <w:top w:val="single" w:color="auto" w:sz="4" w:space="0"/>
              <w:left w:val="single" w:color="auto" w:sz="4" w:space="0"/>
              <w:bottom w:val="single" w:color="auto" w:sz="4" w:space="0"/>
              <w:right w:val="single" w:color="auto" w:sz="4" w:space="0"/>
            </w:tcBorders>
            <w:vAlign w:val="center"/>
          </w:tcPr>
          <w:p w14:paraId="4C5DBA88">
            <w:pPr>
              <w:pStyle w:val="52"/>
              <w:spacing w:line="360" w:lineRule="auto"/>
              <w:ind w:firstLine="0" w:firstLineChars="0"/>
              <w:jc w:val="center"/>
              <w:rPr>
                <w:rFonts w:hint="eastAsia"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0</w:t>
            </w:r>
          </w:p>
        </w:tc>
        <w:tc>
          <w:tcPr>
            <w:tcW w:w="728" w:type="pct"/>
            <w:vMerge w:val="restart"/>
            <w:tcBorders>
              <w:top w:val="single" w:color="auto" w:sz="4" w:space="0"/>
              <w:left w:val="single" w:color="auto" w:sz="4" w:space="0"/>
              <w:right w:val="single" w:color="auto" w:sz="4" w:space="0"/>
            </w:tcBorders>
            <w:vAlign w:val="center"/>
          </w:tcPr>
          <w:p w14:paraId="42C9E2AD">
            <w:pPr>
              <w:pStyle w:val="52"/>
              <w:spacing w:line="360" w:lineRule="auto"/>
              <w:ind w:firstLine="0" w:firstLineChars="0"/>
              <w:jc w:val="center"/>
              <w:rPr>
                <w:rFonts w:ascii="Arial" w:hAnsi="Arial" w:cs="Arial"/>
                <w:bCs/>
                <w:kern w:val="0"/>
                <w:szCs w:val="21"/>
                <w:highlight w:val="none"/>
                <w:shd w:val="clear" w:color="auto" w:fill="FFFFFF"/>
              </w:rPr>
            </w:pPr>
            <w:r>
              <w:rPr>
                <w:rFonts w:hint="eastAsia" w:ascii="Arial" w:hAnsi="Arial" w:cs="Arial"/>
                <w:bCs/>
                <w:kern w:val="0"/>
                <w:szCs w:val="21"/>
                <w:highlight w:val="none"/>
                <w:shd w:val="clear" w:color="auto" w:fill="FFFFFF"/>
              </w:rPr>
              <w:t>0</w:t>
            </w:r>
          </w:p>
        </w:tc>
        <w:tc>
          <w:tcPr>
            <w:tcW w:w="634" w:type="pct"/>
            <w:vMerge w:val="restart"/>
            <w:tcBorders>
              <w:top w:val="single" w:color="auto" w:sz="4" w:space="0"/>
              <w:left w:val="single" w:color="auto" w:sz="4" w:space="0"/>
              <w:right w:val="single" w:color="auto" w:sz="4" w:space="0"/>
            </w:tcBorders>
            <w:vAlign w:val="center"/>
          </w:tcPr>
          <w:p w14:paraId="5609D692">
            <w:pPr>
              <w:pStyle w:val="52"/>
              <w:spacing w:line="360" w:lineRule="auto"/>
              <w:ind w:firstLine="0" w:firstLineChars="0"/>
              <w:jc w:val="center"/>
              <w:rPr>
                <w:rFonts w:hint="eastAsia"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6</w:t>
            </w:r>
          </w:p>
        </w:tc>
      </w:tr>
      <w:tr w14:paraId="5D8D8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6" w:type="pct"/>
            <w:tcBorders>
              <w:top w:val="single" w:color="auto" w:sz="4" w:space="0"/>
              <w:left w:val="single" w:color="auto" w:sz="4" w:space="0"/>
              <w:bottom w:val="single" w:color="auto" w:sz="4" w:space="0"/>
              <w:right w:val="single" w:color="auto" w:sz="4" w:space="0"/>
            </w:tcBorders>
            <w:shd w:val="clear" w:color="auto" w:fill="auto"/>
            <w:vAlign w:val="center"/>
          </w:tcPr>
          <w:p w14:paraId="1AA60FD3">
            <w:pPr>
              <w:pStyle w:val="52"/>
              <w:spacing w:line="360" w:lineRule="auto"/>
              <w:ind w:firstLine="0" w:firstLineChars="0"/>
              <w:jc w:val="center"/>
              <w:rPr>
                <w:rFonts w:ascii="Arial" w:hAnsi="Arial" w:cs="Arial"/>
                <w:b/>
                <w:kern w:val="0"/>
                <w:szCs w:val="21"/>
                <w:highlight w:val="none"/>
                <w:shd w:val="clear" w:color="auto" w:fill="FFFFFF"/>
              </w:rPr>
            </w:pPr>
            <w:r>
              <w:rPr>
                <w:rFonts w:ascii="Arial" w:hAnsi="Arial" w:cs="Arial"/>
                <w:b/>
                <w:kern w:val="0"/>
                <w:szCs w:val="21"/>
                <w:highlight w:val="none"/>
                <w:shd w:val="clear" w:color="auto" w:fill="FFFFFF"/>
              </w:rPr>
              <w:t>气体分馏</w:t>
            </w:r>
          </w:p>
        </w:tc>
        <w:tc>
          <w:tcPr>
            <w:tcW w:w="727" w:type="pct"/>
            <w:tcBorders>
              <w:top w:val="single" w:color="auto" w:sz="4" w:space="0"/>
              <w:left w:val="single" w:color="auto" w:sz="4" w:space="0"/>
              <w:bottom w:val="single" w:color="auto" w:sz="4" w:space="0"/>
              <w:right w:val="single" w:color="auto" w:sz="4" w:space="0"/>
            </w:tcBorders>
            <w:shd w:val="clear" w:color="auto" w:fill="auto"/>
            <w:vAlign w:val="center"/>
          </w:tcPr>
          <w:p w14:paraId="6FB9D3A9">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27</w:t>
            </w:r>
          </w:p>
        </w:tc>
        <w:tc>
          <w:tcPr>
            <w:tcW w:w="728" w:type="pct"/>
            <w:vMerge w:val="continue"/>
            <w:tcBorders>
              <w:top w:val="single" w:color="auto" w:sz="4" w:space="0"/>
              <w:left w:val="single" w:color="auto" w:sz="4" w:space="0"/>
              <w:bottom w:val="single" w:color="auto" w:sz="4" w:space="0"/>
              <w:right w:val="single" w:color="auto" w:sz="4" w:space="0"/>
            </w:tcBorders>
            <w:shd w:val="clear" w:color="auto" w:fill="FFFF00"/>
            <w:vAlign w:val="center"/>
          </w:tcPr>
          <w:p w14:paraId="46F9FB92">
            <w:pPr>
              <w:widowControl/>
              <w:jc w:val="center"/>
              <w:rPr>
                <w:rFonts w:ascii="Arial" w:hAnsi="Arial" w:cs="Arial"/>
                <w:bCs/>
                <w:kern w:val="0"/>
                <w:szCs w:val="21"/>
                <w:highlight w:val="none"/>
                <w:shd w:val="clear" w:color="auto" w:fill="FFFFFF"/>
              </w:rPr>
            </w:pPr>
          </w:p>
        </w:tc>
        <w:tc>
          <w:tcPr>
            <w:tcW w:w="728" w:type="pct"/>
            <w:vMerge w:val="continue"/>
            <w:tcBorders>
              <w:top w:val="single" w:color="auto" w:sz="4" w:space="0"/>
              <w:left w:val="single" w:color="auto" w:sz="4" w:space="0"/>
              <w:bottom w:val="single" w:color="auto" w:sz="4" w:space="0"/>
              <w:right w:val="single" w:color="auto" w:sz="4" w:space="0"/>
            </w:tcBorders>
            <w:shd w:val="clear" w:color="auto" w:fill="FFFF00"/>
            <w:vAlign w:val="center"/>
          </w:tcPr>
          <w:p w14:paraId="7F34EF92">
            <w:pPr>
              <w:widowControl/>
              <w:jc w:val="center"/>
              <w:rPr>
                <w:rFonts w:ascii="Arial" w:hAnsi="Arial" w:cs="Arial"/>
                <w:bCs/>
                <w:kern w:val="0"/>
                <w:szCs w:val="21"/>
                <w:highlight w:val="none"/>
                <w:shd w:val="clear" w:color="auto" w:fill="FFFFFF"/>
              </w:rPr>
            </w:pPr>
          </w:p>
        </w:tc>
        <w:tc>
          <w:tcPr>
            <w:tcW w:w="728" w:type="pct"/>
            <w:vMerge w:val="continue"/>
            <w:tcBorders>
              <w:top w:val="single" w:color="auto" w:sz="4" w:space="0"/>
              <w:left w:val="single" w:color="auto" w:sz="4" w:space="0"/>
              <w:bottom w:val="single" w:color="auto" w:sz="4" w:space="0"/>
              <w:right w:val="single" w:color="auto" w:sz="4" w:space="0"/>
            </w:tcBorders>
            <w:shd w:val="clear" w:color="auto" w:fill="FFFF00"/>
            <w:vAlign w:val="center"/>
          </w:tcPr>
          <w:p w14:paraId="2CD7A495">
            <w:pPr>
              <w:widowControl/>
              <w:jc w:val="center"/>
              <w:rPr>
                <w:rFonts w:ascii="Arial" w:hAnsi="Arial" w:cs="Arial"/>
                <w:bCs/>
                <w:kern w:val="0"/>
                <w:szCs w:val="21"/>
                <w:highlight w:val="none"/>
                <w:shd w:val="clear" w:color="auto" w:fill="FFFFFF"/>
              </w:rPr>
            </w:pPr>
          </w:p>
        </w:tc>
        <w:tc>
          <w:tcPr>
            <w:tcW w:w="728" w:type="pct"/>
            <w:vMerge w:val="continue"/>
            <w:tcBorders>
              <w:left w:val="single" w:color="auto" w:sz="4" w:space="0"/>
              <w:bottom w:val="single" w:color="auto" w:sz="4" w:space="0"/>
              <w:right w:val="single" w:color="auto" w:sz="4" w:space="0"/>
            </w:tcBorders>
            <w:shd w:val="clear" w:color="auto" w:fill="FFFF00"/>
            <w:vAlign w:val="center"/>
          </w:tcPr>
          <w:p w14:paraId="67D1BB5F">
            <w:pPr>
              <w:widowControl/>
              <w:jc w:val="center"/>
              <w:rPr>
                <w:rFonts w:ascii="Arial" w:hAnsi="Arial" w:cs="Arial"/>
                <w:bCs/>
                <w:kern w:val="0"/>
                <w:szCs w:val="21"/>
                <w:highlight w:val="none"/>
                <w:shd w:val="clear" w:color="auto" w:fill="FFFFFF"/>
              </w:rPr>
            </w:pPr>
          </w:p>
        </w:tc>
        <w:tc>
          <w:tcPr>
            <w:tcW w:w="634" w:type="pct"/>
            <w:vMerge w:val="continue"/>
            <w:tcBorders>
              <w:left w:val="single" w:color="auto" w:sz="4" w:space="0"/>
              <w:bottom w:val="single" w:color="auto" w:sz="4" w:space="0"/>
              <w:right w:val="single" w:color="auto" w:sz="4" w:space="0"/>
            </w:tcBorders>
            <w:shd w:val="clear" w:color="auto" w:fill="FFFF00"/>
            <w:vAlign w:val="center"/>
          </w:tcPr>
          <w:p w14:paraId="740E2425">
            <w:pPr>
              <w:widowControl/>
              <w:jc w:val="center"/>
              <w:rPr>
                <w:rFonts w:ascii="Arial" w:hAnsi="Arial" w:cs="Arial"/>
                <w:bCs/>
                <w:kern w:val="0"/>
                <w:szCs w:val="21"/>
                <w:highlight w:val="none"/>
                <w:shd w:val="clear" w:color="auto" w:fill="FFFFFF"/>
              </w:rPr>
            </w:pPr>
          </w:p>
        </w:tc>
      </w:tr>
    </w:tbl>
    <w:p w14:paraId="19FC33AE">
      <w:pPr>
        <w:pStyle w:val="52"/>
        <w:numPr>
          <w:ilvl w:val="0"/>
          <w:numId w:val="2"/>
        </w:numPr>
        <w:spacing w:before="240" w:line="360" w:lineRule="auto"/>
        <w:ind w:firstLineChars="0"/>
        <w:rPr>
          <w:rFonts w:hint="eastAsia" w:ascii="宋体" w:hAnsi="宋体"/>
          <w:b/>
          <w:sz w:val="24"/>
          <w:highlight w:val="none"/>
          <w:shd w:val="clear" w:color="auto" w:fill="FFFFFF"/>
        </w:rPr>
      </w:pPr>
      <w:r>
        <w:rPr>
          <w:rFonts w:hint="eastAsia" w:ascii="宋体" w:hAnsi="宋体"/>
          <w:b/>
          <w:sz w:val="24"/>
          <w:highlight w:val="none"/>
          <w:shd w:val="clear" w:color="auto" w:fill="FFFFFF"/>
        </w:rPr>
        <w:t>动设备检修情况</w:t>
      </w:r>
    </w:p>
    <w:p w14:paraId="0640E4C3">
      <w:pPr>
        <w:spacing w:line="360" w:lineRule="auto"/>
        <w:rPr>
          <w:rFonts w:hint="eastAsia" w:ascii="宋体" w:hAnsi="宋体"/>
          <w:b/>
          <w:szCs w:val="21"/>
          <w:highlight w:val="none"/>
        </w:rPr>
      </w:pPr>
      <w:r>
        <w:rPr>
          <w:rFonts w:hint="eastAsia" w:ascii="宋体" w:hAnsi="宋体"/>
          <w:b/>
          <w:szCs w:val="21"/>
          <w:highlight w:val="none"/>
        </w:rPr>
        <w:t>2.1机组检修情况</w:t>
      </w:r>
    </w:p>
    <w:p w14:paraId="0294AFFC">
      <w:pPr>
        <w:spacing w:line="360" w:lineRule="auto"/>
        <w:jc w:val="center"/>
        <w:rPr>
          <w:rFonts w:hint="eastAsia" w:ascii="宋体" w:hAnsi="宋体"/>
          <w:b/>
          <w:szCs w:val="21"/>
          <w:highlight w:val="none"/>
        </w:rPr>
      </w:pPr>
      <w:r>
        <w:rPr>
          <w:rFonts w:hint="eastAsia" w:ascii="宋体" w:hAnsi="宋体"/>
          <w:b/>
          <w:szCs w:val="21"/>
          <w:highlight w:val="none"/>
        </w:rPr>
        <w:t xml:space="preserve"> </w:t>
      </w:r>
      <w:r>
        <w:rPr>
          <w:rFonts w:hint="eastAsia" w:ascii="宋体" w:hAnsi="宋体"/>
          <w:sz w:val="18"/>
          <w:szCs w:val="18"/>
          <w:highlight w:val="none"/>
        </w:rPr>
        <w:t>表5  炼油二部各装置机组检修一览表</w:t>
      </w:r>
    </w:p>
    <w:tbl>
      <w:tblPr>
        <w:tblStyle w:val="16"/>
        <w:tblW w:w="9975" w:type="dxa"/>
        <w:tblInd w:w="-9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802"/>
        <w:gridCol w:w="4173"/>
      </w:tblGrid>
      <w:tr w14:paraId="39DCB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2F8C01FA">
            <w:pPr>
              <w:rPr>
                <w:rFonts w:hint="default" w:ascii="Arial" w:hAnsi="Arial" w:eastAsia="宋体" w:cs="Arial"/>
                <w:b/>
                <w:szCs w:val="21"/>
                <w:highlight w:val="none"/>
                <w:lang w:val="en-US" w:eastAsia="zh-CN"/>
              </w:rPr>
            </w:pPr>
            <w:r>
              <w:rPr>
                <w:rFonts w:hint="eastAsia" w:ascii="Arial" w:hAnsi="Arial" w:cs="Arial"/>
                <w:b/>
                <w:szCs w:val="21"/>
                <w:highlight w:val="none"/>
                <w:lang w:val="en-US" w:eastAsia="zh-CN"/>
              </w:rPr>
              <w:t>1.1040-K102B检修</w:t>
            </w:r>
          </w:p>
        </w:tc>
        <w:tc>
          <w:tcPr>
            <w:tcW w:w="4173" w:type="dxa"/>
            <w:vAlign w:val="center"/>
          </w:tcPr>
          <w:p w14:paraId="4AB577F7">
            <w:pPr>
              <w:widowControl/>
              <w:jc w:val="left"/>
              <w:rPr>
                <w:rFonts w:ascii="Arial" w:hAnsi="Arial" w:cs="Arial"/>
                <w:b/>
                <w:szCs w:val="21"/>
                <w:highlight w:val="none"/>
              </w:rPr>
            </w:pPr>
            <w:r>
              <w:rPr>
                <w:rFonts w:ascii="Arial" w:hAnsi="Arial" w:cs="Arial"/>
                <w:b/>
                <w:szCs w:val="21"/>
                <w:highlight w:val="none"/>
              </w:rPr>
              <w:t>检修日期：2025年</w:t>
            </w:r>
            <w:r>
              <w:rPr>
                <w:rFonts w:hint="eastAsia" w:ascii="Arial" w:hAnsi="Arial" w:cs="Arial"/>
                <w:b/>
                <w:szCs w:val="21"/>
                <w:highlight w:val="none"/>
                <w:lang w:val="en-US" w:eastAsia="zh-CN"/>
              </w:rPr>
              <w:t>6</w:t>
            </w:r>
            <w:r>
              <w:rPr>
                <w:rFonts w:ascii="Arial" w:hAnsi="Arial" w:cs="Arial"/>
                <w:b/>
                <w:szCs w:val="21"/>
                <w:highlight w:val="none"/>
              </w:rPr>
              <w:t>月</w:t>
            </w:r>
            <w:r>
              <w:rPr>
                <w:rFonts w:hint="eastAsia" w:ascii="Arial" w:hAnsi="Arial" w:cs="Arial"/>
                <w:b/>
                <w:szCs w:val="21"/>
                <w:highlight w:val="none"/>
                <w:lang w:val="en-US" w:eastAsia="zh-CN"/>
              </w:rPr>
              <w:t>23</w:t>
            </w:r>
            <w:r>
              <w:rPr>
                <w:rFonts w:ascii="Arial" w:hAnsi="Arial" w:cs="Arial"/>
                <w:b/>
                <w:szCs w:val="21"/>
                <w:highlight w:val="none"/>
              </w:rPr>
              <w:t>日</w:t>
            </w:r>
          </w:p>
        </w:tc>
      </w:tr>
      <w:tr w14:paraId="0BAC6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640D9E4E">
            <w:pPr>
              <w:rPr>
                <w:rFonts w:hint="default" w:ascii="Arial" w:hAnsi="Arial" w:eastAsia="宋体" w:cs="Arial"/>
                <w:b/>
                <w:szCs w:val="21"/>
                <w:highlight w:val="none"/>
                <w:lang w:val="en-US" w:eastAsia="zh-CN"/>
              </w:rPr>
            </w:pPr>
            <w:r>
              <w:rPr>
                <w:rFonts w:hint="eastAsia" w:ascii="Arial" w:hAnsi="Arial" w:cs="Arial"/>
                <w:b/>
                <w:szCs w:val="21"/>
                <w:highlight w:val="none"/>
                <w:lang w:val="en-US" w:eastAsia="zh-CN"/>
              </w:rPr>
              <w:t>检修项目：</w:t>
            </w:r>
            <w:r>
              <w:rPr>
                <w:rFonts w:hint="eastAsia" w:ascii="Arial" w:hAnsi="Arial" w:cs="Arial"/>
                <w:b w:val="0"/>
                <w:bCs/>
                <w:szCs w:val="21"/>
                <w:highlight w:val="none"/>
                <w:lang w:val="en-US" w:eastAsia="zh-CN"/>
              </w:rPr>
              <w:t>更换缸盖侧国产排气阀（新的）</w:t>
            </w:r>
          </w:p>
        </w:tc>
        <w:tc>
          <w:tcPr>
            <w:tcW w:w="4173" w:type="dxa"/>
            <w:vMerge w:val="restart"/>
            <w:vAlign w:val="center"/>
          </w:tcPr>
          <w:p w14:paraId="1303F2BA">
            <w:pPr>
              <w:widowControl/>
              <w:jc w:val="left"/>
              <w:rPr>
                <w:rFonts w:ascii="Arial" w:hAnsi="Arial" w:cs="Arial"/>
                <w:b/>
                <w:szCs w:val="21"/>
                <w:highlight w:val="none"/>
              </w:rPr>
            </w:pPr>
            <w:r>
              <w:rPr>
                <w:highlight w:val="none"/>
              </w:rPr>
              <w:drawing>
                <wp:anchor distT="0" distB="0" distL="114300" distR="114300" simplePos="0" relativeHeight="251666432" behindDoc="0" locked="0" layoutInCell="1" allowOverlap="1">
                  <wp:simplePos x="0" y="0"/>
                  <wp:positionH relativeFrom="column">
                    <wp:posOffset>482600</wp:posOffset>
                  </wp:positionH>
                  <wp:positionV relativeFrom="paragraph">
                    <wp:posOffset>328295</wp:posOffset>
                  </wp:positionV>
                  <wp:extent cx="1607185" cy="931545"/>
                  <wp:effectExtent l="0" t="0" r="12065" b="1905"/>
                  <wp:wrapNone/>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6"/>
                          <a:stretch>
                            <a:fillRect/>
                          </a:stretch>
                        </pic:blipFill>
                        <pic:spPr>
                          <a:xfrm>
                            <a:off x="0" y="0"/>
                            <a:ext cx="1607185" cy="931545"/>
                          </a:xfrm>
                          <a:prstGeom prst="rect">
                            <a:avLst/>
                          </a:prstGeom>
                        </pic:spPr>
                      </pic:pic>
                    </a:graphicData>
                  </a:graphic>
                </wp:anchor>
              </w:drawing>
            </w:r>
          </w:p>
        </w:tc>
      </w:tr>
      <w:tr w14:paraId="229A6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63E9154F">
            <w:pPr>
              <w:rPr>
                <w:rFonts w:hint="eastAsia" w:ascii="Arial" w:hAnsi="Arial" w:eastAsia="宋体" w:cs="Arial"/>
                <w:b/>
                <w:szCs w:val="21"/>
                <w:highlight w:val="none"/>
                <w:lang w:val="en-US" w:eastAsia="zh-CN"/>
              </w:rPr>
            </w:pPr>
            <w:r>
              <w:rPr>
                <w:rFonts w:hint="eastAsia" w:ascii="Arial" w:hAnsi="Arial" w:cs="Arial"/>
                <w:b/>
                <w:szCs w:val="21"/>
                <w:highlight w:val="none"/>
                <w:lang w:val="en-US" w:eastAsia="zh-CN"/>
              </w:rPr>
              <w:t>检查情况：</w:t>
            </w:r>
            <w:r>
              <w:rPr>
                <w:rFonts w:hint="eastAsia" w:ascii="Arial" w:hAnsi="Arial" w:cs="Arial"/>
                <w:b w:val="0"/>
                <w:bCs/>
                <w:szCs w:val="21"/>
                <w:highlight w:val="none"/>
                <w:lang w:val="en-US" w:eastAsia="zh-CN"/>
              </w:rPr>
              <w:t>拆发现一只蘑菇头碎裂导致流量下降</w:t>
            </w:r>
          </w:p>
        </w:tc>
        <w:tc>
          <w:tcPr>
            <w:tcW w:w="4173" w:type="dxa"/>
            <w:vMerge w:val="continue"/>
            <w:vAlign w:val="center"/>
          </w:tcPr>
          <w:p w14:paraId="1B3A5437">
            <w:pPr>
              <w:widowControl/>
              <w:jc w:val="left"/>
              <w:rPr>
                <w:rFonts w:ascii="Arial" w:hAnsi="Arial" w:cs="Arial"/>
                <w:b/>
                <w:szCs w:val="21"/>
                <w:highlight w:val="none"/>
              </w:rPr>
            </w:pPr>
          </w:p>
        </w:tc>
      </w:tr>
      <w:tr w14:paraId="19E22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430B30E3">
            <w:pPr>
              <w:rPr>
                <w:rFonts w:hint="default" w:ascii="Arial" w:hAnsi="Arial" w:eastAsia="宋体" w:cs="Arial"/>
                <w:b/>
                <w:szCs w:val="21"/>
                <w:highlight w:val="none"/>
                <w:lang w:val="en-US" w:eastAsia="zh-CN"/>
              </w:rPr>
            </w:pPr>
            <w:r>
              <w:rPr>
                <w:rFonts w:hint="eastAsia" w:ascii="Arial" w:hAnsi="Arial" w:cs="Arial"/>
                <w:b/>
                <w:szCs w:val="21"/>
                <w:highlight w:val="none"/>
                <w:lang w:val="en-US" w:eastAsia="zh-CN"/>
              </w:rPr>
              <w:t>原因分析：</w:t>
            </w:r>
            <w:r>
              <w:rPr>
                <w:rFonts w:hint="eastAsia" w:ascii="Arial" w:hAnsi="Arial" w:cs="Arial"/>
                <w:b w:val="0"/>
                <w:bCs/>
                <w:szCs w:val="21"/>
                <w:highlight w:val="none"/>
                <w:lang w:val="en-US" w:eastAsia="zh-CN"/>
              </w:rPr>
              <w:t>产品质量</w:t>
            </w:r>
          </w:p>
        </w:tc>
        <w:tc>
          <w:tcPr>
            <w:tcW w:w="4173" w:type="dxa"/>
            <w:vMerge w:val="continue"/>
            <w:vAlign w:val="center"/>
          </w:tcPr>
          <w:p w14:paraId="35A29815">
            <w:pPr>
              <w:widowControl/>
              <w:jc w:val="left"/>
              <w:rPr>
                <w:rFonts w:ascii="Arial" w:hAnsi="Arial" w:cs="Arial"/>
                <w:b/>
                <w:szCs w:val="21"/>
                <w:highlight w:val="none"/>
              </w:rPr>
            </w:pPr>
          </w:p>
        </w:tc>
      </w:tr>
      <w:tr w14:paraId="37093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1FC1417B">
            <w:pPr>
              <w:rPr>
                <w:rFonts w:hint="eastAsia" w:ascii="Arial" w:hAnsi="Arial" w:cs="Arial"/>
                <w:b/>
                <w:szCs w:val="21"/>
                <w:highlight w:val="none"/>
                <w:lang w:val="en-US" w:eastAsia="zh-CN"/>
              </w:rPr>
            </w:pPr>
            <w:r>
              <w:rPr>
                <w:rFonts w:hint="eastAsia" w:ascii="Arial" w:hAnsi="Arial" w:cs="Arial"/>
                <w:b/>
                <w:szCs w:val="21"/>
                <w:highlight w:val="none"/>
                <w:lang w:val="en-US" w:eastAsia="zh-CN"/>
              </w:rPr>
              <w:t>更换配件：</w:t>
            </w:r>
          </w:p>
          <w:p w14:paraId="78C506E9">
            <w:pPr>
              <w:numPr>
                <w:ilvl w:val="0"/>
                <w:numId w:val="3"/>
              </w:numPr>
              <w:rPr>
                <w:rFonts w:hint="eastAsia" w:ascii="Arial" w:hAnsi="Arial" w:cs="Arial"/>
                <w:b w:val="0"/>
                <w:bCs/>
                <w:szCs w:val="21"/>
                <w:highlight w:val="none"/>
                <w:lang w:val="en-US" w:eastAsia="zh-CN"/>
              </w:rPr>
            </w:pPr>
            <w:r>
              <w:rPr>
                <w:rFonts w:hint="eastAsia" w:ascii="Arial" w:hAnsi="Arial" w:cs="Arial"/>
                <w:b w:val="0"/>
                <w:bCs/>
                <w:szCs w:val="21"/>
                <w:highlight w:val="none"/>
                <w:lang w:val="en-US" w:eastAsia="zh-CN"/>
              </w:rPr>
              <w:t xml:space="preserve">三级排气阀14BDC-18H3-3 234*107.5  1件 </w:t>
            </w:r>
          </w:p>
          <w:p w14:paraId="6CA793F3">
            <w:pPr>
              <w:numPr>
                <w:ilvl w:val="0"/>
                <w:numId w:val="3"/>
              </w:numPr>
              <w:rPr>
                <w:rFonts w:hint="eastAsia" w:ascii="Arial" w:hAnsi="Arial" w:eastAsia="宋体" w:cs="Arial"/>
                <w:b w:val="0"/>
                <w:bCs/>
                <w:szCs w:val="21"/>
                <w:highlight w:val="none"/>
                <w:lang w:val="en-US" w:eastAsia="zh-CN"/>
              </w:rPr>
            </w:pPr>
            <w:r>
              <w:rPr>
                <w:rFonts w:hint="eastAsia" w:ascii="Arial" w:hAnsi="Arial" w:cs="Arial"/>
                <w:b w:val="0"/>
                <w:bCs/>
                <w:szCs w:val="21"/>
                <w:highlight w:val="none"/>
                <w:lang w:val="en-US" w:eastAsia="zh-CN"/>
              </w:rPr>
              <w:t xml:space="preserve">三级气阀垫\4BDC-18H3-3 厚度1.5mmA31040-K102 1件      </w:t>
            </w:r>
          </w:p>
          <w:p w14:paraId="238E0E72">
            <w:pPr>
              <w:numPr>
                <w:ilvl w:val="0"/>
                <w:numId w:val="3"/>
              </w:numPr>
              <w:rPr>
                <w:rFonts w:hint="eastAsia" w:ascii="Arial" w:hAnsi="Arial" w:eastAsia="宋体" w:cs="Arial"/>
                <w:b/>
                <w:szCs w:val="21"/>
                <w:highlight w:val="none"/>
                <w:lang w:val="en-US" w:eastAsia="zh-CN"/>
              </w:rPr>
            </w:pPr>
            <w:r>
              <w:rPr>
                <w:rFonts w:hint="eastAsia" w:ascii="Arial" w:hAnsi="Arial" w:cs="Arial"/>
                <w:b w:val="0"/>
                <w:bCs/>
                <w:szCs w:val="21"/>
                <w:highlight w:val="none"/>
                <w:lang w:val="en-US" w:eastAsia="zh-CN"/>
              </w:rPr>
              <w:t>三级气阀O型圈 20A11VM374 1件</w:t>
            </w:r>
          </w:p>
        </w:tc>
        <w:tc>
          <w:tcPr>
            <w:tcW w:w="4173" w:type="dxa"/>
            <w:vMerge w:val="continue"/>
            <w:vAlign w:val="center"/>
          </w:tcPr>
          <w:p w14:paraId="64982582">
            <w:pPr>
              <w:widowControl/>
              <w:jc w:val="left"/>
              <w:rPr>
                <w:rFonts w:ascii="Arial" w:hAnsi="Arial" w:cs="Arial"/>
                <w:b/>
                <w:szCs w:val="21"/>
                <w:highlight w:val="none"/>
              </w:rPr>
            </w:pPr>
          </w:p>
        </w:tc>
      </w:tr>
      <w:tr w14:paraId="18B7E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76F0E374">
            <w:pPr>
              <w:rPr>
                <w:rFonts w:hint="default" w:ascii="Arial" w:hAnsi="Arial" w:eastAsia="宋体" w:cs="Arial"/>
                <w:b/>
                <w:szCs w:val="21"/>
                <w:highlight w:val="none"/>
                <w:lang w:val="en-US" w:eastAsia="zh-CN"/>
              </w:rPr>
            </w:pPr>
            <w:r>
              <w:rPr>
                <w:rFonts w:hint="eastAsia" w:ascii="Arial" w:hAnsi="Arial" w:cs="Arial"/>
                <w:b/>
                <w:szCs w:val="21"/>
                <w:highlight w:val="none"/>
                <w:lang w:val="en-US" w:eastAsia="zh-CN"/>
              </w:rPr>
              <w:t>试运验收：</w:t>
            </w:r>
            <w:r>
              <w:rPr>
                <w:rFonts w:ascii="Arial" w:hAnsi="Arial" w:cs="Arial"/>
                <w:bCs/>
                <w:szCs w:val="21"/>
                <w:highlight w:val="none"/>
              </w:rPr>
              <w:t>合格</w:t>
            </w:r>
          </w:p>
        </w:tc>
        <w:tc>
          <w:tcPr>
            <w:tcW w:w="4173" w:type="dxa"/>
            <w:vMerge w:val="continue"/>
            <w:vAlign w:val="center"/>
          </w:tcPr>
          <w:p w14:paraId="46654136">
            <w:pPr>
              <w:widowControl/>
              <w:jc w:val="left"/>
              <w:rPr>
                <w:rFonts w:ascii="Arial" w:hAnsi="Arial" w:cs="Arial"/>
                <w:b/>
                <w:szCs w:val="21"/>
                <w:highlight w:val="none"/>
              </w:rPr>
            </w:pPr>
          </w:p>
        </w:tc>
      </w:tr>
      <w:tr w14:paraId="191B0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1D30114B">
            <w:pPr>
              <w:rPr>
                <w:rFonts w:ascii="Arial" w:hAnsi="Arial" w:cs="Arial"/>
                <w:b/>
                <w:szCs w:val="21"/>
                <w:highlight w:val="none"/>
              </w:rPr>
            </w:pPr>
            <w:r>
              <w:rPr>
                <w:rFonts w:hint="eastAsia" w:ascii="Arial" w:hAnsi="Arial" w:cs="Arial"/>
                <w:b/>
                <w:szCs w:val="21"/>
                <w:highlight w:val="none"/>
                <w:lang w:val="en-US" w:eastAsia="zh-CN"/>
              </w:rPr>
              <w:t>2</w:t>
            </w:r>
            <w:r>
              <w:rPr>
                <w:rFonts w:hint="eastAsia" w:ascii="Arial" w:hAnsi="Arial" w:cs="Arial"/>
                <w:b/>
                <w:szCs w:val="21"/>
                <w:highlight w:val="none"/>
              </w:rPr>
              <w:t>，</w:t>
            </w:r>
            <w:r>
              <w:rPr>
                <w:rFonts w:ascii="Arial" w:hAnsi="Arial" w:cs="Arial"/>
                <w:b/>
                <w:szCs w:val="21"/>
                <w:highlight w:val="none"/>
              </w:rPr>
              <w:t>10</w:t>
            </w:r>
            <w:r>
              <w:rPr>
                <w:rFonts w:hint="eastAsia" w:ascii="Arial" w:hAnsi="Arial" w:cs="Arial"/>
                <w:b/>
                <w:szCs w:val="21"/>
                <w:highlight w:val="none"/>
                <w:lang w:val="en-US" w:eastAsia="zh-CN"/>
              </w:rPr>
              <w:t>4</w:t>
            </w:r>
            <w:r>
              <w:rPr>
                <w:rFonts w:ascii="Arial" w:hAnsi="Arial" w:cs="Arial"/>
                <w:b/>
                <w:szCs w:val="21"/>
                <w:highlight w:val="none"/>
              </w:rPr>
              <w:t>0-</w:t>
            </w:r>
            <w:r>
              <w:rPr>
                <w:rFonts w:hint="eastAsia" w:ascii="Arial" w:hAnsi="Arial" w:cs="Arial"/>
                <w:b/>
                <w:szCs w:val="21"/>
                <w:highlight w:val="none"/>
                <w:lang w:val="en-US" w:eastAsia="zh-CN"/>
              </w:rPr>
              <w:t>K102A</w:t>
            </w:r>
            <w:r>
              <w:rPr>
                <w:rFonts w:ascii="Arial" w:hAnsi="Arial" w:cs="Arial"/>
                <w:b/>
                <w:szCs w:val="21"/>
                <w:highlight w:val="none"/>
              </w:rPr>
              <w:t>检修</w:t>
            </w:r>
          </w:p>
        </w:tc>
        <w:tc>
          <w:tcPr>
            <w:tcW w:w="4173" w:type="dxa"/>
            <w:vAlign w:val="center"/>
          </w:tcPr>
          <w:p w14:paraId="58142D4F">
            <w:pPr>
              <w:widowControl/>
              <w:jc w:val="left"/>
              <w:rPr>
                <w:rFonts w:ascii="Arial" w:hAnsi="Arial" w:cs="Arial"/>
                <w:szCs w:val="21"/>
                <w:highlight w:val="none"/>
                <w:shd w:val="clear" w:color="auto" w:fill="FFFF00"/>
              </w:rPr>
            </w:pPr>
            <w:r>
              <w:rPr>
                <w:rFonts w:ascii="Arial" w:hAnsi="Arial" w:cs="Arial"/>
                <w:b/>
                <w:szCs w:val="21"/>
                <w:highlight w:val="none"/>
              </w:rPr>
              <w:t>检修日期：</w:t>
            </w:r>
            <w:r>
              <w:rPr>
                <w:rFonts w:ascii="Arial" w:hAnsi="Arial" w:cs="Arial"/>
                <w:b/>
                <w:szCs w:val="21"/>
                <w:highlight w:val="none"/>
              </w:rPr>
              <w:t>2025年</w:t>
            </w:r>
            <w:r>
              <w:rPr>
                <w:rFonts w:hint="eastAsia" w:ascii="Arial" w:hAnsi="Arial" w:cs="Arial"/>
                <w:b/>
                <w:szCs w:val="21"/>
                <w:highlight w:val="none"/>
                <w:lang w:val="en-US" w:eastAsia="zh-CN"/>
              </w:rPr>
              <w:t>6</w:t>
            </w:r>
            <w:r>
              <w:rPr>
                <w:rFonts w:ascii="Arial" w:hAnsi="Arial" w:cs="Arial"/>
                <w:b/>
                <w:szCs w:val="21"/>
                <w:highlight w:val="none"/>
              </w:rPr>
              <w:t>月</w:t>
            </w:r>
            <w:r>
              <w:rPr>
                <w:rFonts w:hint="eastAsia" w:ascii="Arial" w:hAnsi="Arial" w:cs="Arial"/>
                <w:b/>
                <w:szCs w:val="21"/>
                <w:highlight w:val="none"/>
                <w:lang w:val="en-US" w:eastAsia="zh-CN"/>
              </w:rPr>
              <w:t>22</w:t>
            </w:r>
            <w:r>
              <w:rPr>
                <w:rFonts w:ascii="Arial" w:hAnsi="Arial" w:cs="Arial"/>
                <w:b/>
                <w:szCs w:val="21"/>
                <w:highlight w:val="none"/>
              </w:rPr>
              <w:t>日</w:t>
            </w:r>
          </w:p>
        </w:tc>
      </w:tr>
      <w:tr w14:paraId="63892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7" w:hRule="atLeast"/>
        </w:trPr>
        <w:tc>
          <w:tcPr>
            <w:tcW w:w="5802" w:type="dxa"/>
            <w:vAlign w:val="center"/>
          </w:tcPr>
          <w:p w14:paraId="3E40F9AF">
            <w:pPr>
              <w:ind w:left="0" w:leftChars="-10" w:hanging="21" w:hangingChars="10"/>
              <w:rPr>
                <w:rFonts w:hint="default" w:ascii="Arial" w:hAnsi="Arial" w:eastAsia="宋体" w:cs="Arial"/>
                <w:bCs/>
                <w:szCs w:val="21"/>
                <w:highlight w:val="none"/>
                <w:lang w:val="en-US" w:eastAsia="zh-CN"/>
              </w:rPr>
            </w:pPr>
            <w:r>
              <w:rPr>
                <w:rFonts w:ascii="Arial" w:hAnsi="Arial" w:cs="Arial"/>
                <w:b/>
                <w:szCs w:val="21"/>
                <w:highlight w:val="none"/>
              </w:rPr>
              <w:t>检修项目：</w:t>
            </w:r>
            <w:r>
              <w:rPr>
                <w:rFonts w:hint="eastAsia" w:ascii="Arial" w:hAnsi="Arial" w:cs="Arial"/>
                <w:bCs/>
                <w:szCs w:val="21"/>
                <w:highlight w:val="none"/>
              </w:rPr>
              <w:t>更换TI17261电气室</w:t>
            </w:r>
          </w:p>
        </w:tc>
        <w:tc>
          <w:tcPr>
            <w:tcW w:w="4173" w:type="dxa"/>
            <w:vMerge w:val="restart"/>
            <w:vAlign w:val="center"/>
          </w:tcPr>
          <w:p w14:paraId="5DB77ED2">
            <w:pPr>
              <w:widowControl/>
              <w:jc w:val="left"/>
              <w:rPr>
                <w:rFonts w:ascii="Arial" w:hAnsi="Arial" w:cs="Arial"/>
                <w:szCs w:val="21"/>
                <w:highlight w:val="none"/>
                <w:shd w:val="clear" w:color="auto" w:fill="FFFF00"/>
              </w:rPr>
            </w:pPr>
            <w:r>
              <w:rPr>
                <w:highlight w:val="none"/>
              </w:rPr>
              <w:drawing>
                <wp:anchor distT="0" distB="0" distL="114300" distR="114300" simplePos="0" relativeHeight="251667456" behindDoc="0" locked="0" layoutInCell="1" allowOverlap="1">
                  <wp:simplePos x="0" y="0"/>
                  <wp:positionH relativeFrom="column">
                    <wp:posOffset>203835</wp:posOffset>
                  </wp:positionH>
                  <wp:positionV relativeFrom="paragraph">
                    <wp:posOffset>297180</wp:posOffset>
                  </wp:positionV>
                  <wp:extent cx="2123440" cy="940435"/>
                  <wp:effectExtent l="0" t="0" r="10160" b="12065"/>
                  <wp:wrapNone/>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7"/>
                          <a:stretch>
                            <a:fillRect/>
                          </a:stretch>
                        </pic:blipFill>
                        <pic:spPr>
                          <a:xfrm>
                            <a:off x="0" y="0"/>
                            <a:ext cx="2123440" cy="940435"/>
                          </a:xfrm>
                          <a:prstGeom prst="rect">
                            <a:avLst/>
                          </a:prstGeom>
                        </pic:spPr>
                      </pic:pic>
                    </a:graphicData>
                  </a:graphic>
                </wp:anchor>
              </w:drawing>
            </w:r>
            <w:r>
              <w:rPr>
                <w:rFonts w:hint="eastAsia" w:ascii="宋体" w:hAnsi="宋体" w:cs="宋体"/>
                <w:sz w:val="24"/>
                <w:szCs w:val="24"/>
                <w:highlight w:val="none"/>
                <w:lang w:val="en-US" w:eastAsia="zh-CN"/>
              </w:rPr>
              <w:t xml:space="preserve">      </w:t>
            </w:r>
          </w:p>
        </w:tc>
      </w:tr>
      <w:tr w14:paraId="5CE1A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2085F819">
            <w:pPr>
              <w:jc w:val="left"/>
              <w:rPr>
                <w:rFonts w:ascii="Arial" w:hAnsi="Arial" w:cs="Arial"/>
                <w:bCs/>
                <w:szCs w:val="21"/>
                <w:highlight w:val="none"/>
              </w:rPr>
            </w:pPr>
            <w:r>
              <w:rPr>
                <w:rFonts w:ascii="Arial" w:hAnsi="Arial" w:cs="Arial"/>
                <w:b/>
                <w:szCs w:val="21"/>
                <w:highlight w:val="none"/>
              </w:rPr>
              <w:t>检查情况：</w:t>
            </w:r>
            <w:r>
              <w:rPr>
                <w:rFonts w:hint="eastAsia" w:ascii="Arial" w:hAnsi="Arial" w:cs="Arial"/>
                <w:bCs/>
                <w:szCs w:val="21"/>
                <w:highlight w:val="none"/>
              </w:rPr>
              <w:t>电气室故障</w:t>
            </w:r>
          </w:p>
        </w:tc>
        <w:tc>
          <w:tcPr>
            <w:tcW w:w="4173" w:type="dxa"/>
            <w:vMerge w:val="continue"/>
            <w:vAlign w:val="center"/>
          </w:tcPr>
          <w:p w14:paraId="4E8B9BB7">
            <w:pPr>
              <w:widowControl/>
              <w:jc w:val="left"/>
              <w:rPr>
                <w:rFonts w:ascii="Arial" w:hAnsi="Arial" w:cs="Arial"/>
                <w:szCs w:val="21"/>
                <w:highlight w:val="none"/>
                <w:shd w:val="clear" w:color="auto" w:fill="FFFF00"/>
              </w:rPr>
            </w:pPr>
          </w:p>
        </w:tc>
      </w:tr>
      <w:tr w14:paraId="54409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575DA31D">
            <w:pPr>
              <w:jc w:val="left"/>
              <w:rPr>
                <w:rFonts w:ascii="Arial" w:hAnsi="Arial" w:cs="Arial"/>
                <w:bCs/>
                <w:szCs w:val="21"/>
                <w:highlight w:val="none"/>
              </w:rPr>
            </w:pPr>
            <w:r>
              <w:rPr>
                <w:rFonts w:ascii="Arial" w:hAnsi="Arial" w:cs="Arial"/>
                <w:b/>
                <w:szCs w:val="21"/>
                <w:highlight w:val="none"/>
              </w:rPr>
              <w:t>原因分析：</w:t>
            </w:r>
            <w:r>
              <w:rPr>
                <w:rFonts w:hint="eastAsia" w:ascii="Arial" w:hAnsi="Arial" w:cs="Arial"/>
                <w:bCs/>
                <w:szCs w:val="21"/>
                <w:highlight w:val="none"/>
              </w:rPr>
              <w:t>产品质量</w:t>
            </w:r>
          </w:p>
        </w:tc>
        <w:tc>
          <w:tcPr>
            <w:tcW w:w="4173" w:type="dxa"/>
            <w:vMerge w:val="continue"/>
            <w:vAlign w:val="center"/>
          </w:tcPr>
          <w:p w14:paraId="3E4766D4">
            <w:pPr>
              <w:widowControl/>
              <w:jc w:val="left"/>
              <w:rPr>
                <w:rFonts w:ascii="Arial" w:hAnsi="Arial" w:cs="Arial"/>
                <w:szCs w:val="21"/>
                <w:highlight w:val="none"/>
                <w:shd w:val="clear" w:color="auto" w:fill="FFFF00"/>
              </w:rPr>
            </w:pPr>
          </w:p>
        </w:tc>
      </w:tr>
      <w:tr w14:paraId="2EAA5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7DB35540">
            <w:pPr>
              <w:numPr>
                <w:ilvl w:val="0"/>
                <w:numId w:val="0"/>
              </w:numPr>
              <w:jc w:val="left"/>
              <w:rPr>
                <w:rFonts w:ascii="Arial" w:hAnsi="Arial" w:cs="Arial"/>
                <w:b/>
                <w:szCs w:val="21"/>
                <w:highlight w:val="none"/>
              </w:rPr>
            </w:pPr>
            <w:r>
              <w:rPr>
                <w:rFonts w:ascii="Arial" w:hAnsi="Arial" w:cs="Arial"/>
                <w:b/>
                <w:szCs w:val="21"/>
                <w:highlight w:val="none"/>
              </w:rPr>
              <w:t>更换配件：</w:t>
            </w:r>
          </w:p>
          <w:p w14:paraId="4DF818F7">
            <w:pPr>
              <w:numPr>
                <w:ilvl w:val="0"/>
                <w:numId w:val="0"/>
              </w:numPr>
              <w:jc w:val="left"/>
              <w:rPr>
                <w:rFonts w:ascii="Arial" w:hAnsi="Arial" w:cs="Arial"/>
                <w:bCs/>
                <w:szCs w:val="21"/>
                <w:highlight w:val="none"/>
              </w:rPr>
            </w:pPr>
            <w:r>
              <w:rPr>
                <w:rFonts w:hint="eastAsia" w:ascii="Arial" w:hAnsi="Arial" w:cs="Arial"/>
                <w:b/>
                <w:szCs w:val="21"/>
                <w:highlight w:val="none"/>
                <w:lang w:val="en-US" w:eastAsia="zh-CN"/>
              </w:rPr>
              <w:t>1.</w:t>
            </w:r>
            <w:r>
              <w:rPr>
                <w:rFonts w:hint="eastAsia" w:ascii="Arial" w:hAnsi="Arial" w:cs="Arial"/>
                <w:bCs/>
                <w:szCs w:val="21"/>
                <w:highlight w:val="none"/>
              </w:rPr>
              <w:t>更换执行机构电气室W501002077/1040-K102,件号1002077    1件</w:t>
            </w:r>
          </w:p>
        </w:tc>
        <w:tc>
          <w:tcPr>
            <w:tcW w:w="4173" w:type="dxa"/>
            <w:vMerge w:val="continue"/>
            <w:vAlign w:val="center"/>
          </w:tcPr>
          <w:p w14:paraId="41E2A395">
            <w:pPr>
              <w:widowControl/>
              <w:jc w:val="left"/>
              <w:rPr>
                <w:rFonts w:ascii="Arial" w:hAnsi="Arial" w:cs="Arial"/>
                <w:szCs w:val="21"/>
                <w:highlight w:val="none"/>
                <w:shd w:val="clear" w:color="auto" w:fill="FFFF00"/>
              </w:rPr>
            </w:pPr>
          </w:p>
        </w:tc>
      </w:tr>
      <w:tr w14:paraId="173B7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5886200F">
            <w:pPr>
              <w:jc w:val="left"/>
              <w:rPr>
                <w:rFonts w:ascii="Arial" w:hAnsi="Arial" w:cs="Arial"/>
                <w:bCs/>
                <w:szCs w:val="21"/>
                <w:highlight w:val="none"/>
              </w:rPr>
            </w:pPr>
            <w:r>
              <w:rPr>
                <w:rFonts w:ascii="Arial" w:hAnsi="Arial" w:cs="Arial"/>
                <w:b/>
                <w:szCs w:val="21"/>
                <w:highlight w:val="none"/>
              </w:rPr>
              <w:t>试运验收：</w:t>
            </w:r>
            <w:r>
              <w:rPr>
                <w:rFonts w:ascii="Arial" w:hAnsi="Arial" w:cs="Arial"/>
                <w:bCs/>
                <w:szCs w:val="21"/>
                <w:highlight w:val="none"/>
              </w:rPr>
              <w:t>合格</w:t>
            </w:r>
          </w:p>
        </w:tc>
        <w:tc>
          <w:tcPr>
            <w:tcW w:w="4173" w:type="dxa"/>
            <w:vMerge w:val="continue"/>
            <w:vAlign w:val="center"/>
          </w:tcPr>
          <w:p w14:paraId="2C88CD5F">
            <w:pPr>
              <w:widowControl/>
              <w:jc w:val="left"/>
              <w:rPr>
                <w:rFonts w:ascii="Arial" w:hAnsi="Arial" w:cs="Arial"/>
                <w:szCs w:val="21"/>
                <w:highlight w:val="none"/>
                <w:shd w:val="clear" w:color="auto" w:fill="FFFF00"/>
              </w:rPr>
            </w:pPr>
          </w:p>
        </w:tc>
      </w:tr>
      <w:tr w14:paraId="13B7B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45E0B555">
            <w:pPr>
              <w:rPr>
                <w:rFonts w:ascii="Arial" w:hAnsi="Arial" w:cs="Arial"/>
                <w:b/>
                <w:szCs w:val="21"/>
                <w:highlight w:val="none"/>
              </w:rPr>
            </w:pPr>
            <w:r>
              <w:rPr>
                <w:rFonts w:hint="eastAsia" w:ascii="Arial" w:hAnsi="Arial" w:cs="Arial"/>
                <w:b/>
                <w:szCs w:val="21"/>
                <w:highlight w:val="none"/>
                <w:lang w:val="en-US" w:eastAsia="zh-CN"/>
              </w:rPr>
              <w:t>3</w:t>
            </w:r>
            <w:r>
              <w:rPr>
                <w:rFonts w:hint="eastAsia" w:ascii="Arial" w:hAnsi="Arial" w:cs="Arial"/>
                <w:b/>
                <w:szCs w:val="21"/>
                <w:highlight w:val="none"/>
              </w:rPr>
              <w:t>，</w:t>
            </w:r>
            <w:r>
              <w:rPr>
                <w:rFonts w:ascii="Arial" w:hAnsi="Arial" w:cs="Arial"/>
                <w:b/>
                <w:szCs w:val="21"/>
                <w:highlight w:val="none"/>
              </w:rPr>
              <w:t>10</w:t>
            </w:r>
            <w:r>
              <w:rPr>
                <w:rFonts w:hint="eastAsia" w:ascii="Arial" w:hAnsi="Arial" w:cs="Arial"/>
                <w:b/>
                <w:szCs w:val="21"/>
                <w:highlight w:val="none"/>
                <w:lang w:val="en-US" w:eastAsia="zh-CN"/>
              </w:rPr>
              <w:t>4</w:t>
            </w:r>
            <w:r>
              <w:rPr>
                <w:rFonts w:ascii="Arial" w:hAnsi="Arial" w:cs="Arial"/>
                <w:b/>
                <w:szCs w:val="21"/>
                <w:highlight w:val="none"/>
              </w:rPr>
              <w:t>0-</w:t>
            </w:r>
            <w:r>
              <w:rPr>
                <w:rFonts w:hint="eastAsia" w:ascii="Arial" w:hAnsi="Arial" w:cs="Arial"/>
                <w:b/>
                <w:szCs w:val="21"/>
                <w:highlight w:val="none"/>
                <w:lang w:val="en-US" w:eastAsia="zh-CN"/>
              </w:rPr>
              <w:t>K102A</w:t>
            </w:r>
            <w:r>
              <w:rPr>
                <w:rFonts w:ascii="Arial" w:hAnsi="Arial" w:cs="Arial"/>
                <w:b/>
                <w:szCs w:val="21"/>
                <w:highlight w:val="none"/>
              </w:rPr>
              <w:t>检修</w:t>
            </w:r>
          </w:p>
        </w:tc>
        <w:tc>
          <w:tcPr>
            <w:tcW w:w="4173" w:type="dxa"/>
            <w:vAlign w:val="center"/>
          </w:tcPr>
          <w:p w14:paraId="4881D7D7">
            <w:pPr>
              <w:widowControl/>
              <w:jc w:val="left"/>
              <w:rPr>
                <w:rFonts w:ascii="Arial" w:hAnsi="Arial" w:cs="Arial"/>
                <w:szCs w:val="21"/>
                <w:highlight w:val="none"/>
                <w:shd w:val="clear" w:color="auto" w:fill="FFFF00"/>
              </w:rPr>
            </w:pPr>
            <w:r>
              <w:rPr>
                <w:rFonts w:ascii="Arial" w:hAnsi="Arial" w:cs="Arial"/>
                <w:b/>
                <w:szCs w:val="21"/>
                <w:highlight w:val="none"/>
              </w:rPr>
              <w:t>检修日期：</w:t>
            </w:r>
            <w:r>
              <w:rPr>
                <w:rFonts w:ascii="Arial" w:hAnsi="Arial" w:cs="Arial"/>
                <w:b/>
                <w:szCs w:val="21"/>
                <w:highlight w:val="none"/>
              </w:rPr>
              <w:t>2025年</w:t>
            </w:r>
            <w:r>
              <w:rPr>
                <w:rFonts w:hint="eastAsia" w:ascii="Arial" w:hAnsi="Arial" w:cs="Arial"/>
                <w:b/>
                <w:szCs w:val="21"/>
                <w:highlight w:val="none"/>
                <w:lang w:val="en-US" w:eastAsia="zh-CN"/>
              </w:rPr>
              <w:t>6</w:t>
            </w:r>
            <w:r>
              <w:rPr>
                <w:rFonts w:ascii="Arial" w:hAnsi="Arial" w:cs="Arial"/>
                <w:b/>
                <w:szCs w:val="21"/>
                <w:highlight w:val="none"/>
              </w:rPr>
              <w:t>月</w:t>
            </w:r>
            <w:r>
              <w:rPr>
                <w:rFonts w:hint="eastAsia" w:ascii="Arial" w:hAnsi="Arial" w:cs="Arial"/>
                <w:b/>
                <w:szCs w:val="21"/>
                <w:highlight w:val="none"/>
                <w:lang w:val="en-US" w:eastAsia="zh-CN"/>
              </w:rPr>
              <w:t>24</w:t>
            </w:r>
            <w:r>
              <w:rPr>
                <w:rFonts w:ascii="Arial" w:hAnsi="Arial" w:cs="Arial"/>
                <w:b/>
                <w:szCs w:val="21"/>
                <w:highlight w:val="none"/>
              </w:rPr>
              <w:t>日</w:t>
            </w:r>
          </w:p>
        </w:tc>
      </w:tr>
      <w:tr w14:paraId="4A473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7" w:hRule="atLeast"/>
        </w:trPr>
        <w:tc>
          <w:tcPr>
            <w:tcW w:w="5802" w:type="dxa"/>
            <w:vAlign w:val="center"/>
          </w:tcPr>
          <w:p w14:paraId="31647B5B">
            <w:pPr>
              <w:ind w:left="0" w:leftChars="-10" w:hanging="21" w:hangingChars="10"/>
              <w:rPr>
                <w:rFonts w:hint="default" w:ascii="Arial" w:hAnsi="Arial" w:eastAsia="宋体" w:cs="Arial"/>
                <w:bCs/>
                <w:szCs w:val="21"/>
                <w:highlight w:val="none"/>
                <w:lang w:val="en-US" w:eastAsia="zh-CN"/>
              </w:rPr>
            </w:pPr>
            <w:r>
              <w:rPr>
                <w:rFonts w:ascii="Arial" w:hAnsi="Arial" w:cs="Arial"/>
                <w:b/>
                <w:szCs w:val="21"/>
                <w:highlight w:val="none"/>
              </w:rPr>
              <w:t>检修项目：</w:t>
            </w:r>
            <w:r>
              <w:rPr>
                <w:rFonts w:hint="eastAsia" w:ascii="Arial" w:hAnsi="Arial" w:cs="Arial"/>
                <w:bCs/>
                <w:szCs w:val="21"/>
                <w:highlight w:val="none"/>
              </w:rPr>
              <w:t>更换进口排气阀及进口刮油环</w:t>
            </w:r>
          </w:p>
        </w:tc>
        <w:tc>
          <w:tcPr>
            <w:tcW w:w="4173" w:type="dxa"/>
            <w:vMerge w:val="restart"/>
            <w:vAlign w:val="center"/>
          </w:tcPr>
          <w:p w14:paraId="1808C006">
            <w:pPr>
              <w:widowControl/>
              <w:jc w:val="left"/>
              <w:rPr>
                <w:rFonts w:ascii="Arial" w:hAnsi="Arial" w:cs="Arial"/>
                <w:szCs w:val="21"/>
                <w:highlight w:val="none"/>
                <w:shd w:val="clear" w:color="auto" w:fill="FFFF00"/>
              </w:rPr>
            </w:pPr>
            <w:r>
              <w:rPr>
                <w:highlight w:val="none"/>
              </w:rPr>
              <w:drawing>
                <wp:anchor distT="0" distB="0" distL="114300" distR="114300" simplePos="0" relativeHeight="251668480" behindDoc="0" locked="0" layoutInCell="1" allowOverlap="1">
                  <wp:simplePos x="0" y="0"/>
                  <wp:positionH relativeFrom="column">
                    <wp:posOffset>75565</wp:posOffset>
                  </wp:positionH>
                  <wp:positionV relativeFrom="paragraph">
                    <wp:posOffset>1227455</wp:posOffset>
                  </wp:positionV>
                  <wp:extent cx="1050290" cy="995045"/>
                  <wp:effectExtent l="0" t="0" r="16510" b="14605"/>
                  <wp:wrapNone/>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8"/>
                          <a:stretch>
                            <a:fillRect/>
                          </a:stretch>
                        </pic:blipFill>
                        <pic:spPr>
                          <a:xfrm>
                            <a:off x="0" y="0"/>
                            <a:ext cx="1050290" cy="995045"/>
                          </a:xfrm>
                          <a:prstGeom prst="rect">
                            <a:avLst/>
                          </a:prstGeom>
                        </pic:spPr>
                      </pic:pic>
                    </a:graphicData>
                  </a:graphic>
                </wp:anchor>
              </w:drawing>
            </w:r>
            <w:r>
              <w:rPr>
                <w:highlight w:val="none"/>
              </w:rPr>
              <w:drawing>
                <wp:anchor distT="0" distB="0" distL="114300" distR="114300" simplePos="0" relativeHeight="251669504" behindDoc="0" locked="0" layoutInCell="1" allowOverlap="1">
                  <wp:simplePos x="0" y="0"/>
                  <wp:positionH relativeFrom="column">
                    <wp:posOffset>1314450</wp:posOffset>
                  </wp:positionH>
                  <wp:positionV relativeFrom="paragraph">
                    <wp:posOffset>1238885</wp:posOffset>
                  </wp:positionV>
                  <wp:extent cx="1134745" cy="963295"/>
                  <wp:effectExtent l="0" t="0" r="8255" b="8255"/>
                  <wp:wrapNone/>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9"/>
                          <a:stretch>
                            <a:fillRect/>
                          </a:stretch>
                        </pic:blipFill>
                        <pic:spPr>
                          <a:xfrm>
                            <a:off x="0" y="0"/>
                            <a:ext cx="1134745" cy="963295"/>
                          </a:xfrm>
                          <a:prstGeom prst="rect">
                            <a:avLst/>
                          </a:prstGeom>
                        </pic:spPr>
                      </pic:pic>
                    </a:graphicData>
                  </a:graphic>
                </wp:anchor>
              </w:drawing>
            </w:r>
            <w:r>
              <w:rPr>
                <w:highlight w:val="none"/>
              </w:rPr>
              <w:drawing>
                <wp:anchor distT="0" distB="0" distL="114300" distR="114300" simplePos="0" relativeHeight="251670528" behindDoc="0" locked="0" layoutInCell="1" allowOverlap="1">
                  <wp:simplePos x="0" y="0"/>
                  <wp:positionH relativeFrom="column">
                    <wp:posOffset>566420</wp:posOffset>
                  </wp:positionH>
                  <wp:positionV relativeFrom="paragraph">
                    <wp:posOffset>127000</wp:posOffset>
                  </wp:positionV>
                  <wp:extent cx="1353185" cy="1015365"/>
                  <wp:effectExtent l="0" t="0" r="18415" b="13335"/>
                  <wp:wrapNone/>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10"/>
                          <a:stretch>
                            <a:fillRect/>
                          </a:stretch>
                        </pic:blipFill>
                        <pic:spPr>
                          <a:xfrm>
                            <a:off x="0" y="0"/>
                            <a:ext cx="1353185" cy="1015365"/>
                          </a:xfrm>
                          <a:prstGeom prst="rect">
                            <a:avLst/>
                          </a:prstGeom>
                        </pic:spPr>
                      </pic:pic>
                    </a:graphicData>
                  </a:graphic>
                </wp:anchor>
              </w:drawing>
            </w:r>
            <w:r>
              <w:rPr>
                <w:rFonts w:hint="eastAsia" w:ascii="宋体" w:hAnsi="宋体" w:cs="宋体"/>
                <w:sz w:val="24"/>
                <w:szCs w:val="24"/>
                <w:highlight w:val="none"/>
                <w:lang w:val="en-US" w:eastAsia="zh-CN"/>
              </w:rPr>
              <w:t xml:space="preserve">    </w:t>
            </w:r>
          </w:p>
        </w:tc>
      </w:tr>
      <w:tr w14:paraId="74832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23E45509">
            <w:pPr>
              <w:jc w:val="left"/>
              <w:rPr>
                <w:rFonts w:ascii="Arial" w:hAnsi="Arial" w:cs="Arial"/>
                <w:bCs/>
                <w:szCs w:val="21"/>
                <w:highlight w:val="none"/>
              </w:rPr>
            </w:pPr>
            <w:r>
              <w:rPr>
                <w:rFonts w:ascii="Arial" w:hAnsi="Arial" w:cs="Arial"/>
                <w:b/>
                <w:szCs w:val="21"/>
                <w:highlight w:val="none"/>
              </w:rPr>
              <w:t>检查情况：</w:t>
            </w:r>
            <w:r>
              <w:rPr>
                <w:rFonts w:hint="eastAsia" w:ascii="Arial" w:hAnsi="Arial" w:cs="Arial"/>
                <w:bCs/>
                <w:szCs w:val="21"/>
                <w:highlight w:val="none"/>
              </w:rPr>
              <w:t>拆检发现三级轴侧排气阀蘑菇头与阀座密封面磨损严重，三级盖侧排气阀蘑菇头略有磨损，刮油环有轻微磨损</w:t>
            </w:r>
          </w:p>
        </w:tc>
        <w:tc>
          <w:tcPr>
            <w:tcW w:w="4173" w:type="dxa"/>
            <w:vMerge w:val="continue"/>
            <w:vAlign w:val="center"/>
          </w:tcPr>
          <w:p w14:paraId="16657893">
            <w:pPr>
              <w:widowControl/>
              <w:jc w:val="left"/>
              <w:rPr>
                <w:rFonts w:ascii="Arial" w:hAnsi="Arial" w:cs="Arial"/>
                <w:szCs w:val="21"/>
                <w:highlight w:val="none"/>
                <w:shd w:val="clear" w:color="auto" w:fill="FFFF00"/>
              </w:rPr>
            </w:pPr>
          </w:p>
        </w:tc>
      </w:tr>
      <w:tr w14:paraId="20B5D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28C52808">
            <w:pPr>
              <w:jc w:val="left"/>
              <w:rPr>
                <w:rFonts w:ascii="Arial" w:hAnsi="Arial" w:cs="Arial"/>
                <w:bCs/>
                <w:szCs w:val="21"/>
                <w:highlight w:val="none"/>
              </w:rPr>
            </w:pPr>
            <w:r>
              <w:rPr>
                <w:rFonts w:ascii="Arial" w:hAnsi="Arial" w:cs="Arial"/>
                <w:b/>
                <w:szCs w:val="21"/>
                <w:highlight w:val="none"/>
              </w:rPr>
              <w:t>原因分析：</w:t>
            </w:r>
            <w:r>
              <w:rPr>
                <w:rFonts w:hint="eastAsia" w:ascii="Arial" w:hAnsi="Arial" w:cs="Arial"/>
                <w:bCs/>
                <w:szCs w:val="21"/>
                <w:highlight w:val="none"/>
              </w:rPr>
              <w:t>寿命到期</w:t>
            </w:r>
          </w:p>
        </w:tc>
        <w:tc>
          <w:tcPr>
            <w:tcW w:w="4173" w:type="dxa"/>
            <w:vMerge w:val="continue"/>
            <w:vAlign w:val="center"/>
          </w:tcPr>
          <w:p w14:paraId="4D28A551">
            <w:pPr>
              <w:widowControl/>
              <w:jc w:val="left"/>
              <w:rPr>
                <w:rFonts w:ascii="Arial" w:hAnsi="Arial" w:cs="Arial"/>
                <w:szCs w:val="21"/>
                <w:highlight w:val="none"/>
                <w:shd w:val="clear" w:color="auto" w:fill="FFFF00"/>
              </w:rPr>
            </w:pPr>
          </w:p>
        </w:tc>
      </w:tr>
      <w:tr w14:paraId="54AED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2ED0014E">
            <w:pPr>
              <w:numPr>
                <w:ilvl w:val="0"/>
                <w:numId w:val="0"/>
              </w:numPr>
              <w:jc w:val="left"/>
              <w:rPr>
                <w:rFonts w:ascii="Arial" w:hAnsi="Arial" w:cs="Arial"/>
                <w:b/>
                <w:szCs w:val="21"/>
                <w:highlight w:val="none"/>
              </w:rPr>
            </w:pPr>
            <w:r>
              <w:rPr>
                <w:rFonts w:ascii="Arial" w:hAnsi="Arial" w:cs="Arial"/>
                <w:b/>
                <w:szCs w:val="21"/>
                <w:highlight w:val="none"/>
              </w:rPr>
              <w:t>更换配件：</w:t>
            </w:r>
          </w:p>
          <w:p w14:paraId="51854E5C">
            <w:pPr>
              <w:numPr>
                <w:ilvl w:val="0"/>
                <w:numId w:val="4"/>
              </w:numPr>
              <w:jc w:val="left"/>
              <w:rPr>
                <w:rFonts w:hint="eastAsia" w:ascii="Arial" w:hAnsi="Arial" w:cs="Arial"/>
                <w:b w:val="0"/>
                <w:bCs/>
                <w:szCs w:val="21"/>
                <w:highlight w:val="none"/>
                <w:lang w:val="en-US" w:eastAsia="zh-CN"/>
              </w:rPr>
            </w:pPr>
            <w:r>
              <w:rPr>
                <w:rFonts w:hint="eastAsia" w:ascii="Arial" w:hAnsi="Arial" w:cs="Arial"/>
                <w:b w:val="0"/>
                <w:bCs/>
                <w:szCs w:val="21"/>
                <w:highlight w:val="none"/>
                <w:lang w:val="en-US" w:eastAsia="zh-CN"/>
              </w:rPr>
              <w:t xml:space="preserve">排气阀\4BDC-OF18H-3 MLH63849G80  2件   </w:t>
            </w:r>
          </w:p>
          <w:p w14:paraId="0C05D6BE">
            <w:pPr>
              <w:numPr>
                <w:ilvl w:val="0"/>
                <w:numId w:val="4"/>
              </w:numPr>
              <w:jc w:val="left"/>
              <w:rPr>
                <w:rFonts w:ascii="Arial" w:hAnsi="Arial" w:cs="Arial"/>
                <w:bCs/>
                <w:szCs w:val="21"/>
                <w:highlight w:val="none"/>
              </w:rPr>
            </w:pPr>
            <w:r>
              <w:rPr>
                <w:rFonts w:hint="eastAsia" w:ascii="Arial" w:hAnsi="Arial" w:cs="Arial"/>
                <w:b w:val="0"/>
                <w:bCs/>
                <w:szCs w:val="21"/>
                <w:highlight w:val="none"/>
                <w:lang w:val="en-US" w:eastAsia="zh-CN"/>
              </w:rPr>
              <w:t xml:space="preserve">刮油环\4BDC-OF18H-3 12617379   1套    </w:t>
            </w:r>
          </w:p>
          <w:p w14:paraId="0F018531">
            <w:pPr>
              <w:numPr>
                <w:ilvl w:val="0"/>
                <w:numId w:val="4"/>
              </w:numPr>
              <w:jc w:val="left"/>
              <w:rPr>
                <w:rFonts w:ascii="Arial" w:hAnsi="Arial" w:cs="Arial"/>
                <w:bCs/>
                <w:szCs w:val="21"/>
                <w:highlight w:val="none"/>
              </w:rPr>
            </w:pPr>
            <w:r>
              <w:rPr>
                <w:rFonts w:hint="eastAsia" w:ascii="Arial" w:hAnsi="Arial" w:cs="Arial"/>
                <w:b w:val="0"/>
                <w:bCs/>
                <w:szCs w:val="21"/>
                <w:highlight w:val="none"/>
                <w:lang w:val="en-US" w:eastAsia="zh-CN"/>
              </w:rPr>
              <w:t xml:space="preserve">三级气阀O圈20A11VM374，  2件     </w:t>
            </w:r>
          </w:p>
          <w:p w14:paraId="082A8EBE">
            <w:pPr>
              <w:numPr>
                <w:ilvl w:val="0"/>
                <w:numId w:val="4"/>
              </w:numPr>
              <w:jc w:val="left"/>
              <w:rPr>
                <w:rFonts w:ascii="Arial" w:hAnsi="Arial" w:cs="Arial"/>
                <w:bCs/>
                <w:szCs w:val="21"/>
                <w:highlight w:val="none"/>
              </w:rPr>
            </w:pPr>
            <w:r>
              <w:rPr>
                <w:rFonts w:hint="eastAsia" w:ascii="Arial" w:hAnsi="Arial" w:cs="Arial"/>
                <w:b w:val="0"/>
                <w:bCs/>
                <w:szCs w:val="21"/>
                <w:highlight w:val="none"/>
                <w:lang w:val="en-US" w:eastAsia="zh-CN"/>
              </w:rPr>
              <w:t>三级气阀平垫圈90A11E374  2件                            5.三级气阀垫\4BDC-18H3-3 厚度1.5mmA31040-K102   2件</w:t>
            </w:r>
          </w:p>
        </w:tc>
        <w:tc>
          <w:tcPr>
            <w:tcW w:w="4173" w:type="dxa"/>
            <w:vMerge w:val="continue"/>
            <w:vAlign w:val="center"/>
          </w:tcPr>
          <w:p w14:paraId="3D0DCC4B">
            <w:pPr>
              <w:widowControl/>
              <w:jc w:val="left"/>
              <w:rPr>
                <w:rFonts w:ascii="Arial" w:hAnsi="Arial" w:cs="Arial"/>
                <w:szCs w:val="21"/>
                <w:highlight w:val="none"/>
                <w:shd w:val="clear" w:color="auto" w:fill="FFFF00"/>
              </w:rPr>
            </w:pPr>
          </w:p>
        </w:tc>
      </w:tr>
      <w:tr w14:paraId="0A5DB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0984F245">
            <w:pPr>
              <w:jc w:val="left"/>
              <w:rPr>
                <w:rFonts w:ascii="Arial" w:hAnsi="Arial" w:cs="Arial"/>
                <w:bCs/>
                <w:szCs w:val="21"/>
                <w:highlight w:val="none"/>
              </w:rPr>
            </w:pPr>
            <w:r>
              <w:rPr>
                <w:rFonts w:ascii="Arial" w:hAnsi="Arial" w:cs="Arial"/>
                <w:b/>
                <w:szCs w:val="21"/>
                <w:highlight w:val="none"/>
              </w:rPr>
              <w:t>试运验收：</w:t>
            </w:r>
            <w:r>
              <w:rPr>
                <w:rFonts w:ascii="Arial" w:hAnsi="Arial" w:cs="Arial"/>
                <w:bCs/>
                <w:szCs w:val="21"/>
                <w:highlight w:val="none"/>
              </w:rPr>
              <w:t>合格</w:t>
            </w:r>
          </w:p>
        </w:tc>
        <w:tc>
          <w:tcPr>
            <w:tcW w:w="4173" w:type="dxa"/>
            <w:vMerge w:val="continue"/>
            <w:vAlign w:val="center"/>
          </w:tcPr>
          <w:p w14:paraId="180FC1C3">
            <w:pPr>
              <w:widowControl/>
              <w:jc w:val="left"/>
              <w:rPr>
                <w:rFonts w:ascii="Arial" w:hAnsi="Arial" w:cs="Arial"/>
                <w:szCs w:val="21"/>
                <w:highlight w:val="none"/>
                <w:shd w:val="clear" w:color="auto" w:fill="FFFF00"/>
              </w:rPr>
            </w:pPr>
          </w:p>
        </w:tc>
      </w:tr>
    </w:tbl>
    <w:p w14:paraId="5FE684AC">
      <w:pPr>
        <w:spacing w:before="240" w:line="360" w:lineRule="auto"/>
        <w:rPr>
          <w:rFonts w:hint="eastAsia" w:ascii="宋体" w:hAnsi="宋体"/>
          <w:b/>
          <w:szCs w:val="21"/>
          <w:highlight w:val="none"/>
        </w:rPr>
      </w:pPr>
      <w:r>
        <w:rPr>
          <w:rFonts w:hint="eastAsia" w:ascii="宋体" w:hAnsi="宋体"/>
          <w:b/>
          <w:szCs w:val="21"/>
          <w:highlight w:val="none"/>
        </w:rPr>
        <w:t>2.2机泵检修情况</w:t>
      </w:r>
    </w:p>
    <w:p w14:paraId="297CA063">
      <w:pPr>
        <w:spacing w:line="360" w:lineRule="auto"/>
        <w:rPr>
          <w:vanish/>
          <w:highlight w:val="none"/>
          <w:shd w:val="clear" w:color="auto" w:fill="FFFF00"/>
        </w:rPr>
      </w:pPr>
    </w:p>
    <w:p w14:paraId="2D21D101">
      <w:pPr>
        <w:spacing w:line="360" w:lineRule="auto"/>
        <w:rPr>
          <w:vanish/>
          <w:highlight w:val="none"/>
          <w:shd w:val="clear" w:color="auto" w:fill="FFFF00"/>
        </w:rPr>
      </w:pPr>
    </w:p>
    <w:p w14:paraId="055BE171">
      <w:pPr>
        <w:spacing w:line="360" w:lineRule="auto"/>
        <w:rPr>
          <w:vanish/>
          <w:highlight w:val="none"/>
          <w:shd w:val="clear" w:color="auto" w:fill="FFFF00"/>
        </w:rPr>
      </w:pPr>
    </w:p>
    <w:p w14:paraId="30E469DE">
      <w:pPr>
        <w:spacing w:line="360" w:lineRule="auto"/>
        <w:jc w:val="center"/>
        <w:rPr>
          <w:rFonts w:hint="eastAsia" w:ascii="宋体" w:hAnsi="宋体"/>
          <w:sz w:val="18"/>
          <w:szCs w:val="18"/>
          <w:highlight w:val="none"/>
        </w:rPr>
      </w:pPr>
      <w:r>
        <w:rPr>
          <w:rFonts w:hint="eastAsia" w:ascii="宋体" w:hAnsi="宋体"/>
          <w:sz w:val="18"/>
          <w:szCs w:val="18"/>
          <w:highlight w:val="none"/>
        </w:rPr>
        <w:t>表</w:t>
      </w:r>
      <w:r>
        <w:rPr>
          <w:rFonts w:ascii="宋体" w:hAnsi="宋体"/>
          <w:sz w:val="18"/>
          <w:szCs w:val="18"/>
          <w:highlight w:val="none"/>
        </w:rPr>
        <w:t>6</w:t>
      </w:r>
      <w:r>
        <w:rPr>
          <w:rFonts w:hint="eastAsia" w:ascii="宋体" w:hAnsi="宋体"/>
          <w:sz w:val="18"/>
          <w:szCs w:val="18"/>
          <w:highlight w:val="none"/>
        </w:rPr>
        <w:t xml:space="preserve">  炼油二部各装置机泵检修一览表</w:t>
      </w:r>
    </w:p>
    <w:tbl>
      <w:tblPr>
        <w:tblStyle w:val="16"/>
        <w:tblW w:w="10012" w:type="dxa"/>
        <w:tblInd w:w="-12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67"/>
        <w:gridCol w:w="4345"/>
      </w:tblGrid>
      <w:tr w14:paraId="0CACC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67" w:type="dxa"/>
            <w:vAlign w:val="center"/>
          </w:tcPr>
          <w:p w14:paraId="45BE3DDE">
            <w:pPr>
              <w:jc w:val="left"/>
              <w:rPr>
                <w:rFonts w:ascii="Arial" w:hAnsi="Arial" w:cs="Arial"/>
                <w:b/>
                <w:szCs w:val="21"/>
                <w:highlight w:val="none"/>
              </w:rPr>
            </w:pPr>
            <w:r>
              <w:rPr>
                <w:rFonts w:ascii="Arial" w:hAnsi="Arial" w:cs="Arial"/>
                <w:b/>
                <w:szCs w:val="21"/>
                <w:highlight w:val="none"/>
              </w:rPr>
              <w:t>1、</w:t>
            </w:r>
            <w:r>
              <w:rPr>
                <w:rFonts w:hint="eastAsia" w:ascii="Arial" w:hAnsi="Arial" w:cs="Arial"/>
                <w:b/>
                <w:bCs/>
                <w:szCs w:val="21"/>
                <w:highlight w:val="none"/>
              </w:rPr>
              <w:t>1041-P101B</w:t>
            </w:r>
            <w:r>
              <w:rPr>
                <w:rFonts w:ascii="Arial" w:hAnsi="Arial" w:cs="Arial"/>
                <w:b/>
                <w:bCs/>
                <w:szCs w:val="21"/>
                <w:highlight w:val="none"/>
              </w:rPr>
              <w:t>检修</w:t>
            </w:r>
            <w:r>
              <w:rPr>
                <w:rFonts w:ascii="Arial" w:hAnsi="Arial" w:cs="Arial"/>
                <w:b/>
                <w:szCs w:val="21"/>
                <w:highlight w:val="none"/>
              </w:rPr>
              <w:t xml:space="preserve"> </w:t>
            </w:r>
          </w:p>
        </w:tc>
        <w:tc>
          <w:tcPr>
            <w:tcW w:w="4345" w:type="dxa"/>
            <w:vAlign w:val="center"/>
          </w:tcPr>
          <w:p w14:paraId="2E584DC8">
            <w:pPr>
              <w:adjustRightInd w:val="0"/>
              <w:snapToGrid w:val="0"/>
              <w:jc w:val="left"/>
              <w:rPr>
                <w:rFonts w:ascii="Arial" w:hAnsi="Arial" w:cs="Arial"/>
                <w:b/>
                <w:szCs w:val="21"/>
                <w:highlight w:val="none"/>
              </w:rPr>
            </w:pPr>
            <w:r>
              <w:rPr>
                <w:rFonts w:ascii="Arial" w:hAnsi="Arial" w:cs="Arial"/>
                <w:b/>
                <w:szCs w:val="21"/>
                <w:highlight w:val="none"/>
              </w:rPr>
              <w:t>检修日期：2025年</w:t>
            </w:r>
            <w:r>
              <w:rPr>
                <w:rFonts w:hint="eastAsia" w:ascii="Arial" w:hAnsi="Arial" w:cs="Arial"/>
                <w:b/>
                <w:szCs w:val="21"/>
                <w:highlight w:val="none"/>
                <w:lang w:val="en-US" w:eastAsia="zh-CN"/>
              </w:rPr>
              <w:t>6</w:t>
            </w:r>
            <w:r>
              <w:rPr>
                <w:rFonts w:ascii="Arial" w:hAnsi="Arial" w:cs="Arial"/>
                <w:b/>
                <w:szCs w:val="21"/>
                <w:highlight w:val="none"/>
              </w:rPr>
              <w:t>月</w:t>
            </w:r>
            <w:r>
              <w:rPr>
                <w:rFonts w:hint="eastAsia" w:ascii="Arial" w:hAnsi="Arial" w:cs="Arial"/>
                <w:b/>
                <w:szCs w:val="21"/>
                <w:highlight w:val="none"/>
                <w:lang w:val="en-US" w:eastAsia="zh-CN"/>
              </w:rPr>
              <w:t>11</w:t>
            </w:r>
            <w:r>
              <w:rPr>
                <w:rFonts w:ascii="Arial" w:hAnsi="Arial" w:cs="Arial"/>
                <w:b/>
                <w:szCs w:val="21"/>
                <w:highlight w:val="none"/>
              </w:rPr>
              <w:t>日</w:t>
            </w:r>
          </w:p>
        </w:tc>
      </w:tr>
      <w:tr w14:paraId="0E10A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67" w:type="dxa"/>
            <w:vAlign w:val="center"/>
          </w:tcPr>
          <w:p w14:paraId="5C49B5D5">
            <w:pPr>
              <w:jc w:val="left"/>
              <w:rPr>
                <w:rFonts w:hint="default" w:ascii="Arial" w:hAnsi="Arial" w:eastAsia="宋体" w:cs="Arial"/>
                <w:b/>
                <w:szCs w:val="21"/>
                <w:highlight w:val="none"/>
                <w:lang w:val="en-US" w:eastAsia="zh-CN"/>
              </w:rPr>
            </w:pPr>
            <w:r>
              <w:rPr>
                <w:rFonts w:ascii="Arial" w:hAnsi="Arial" w:cs="Arial"/>
                <w:b/>
                <w:szCs w:val="21"/>
                <w:highlight w:val="none"/>
              </w:rPr>
              <w:t>检修项目：</w:t>
            </w:r>
            <w:r>
              <w:rPr>
                <w:rFonts w:hint="eastAsia" w:ascii="Arial" w:hAnsi="Arial" w:cs="Arial"/>
                <w:bCs/>
                <w:szCs w:val="21"/>
                <w:highlight w:val="none"/>
              </w:rPr>
              <w:t>机封泄漏，</w:t>
            </w:r>
            <w:r>
              <w:rPr>
                <w:rFonts w:hint="eastAsia" w:ascii="Arial" w:hAnsi="Arial" w:cs="Arial"/>
                <w:bCs/>
                <w:szCs w:val="21"/>
                <w:highlight w:val="none"/>
                <w:lang w:val="en-US" w:eastAsia="zh-CN"/>
              </w:rPr>
              <w:t>更换机封轴承</w:t>
            </w:r>
          </w:p>
        </w:tc>
        <w:tc>
          <w:tcPr>
            <w:tcW w:w="4345" w:type="dxa"/>
            <w:vMerge w:val="restart"/>
            <w:vAlign w:val="center"/>
          </w:tcPr>
          <w:p w14:paraId="12D19A14">
            <w:pPr>
              <w:adjustRightInd w:val="0"/>
              <w:snapToGrid w:val="0"/>
              <w:jc w:val="left"/>
              <w:rPr>
                <w:rFonts w:ascii="Arial" w:hAnsi="Arial" w:cs="Arial"/>
                <w:b/>
                <w:szCs w:val="21"/>
                <w:highlight w:val="none"/>
              </w:rPr>
            </w:pPr>
            <w:r>
              <w:rPr>
                <w:highlight w:val="none"/>
              </w:rPr>
              <w:drawing>
                <wp:anchor distT="0" distB="0" distL="114300" distR="114300" simplePos="0" relativeHeight="251663360" behindDoc="0" locked="0" layoutInCell="1" allowOverlap="1">
                  <wp:simplePos x="0" y="0"/>
                  <wp:positionH relativeFrom="column">
                    <wp:posOffset>1449705</wp:posOffset>
                  </wp:positionH>
                  <wp:positionV relativeFrom="paragraph">
                    <wp:posOffset>217805</wp:posOffset>
                  </wp:positionV>
                  <wp:extent cx="854710" cy="1350645"/>
                  <wp:effectExtent l="0" t="0" r="2540" b="1905"/>
                  <wp:wrapNone/>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1"/>
                          <a:stretch>
                            <a:fillRect/>
                          </a:stretch>
                        </pic:blipFill>
                        <pic:spPr>
                          <a:xfrm>
                            <a:off x="0" y="0"/>
                            <a:ext cx="854710" cy="1350645"/>
                          </a:xfrm>
                          <a:prstGeom prst="rect">
                            <a:avLst/>
                          </a:prstGeom>
                        </pic:spPr>
                      </pic:pic>
                    </a:graphicData>
                  </a:graphic>
                </wp:anchor>
              </w:drawing>
            </w:r>
            <w:r>
              <w:rPr>
                <w:highlight w:val="none"/>
              </w:rPr>
              <w:drawing>
                <wp:anchor distT="0" distB="0" distL="114300" distR="114300" simplePos="0" relativeHeight="251662336" behindDoc="0" locked="0" layoutInCell="1" allowOverlap="1">
                  <wp:simplePos x="0" y="0"/>
                  <wp:positionH relativeFrom="column">
                    <wp:posOffset>231775</wp:posOffset>
                  </wp:positionH>
                  <wp:positionV relativeFrom="paragraph">
                    <wp:posOffset>207010</wp:posOffset>
                  </wp:positionV>
                  <wp:extent cx="971550" cy="1363345"/>
                  <wp:effectExtent l="0" t="0" r="0" b="8255"/>
                  <wp:wrapNone/>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12"/>
                          <a:stretch>
                            <a:fillRect/>
                          </a:stretch>
                        </pic:blipFill>
                        <pic:spPr>
                          <a:xfrm>
                            <a:off x="0" y="0"/>
                            <a:ext cx="971550" cy="1363345"/>
                          </a:xfrm>
                          <a:prstGeom prst="rect">
                            <a:avLst/>
                          </a:prstGeom>
                        </pic:spPr>
                      </pic:pic>
                    </a:graphicData>
                  </a:graphic>
                </wp:anchor>
              </w:drawing>
            </w:r>
          </w:p>
        </w:tc>
      </w:tr>
      <w:tr w14:paraId="49E25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67" w:type="dxa"/>
            <w:vAlign w:val="center"/>
          </w:tcPr>
          <w:p w14:paraId="2F19E3DF">
            <w:pPr>
              <w:jc w:val="left"/>
              <w:rPr>
                <w:rFonts w:ascii="Arial" w:hAnsi="Arial" w:cs="Arial"/>
                <w:b/>
                <w:szCs w:val="21"/>
                <w:highlight w:val="none"/>
              </w:rPr>
            </w:pPr>
            <w:r>
              <w:rPr>
                <w:rFonts w:ascii="Arial" w:hAnsi="Arial" w:cs="Arial"/>
                <w:b/>
                <w:szCs w:val="21"/>
                <w:highlight w:val="none"/>
              </w:rPr>
              <w:t>检查情况：</w:t>
            </w:r>
            <w:r>
              <w:rPr>
                <w:rFonts w:hint="eastAsia" w:ascii="Arial" w:hAnsi="Arial" w:cs="Arial"/>
                <w:b w:val="0"/>
                <w:bCs/>
                <w:szCs w:val="21"/>
                <w:highlight w:val="none"/>
                <w:lang w:val="en-US" w:eastAsia="zh-CN"/>
              </w:rPr>
              <w:t>拆检发现两端密封腔有较多油泥状物质且驱动端机封动环弹簧卡涩无弹性，导致机封泄漏</w:t>
            </w:r>
          </w:p>
        </w:tc>
        <w:tc>
          <w:tcPr>
            <w:tcW w:w="4345" w:type="dxa"/>
            <w:vMerge w:val="continue"/>
            <w:vAlign w:val="center"/>
          </w:tcPr>
          <w:p w14:paraId="0F47A06E">
            <w:pPr>
              <w:adjustRightInd w:val="0"/>
              <w:snapToGrid w:val="0"/>
              <w:jc w:val="left"/>
              <w:rPr>
                <w:rFonts w:ascii="Arial" w:hAnsi="Arial" w:cs="Arial"/>
                <w:b/>
                <w:szCs w:val="21"/>
                <w:highlight w:val="none"/>
              </w:rPr>
            </w:pPr>
          </w:p>
        </w:tc>
      </w:tr>
      <w:tr w14:paraId="54C57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67" w:type="dxa"/>
            <w:vAlign w:val="center"/>
          </w:tcPr>
          <w:p w14:paraId="0BD1990F">
            <w:pPr>
              <w:jc w:val="left"/>
              <w:rPr>
                <w:rFonts w:ascii="Arial" w:hAnsi="Arial" w:cs="Arial"/>
                <w:b/>
                <w:szCs w:val="21"/>
                <w:highlight w:val="none"/>
              </w:rPr>
            </w:pPr>
            <w:r>
              <w:rPr>
                <w:rFonts w:ascii="Arial" w:hAnsi="Arial" w:cs="Arial"/>
                <w:b/>
                <w:szCs w:val="21"/>
                <w:highlight w:val="none"/>
              </w:rPr>
              <w:t>原因分析：</w:t>
            </w:r>
            <w:r>
              <w:rPr>
                <w:rFonts w:hint="eastAsia" w:ascii="Arial" w:hAnsi="Arial" w:cs="Arial"/>
                <w:b w:val="0"/>
                <w:bCs/>
                <w:szCs w:val="21"/>
                <w:highlight w:val="none"/>
                <w:lang w:val="en-US" w:eastAsia="zh-CN"/>
              </w:rPr>
              <w:t>1.介质较脏。2.与开停工过程中介质扰动有关。3.运行时间长</w:t>
            </w:r>
          </w:p>
        </w:tc>
        <w:tc>
          <w:tcPr>
            <w:tcW w:w="4345" w:type="dxa"/>
            <w:vMerge w:val="continue"/>
            <w:vAlign w:val="center"/>
          </w:tcPr>
          <w:p w14:paraId="02E98CA6">
            <w:pPr>
              <w:adjustRightInd w:val="0"/>
              <w:snapToGrid w:val="0"/>
              <w:jc w:val="left"/>
              <w:rPr>
                <w:rFonts w:ascii="Arial" w:hAnsi="Arial" w:cs="Arial"/>
                <w:b/>
                <w:szCs w:val="21"/>
                <w:highlight w:val="none"/>
              </w:rPr>
            </w:pPr>
          </w:p>
        </w:tc>
      </w:tr>
      <w:tr w14:paraId="2F124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67" w:type="dxa"/>
            <w:vAlign w:val="center"/>
          </w:tcPr>
          <w:p w14:paraId="3F340D83">
            <w:pPr>
              <w:jc w:val="left"/>
              <w:rPr>
                <w:rFonts w:ascii="Arial" w:hAnsi="Arial" w:cs="Arial"/>
                <w:b/>
                <w:szCs w:val="21"/>
                <w:highlight w:val="none"/>
              </w:rPr>
            </w:pPr>
            <w:r>
              <w:rPr>
                <w:rFonts w:ascii="Arial" w:hAnsi="Arial" w:cs="Arial"/>
                <w:b/>
                <w:szCs w:val="21"/>
                <w:highlight w:val="none"/>
              </w:rPr>
              <w:t>更换配件：</w:t>
            </w:r>
          </w:p>
          <w:p w14:paraId="1CC59EA3">
            <w:pPr>
              <w:numPr>
                <w:ilvl w:val="0"/>
                <w:numId w:val="5"/>
              </w:numPr>
              <w:jc w:val="left"/>
              <w:rPr>
                <w:rFonts w:hint="eastAsia" w:ascii="Arial" w:hAnsi="Arial" w:cs="Arial"/>
                <w:bCs/>
                <w:szCs w:val="21"/>
                <w:highlight w:val="none"/>
              </w:rPr>
            </w:pPr>
            <w:r>
              <w:rPr>
                <w:rFonts w:hint="eastAsia" w:ascii="Arial" w:hAnsi="Arial" w:cs="Arial"/>
                <w:bCs/>
                <w:szCs w:val="21"/>
                <w:highlight w:val="none"/>
              </w:rPr>
              <w:t>向心角接触球轴承/ 7310BECBM  2只</w:t>
            </w:r>
          </w:p>
          <w:p w14:paraId="4D914702">
            <w:pPr>
              <w:numPr>
                <w:ilvl w:val="0"/>
                <w:numId w:val="5"/>
              </w:numPr>
              <w:jc w:val="left"/>
              <w:rPr>
                <w:rFonts w:ascii="Arial" w:hAnsi="Arial" w:cs="Arial"/>
                <w:b/>
                <w:szCs w:val="21"/>
                <w:highlight w:val="none"/>
              </w:rPr>
            </w:pPr>
            <w:r>
              <w:rPr>
                <w:rFonts w:hint="eastAsia" w:ascii="Arial" w:hAnsi="Arial" w:cs="Arial"/>
                <w:bCs/>
                <w:szCs w:val="21"/>
                <w:highlight w:val="none"/>
              </w:rPr>
              <w:t>机械密封\CM1BD-085F-E070 1041-P101A  2套</w:t>
            </w:r>
            <w:r>
              <w:rPr>
                <w:rFonts w:ascii="Arial" w:hAnsi="Arial" w:cs="Arial"/>
                <w:bCs/>
                <w:szCs w:val="21"/>
                <w:highlight w:val="none"/>
              </w:rPr>
              <w:t xml:space="preserve">                                           </w:t>
            </w:r>
          </w:p>
        </w:tc>
        <w:tc>
          <w:tcPr>
            <w:tcW w:w="4345" w:type="dxa"/>
            <w:vMerge w:val="continue"/>
            <w:vAlign w:val="center"/>
          </w:tcPr>
          <w:p w14:paraId="47D41ABB">
            <w:pPr>
              <w:adjustRightInd w:val="0"/>
              <w:snapToGrid w:val="0"/>
              <w:jc w:val="left"/>
              <w:rPr>
                <w:rFonts w:ascii="Arial" w:hAnsi="Arial" w:cs="Arial"/>
                <w:b/>
                <w:szCs w:val="21"/>
                <w:highlight w:val="none"/>
              </w:rPr>
            </w:pPr>
          </w:p>
        </w:tc>
      </w:tr>
      <w:tr w14:paraId="137D0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67" w:type="dxa"/>
            <w:vAlign w:val="center"/>
          </w:tcPr>
          <w:p w14:paraId="6BD2565E">
            <w:pPr>
              <w:jc w:val="left"/>
              <w:rPr>
                <w:rFonts w:ascii="Arial" w:hAnsi="Arial" w:cs="Arial"/>
                <w:b/>
                <w:szCs w:val="21"/>
                <w:highlight w:val="none"/>
              </w:rPr>
            </w:pPr>
            <w:r>
              <w:rPr>
                <w:rFonts w:ascii="Arial" w:hAnsi="Arial" w:cs="Arial"/>
                <w:b/>
                <w:szCs w:val="21"/>
                <w:highlight w:val="none"/>
              </w:rPr>
              <w:t>试运验收：</w:t>
            </w:r>
            <w:r>
              <w:rPr>
                <w:rFonts w:ascii="Arial" w:hAnsi="Arial" w:cs="Arial"/>
                <w:bCs/>
                <w:szCs w:val="21"/>
                <w:highlight w:val="none"/>
              </w:rPr>
              <w:t>合格</w:t>
            </w:r>
          </w:p>
        </w:tc>
        <w:tc>
          <w:tcPr>
            <w:tcW w:w="4345" w:type="dxa"/>
            <w:vMerge w:val="continue"/>
            <w:vAlign w:val="center"/>
          </w:tcPr>
          <w:p w14:paraId="7F484B48">
            <w:pPr>
              <w:adjustRightInd w:val="0"/>
              <w:snapToGrid w:val="0"/>
              <w:jc w:val="left"/>
              <w:rPr>
                <w:rFonts w:ascii="Arial" w:hAnsi="Arial" w:cs="Arial"/>
                <w:b/>
                <w:szCs w:val="21"/>
                <w:highlight w:val="none"/>
              </w:rPr>
            </w:pPr>
          </w:p>
        </w:tc>
      </w:tr>
      <w:tr w14:paraId="6777B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667" w:type="dxa"/>
            <w:vAlign w:val="center"/>
          </w:tcPr>
          <w:p w14:paraId="2F002B9E">
            <w:pPr>
              <w:rPr>
                <w:rFonts w:ascii="Arial" w:hAnsi="Arial" w:cs="Arial"/>
                <w:b/>
                <w:szCs w:val="21"/>
                <w:highlight w:val="none"/>
              </w:rPr>
            </w:pPr>
            <w:r>
              <w:rPr>
                <w:rFonts w:hint="eastAsia" w:ascii="Arial" w:hAnsi="Arial" w:cs="Arial"/>
                <w:b/>
                <w:szCs w:val="21"/>
                <w:highlight w:val="none"/>
                <w:lang w:val="en-US" w:eastAsia="zh-CN"/>
              </w:rPr>
              <w:t>2</w:t>
            </w:r>
            <w:r>
              <w:rPr>
                <w:rFonts w:hint="eastAsia" w:ascii="Arial" w:hAnsi="Arial" w:cs="Arial"/>
                <w:b/>
                <w:szCs w:val="21"/>
                <w:highlight w:val="none"/>
              </w:rPr>
              <w:t>，</w:t>
            </w:r>
            <w:r>
              <w:rPr>
                <w:rFonts w:ascii="Arial" w:hAnsi="Arial" w:cs="Arial"/>
                <w:b/>
                <w:szCs w:val="21"/>
                <w:highlight w:val="none"/>
              </w:rPr>
              <w:t>10</w:t>
            </w:r>
            <w:r>
              <w:rPr>
                <w:rFonts w:hint="eastAsia" w:ascii="Arial" w:hAnsi="Arial" w:cs="Arial"/>
                <w:b/>
                <w:szCs w:val="21"/>
                <w:highlight w:val="none"/>
                <w:lang w:val="en-US" w:eastAsia="zh-CN"/>
              </w:rPr>
              <w:t>3</w:t>
            </w:r>
            <w:r>
              <w:rPr>
                <w:rFonts w:ascii="Arial" w:hAnsi="Arial" w:cs="Arial"/>
                <w:b/>
                <w:szCs w:val="21"/>
                <w:highlight w:val="none"/>
              </w:rPr>
              <w:t>0-</w:t>
            </w:r>
            <w:r>
              <w:rPr>
                <w:rFonts w:hint="eastAsia" w:ascii="Arial" w:hAnsi="Arial" w:cs="Arial"/>
                <w:b/>
                <w:szCs w:val="21"/>
                <w:highlight w:val="none"/>
                <w:lang w:val="en-US" w:eastAsia="zh-CN"/>
              </w:rPr>
              <w:t>P301A</w:t>
            </w:r>
            <w:r>
              <w:rPr>
                <w:rFonts w:ascii="Arial" w:hAnsi="Arial" w:cs="Arial"/>
                <w:b/>
                <w:szCs w:val="21"/>
                <w:highlight w:val="none"/>
              </w:rPr>
              <w:t>检修</w:t>
            </w:r>
          </w:p>
        </w:tc>
        <w:tc>
          <w:tcPr>
            <w:tcW w:w="4345" w:type="dxa"/>
            <w:vAlign w:val="center"/>
          </w:tcPr>
          <w:p w14:paraId="453EBB5F">
            <w:pPr>
              <w:widowControl/>
              <w:jc w:val="left"/>
              <w:rPr>
                <w:rFonts w:ascii="Arial" w:hAnsi="Arial" w:cs="Arial"/>
                <w:szCs w:val="21"/>
                <w:highlight w:val="none"/>
                <w:shd w:val="clear" w:color="auto" w:fill="FFFF00"/>
              </w:rPr>
            </w:pPr>
            <w:r>
              <w:rPr>
                <w:rFonts w:ascii="Arial" w:hAnsi="Arial" w:cs="Arial"/>
                <w:b/>
                <w:szCs w:val="21"/>
                <w:highlight w:val="none"/>
              </w:rPr>
              <w:t>检修日期：</w:t>
            </w:r>
            <w:r>
              <w:rPr>
                <w:rFonts w:ascii="Arial" w:hAnsi="Arial" w:cs="Arial"/>
                <w:b/>
                <w:szCs w:val="21"/>
                <w:highlight w:val="none"/>
              </w:rPr>
              <w:t>2025年</w:t>
            </w:r>
            <w:r>
              <w:rPr>
                <w:rFonts w:hint="eastAsia" w:ascii="Arial" w:hAnsi="Arial" w:cs="Arial"/>
                <w:b/>
                <w:szCs w:val="21"/>
                <w:highlight w:val="none"/>
                <w:lang w:val="en-US" w:eastAsia="zh-CN"/>
              </w:rPr>
              <w:t>6</w:t>
            </w:r>
            <w:r>
              <w:rPr>
                <w:rFonts w:ascii="Arial" w:hAnsi="Arial" w:cs="Arial"/>
                <w:b/>
                <w:szCs w:val="21"/>
                <w:highlight w:val="none"/>
              </w:rPr>
              <w:t>月</w:t>
            </w:r>
            <w:r>
              <w:rPr>
                <w:rFonts w:hint="eastAsia" w:ascii="Arial" w:hAnsi="Arial" w:cs="Arial"/>
                <w:b/>
                <w:szCs w:val="21"/>
                <w:highlight w:val="none"/>
                <w:lang w:val="en-US" w:eastAsia="zh-CN"/>
              </w:rPr>
              <w:t>5</w:t>
            </w:r>
            <w:r>
              <w:rPr>
                <w:rFonts w:ascii="Arial" w:hAnsi="Arial" w:cs="Arial"/>
                <w:b/>
                <w:szCs w:val="21"/>
                <w:highlight w:val="none"/>
              </w:rPr>
              <w:t>日</w:t>
            </w:r>
          </w:p>
        </w:tc>
      </w:tr>
      <w:tr w14:paraId="07514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7" w:hRule="atLeast"/>
        </w:trPr>
        <w:tc>
          <w:tcPr>
            <w:tcW w:w="5667" w:type="dxa"/>
            <w:vAlign w:val="center"/>
          </w:tcPr>
          <w:p w14:paraId="56FD9F2E">
            <w:pPr>
              <w:ind w:left="0" w:leftChars="-10" w:hanging="21" w:hangingChars="10"/>
              <w:rPr>
                <w:rFonts w:hint="default" w:ascii="Arial" w:hAnsi="Arial" w:eastAsia="宋体" w:cs="Arial"/>
                <w:bCs/>
                <w:szCs w:val="21"/>
                <w:highlight w:val="none"/>
                <w:lang w:val="en-US" w:eastAsia="zh-CN"/>
              </w:rPr>
            </w:pPr>
            <w:r>
              <w:rPr>
                <w:rFonts w:ascii="Arial" w:hAnsi="Arial" w:cs="Arial"/>
                <w:b/>
                <w:szCs w:val="21"/>
                <w:highlight w:val="none"/>
              </w:rPr>
              <w:t>检修项目：</w:t>
            </w:r>
            <w:r>
              <w:rPr>
                <w:rFonts w:hint="eastAsia" w:ascii="Arial" w:hAnsi="Arial" w:cs="Arial"/>
                <w:bCs/>
                <w:szCs w:val="21"/>
                <w:highlight w:val="none"/>
              </w:rPr>
              <w:t>机封泄漏，</w:t>
            </w:r>
            <w:r>
              <w:rPr>
                <w:rFonts w:hint="eastAsia" w:ascii="Arial" w:hAnsi="Arial" w:cs="Arial"/>
                <w:bCs/>
                <w:szCs w:val="21"/>
                <w:highlight w:val="none"/>
                <w:lang w:val="en-US" w:eastAsia="zh-CN"/>
              </w:rPr>
              <w:t>更换机封轴承</w:t>
            </w:r>
          </w:p>
        </w:tc>
        <w:tc>
          <w:tcPr>
            <w:tcW w:w="4345" w:type="dxa"/>
            <w:vMerge w:val="restart"/>
            <w:vAlign w:val="center"/>
          </w:tcPr>
          <w:p w14:paraId="49316E16">
            <w:pPr>
              <w:widowControl/>
              <w:jc w:val="left"/>
              <w:rPr>
                <w:rFonts w:ascii="Arial" w:hAnsi="Arial" w:cs="Arial"/>
                <w:szCs w:val="21"/>
                <w:highlight w:val="none"/>
                <w:shd w:val="clear" w:color="auto" w:fill="FFFF00"/>
              </w:rPr>
            </w:pPr>
            <w:r>
              <w:rPr>
                <w:rFonts w:hint="eastAsia" w:ascii="宋体" w:hAnsi="宋体" w:cs="宋体"/>
                <w:sz w:val="24"/>
                <w:szCs w:val="24"/>
                <w:highlight w:val="none"/>
                <w:lang w:val="en-US" w:eastAsia="zh-CN"/>
              </w:rPr>
              <w:t xml:space="preserve">   </w:t>
            </w:r>
            <w:r>
              <w:rPr>
                <w:rFonts w:ascii="宋体" w:hAnsi="宋体" w:eastAsia="宋体" w:cs="宋体"/>
                <w:sz w:val="24"/>
                <w:szCs w:val="24"/>
                <w:highlight w:val="none"/>
              </w:rPr>
              <w:drawing>
                <wp:inline distT="0" distB="0" distL="114300" distR="114300">
                  <wp:extent cx="831850" cy="1109345"/>
                  <wp:effectExtent l="0" t="0" r="6350" b="14605"/>
                  <wp:docPr id="1"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descr="IMG_256"/>
                          <pic:cNvPicPr>
                            <a:picLocks noChangeAspect="1"/>
                          </pic:cNvPicPr>
                        </pic:nvPicPr>
                        <pic:blipFill>
                          <a:blip r:embed="rId13"/>
                          <a:stretch>
                            <a:fillRect/>
                          </a:stretch>
                        </pic:blipFill>
                        <pic:spPr>
                          <a:xfrm>
                            <a:off x="0" y="0"/>
                            <a:ext cx="831850" cy="1109345"/>
                          </a:xfrm>
                          <a:prstGeom prst="rect">
                            <a:avLst/>
                          </a:prstGeom>
                          <a:noFill/>
                          <a:ln w="9525">
                            <a:noFill/>
                          </a:ln>
                        </pic:spPr>
                      </pic:pic>
                    </a:graphicData>
                  </a:graphic>
                </wp:inline>
              </w:drawing>
            </w:r>
            <w:r>
              <w:rPr>
                <w:rFonts w:hint="eastAsia" w:ascii="宋体" w:hAnsi="宋体" w:cs="宋体"/>
                <w:sz w:val="24"/>
                <w:szCs w:val="24"/>
                <w:highlight w:val="none"/>
                <w:lang w:val="en-US" w:eastAsia="zh-CN"/>
              </w:rPr>
              <w:t xml:space="preserve">   </w:t>
            </w:r>
            <w:r>
              <w:rPr>
                <w:rFonts w:ascii="宋体" w:hAnsi="宋体" w:eastAsia="宋体" w:cs="宋体"/>
                <w:sz w:val="24"/>
                <w:szCs w:val="24"/>
                <w:highlight w:val="none"/>
              </w:rPr>
              <w:drawing>
                <wp:inline distT="0" distB="0" distL="114300" distR="114300">
                  <wp:extent cx="843280" cy="1125220"/>
                  <wp:effectExtent l="0" t="0" r="13970" b="17780"/>
                  <wp:docPr id="12"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descr="IMG_256"/>
                          <pic:cNvPicPr>
                            <a:picLocks noChangeAspect="1"/>
                          </pic:cNvPicPr>
                        </pic:nvPicPr>
                        <pic:blipFill>
                          <a:blip r:embed="rId14"/>
                          <a:stretch>
                            <a:fillRect/>
                          </a:stretch>
                        </pic:blipFill>
                        <pic:spPr>
                          <a:xfrm>
                            <a:off x="0" y="0"/>
                            <a:ext cx="843280" cy="1125220"/>
                          </a:xfrm>
                          <a:prstGeom prst="rect">
                            <a:avLst/>
                          </a:prstGeom>
                          <a:noFill/>
                          <a:ln w="9525">
                            <a:noFill/>
                          </a:ln>
                        </pic:spPr>
                      </pic:pic>
                    </a:graphicData>
                  </a:graphic>
                </wp:inline>
              </w:drawing>
            </w:r>
          </w:p>
        </w:tc>
      </w:tr>
      <w:tr w14:paraId="1FDAE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667" w:type="dxa"/>
            <w:vAlign w:val="center"/>
          </w:tcPr>
          <w:p w14:paraId="116744A8">
            <w:pPr>
              <w:jc w:val="left"/>
              <w:rPr>
                <w:rFonts w:ascii="Arial" w:hAnsi="Arial" w:cs="Arial"/>
                <w:bCs/>
                <w:szCs w:val="21"/>
                <w:highlight w:val="none"/>
              </w:rPr>
            </w:pPr>
            <w:r>
              <w:rPr>
                <w:rFonts w:ascii="Arial" w:hAnsi="Arial" w:cs="Arial"/>
                <w:b/>
                <w:szCs w:val="21"/>
                <w:highlight w:val="none"/>
              </w:rPr>
              <w:t>检查情况：</w:t>
            </w:r>
            <w:r>
              <w:rPr>
                <w:rFonts w:hint="eastAsia" w:ascii="Arial" w:hAnsi="Arial" w:cs="Arial"/>
                <w:bCs/>
                <w:szCs w:val="21"/>
                <w:highlight w:val="none"/>
              </w:rPr>
              <w:t>机封密封件磨损老化</w:t>
            </w:r>
          </w:p>
        </w:tc>
        <w:tc>
          <w:tcPr>
            <w:tcW w:w="4345" w:type="dxa"/>
            <w:vMerge w:val="continue"/>
            <w:vAlign w:val="center"/>
          </w:tcPr>
          <w:p w14:paraId="234A8BF6">
            <w:pPr>
              <w:widowControl/>
              <w:jc w:val="left"/>
              <w:rPr>
                <w:rFonts w:ascii="Arial" w:hAnsi="Arial" w:cs="Arial"/>
                <w:szCs w:val="21"/>
                <w:highlight w:val="none"/>
                <w:shd w:val="clear" w:color="auto" w:fill="FFFF00"/>
              </w:rPr>
            </w:pPr>
          </w:p>
        </w:tc>
      </w:tr>
      <w:tr w14:paraId="4700F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667" w:type="dxa"/>
            <w:vAlign w:val="center"/>
          </w:tcPr>
          <w:p w14:paraId="4964DD3E">
            <w:pPr>
              <w:jc w:val="left"/>
              <w:rPr>
                <w:rFonts w:ascii="Arial" w:hAnsi="Arial" w:cs="Arial"/>
                <w:bCs/>
                <w:szCs w:val="21"/>
                <w:highlight w:val="none"/>
              </w:rPr>
            </w:pPr>
            <w:r>
              <w:rPr>
                <w:rFonts w:ascii="Arial" w:hAnsi="Arial" w:cs="Arial"/>
                <w:b/>
                <w:szCs w:val="21"/>
                <w:highlight w:val="none"/>
              </w:rPr>
              <w:t>原因分析：</w:t>
            </w:r>
            <w:r>
              <w:rPr>
                <w:rFonts w:hint="eastAsia" w:ascii="Arial" w:hAnsi="Arial" w:cs="Arial"/>
                <w:bCs/>
                <w:szCs w:val="21"/>
                <w:highlight w:val="none"/>
              </w:rPr>
              <w:t>该机封为修复过的机封，2023年3月9日装机运行，期间运行时间较长，机封密封件磨损老化导致泄漏</w:t>
            </w:r>
          </w:p>
        </w:tc>
        <w:tc>
          <w:tcPr>
            <w:tcW w:w="4345" w:type="dxa"/>
            <w:vMerge w:val="continue"/>
            <w:vAlign w:val="center"/>
          </w:tcPr>
          <w:p w14:paraId="3F2B7F08">
            <w:pPr>
              <w:widowControl/>
              <w:jc w:val="left"/>
              <w:rPr>
                <w:rFonts w:ascii="Arial" w:hAnsi="Arial" w:cs="Arial"/>
                <w:szCs w:val="21"/>
                <w:highlight w:val="none"/>
                <w:shd w:val="clear" w:color="auto" w:fill="FFFF00"/>
              </w:rPr>
            </w:pPr>
          </w:p>
        </w:tc>
      </w:tr>
      <w:tr w14:paraId="059CE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667" w:type="dxa"/>
            <w:vAlign w:val="center"/>
          </w:tcPr>
          <w:p w14:paraId="010C9920">
            <w:pPr>
              <w:ind w:left="632" w:leftChars="0" w:hanging="632" w:hangingChars="300"/>
              <w:jc w:val="left"/>
              <w:rPr>
                <w:rFonts w:hint="eastAsia" w:ascii="Arial" w:hAnsi="Arial" w:cs="Arial"/>
                <w:bCs/>
                <w:szCs w:val="21"/>
                <w:highlight w:val="none"/>
                <w:lang w:val="en-US" w:eastAsia="zh-CN"/>
              </w:rPr>
            </w:pPr>
            <w:r>
              <w:rPr>
                <w:rFonts w:ascii="Arial" w:hAnsi="Arial" w:cs="Arial"/>
                <w:b/>
                <w:szCs w:val="21"/>
                <w:highlight w:val="none"/>
              </w:rPr>
              <w:t>更换配件：</w:t>
            </w:r>
            <w:r>
              <w:rPr>
                <w:rFonts w:hint="eastAsia" w:ascii="Arial" w:hAnsi="Arial" w:cs="Arial"/>
                <w:bCs/>
                <w:szCs w:val="21"/>
                <w:highlight w:val="none"/>
              </w:rPr>
              <w:t xml:space="preserve">1.驱动端机械密封1PC         </w:t>
            </w:r>
            <w:r>
              <w:rPr>
                <w:rFonts w:hint="eastAsia" w:ascii="Arial" w:hAnsi="Arial" w:cs="Arial"/>
                <w:bCs/>
                <w:szCs w:val="21"/>
                <w:highlight w:val="none"/>
                <w:lang w:val="en-US" w:eastAsia="zh-CN"/>
              </w:rPr>
              <w:t xml:space="preserve"> </w:t>
            </w:r>
          </w:p>
          <w:p w14:paraId="0BD724D9">
            <w:pPr>
              <w:numPr>
                <w:ilvl w:val="0"/>
                <w:numId w:val="0"/>
              </w:numPr>
              <w:ind w:leftChars="0" w:firstLine="1050" w:firstLineChars="500"/>
              <w:jc w:val="left"/>
              <w:rPr>
                <w:rFonts w:hint="eastAsia" w:ascii="Arial" w:hAnsi="Arial" w:cs="Arial"/>
                <w:bCs/>
                <w:szCs w:val="21"/>
                <w:highlight w:val="none"/>
              </w:rPr>
            </w:pPr>
            <w:r>
              <w:rPr>
                <w:rFonts w:hint="eastAsia" w:ascii="Arial" w:hAnsi="Arial" w:cs="Arial"/>
                <w:bCs/>
                <w:szCs w:val="21"/>
                <w:highlight w:val="none"/>
                <w:lang w:val="en-US" w:eastAsia="zh-CN"/>
              </w:rPr>
              <w:t>2.</w:t>
            </w:r>
            <w:r>
              <w:rPr>
                <w:rFonts w:hint="eastAsia" w:ascii="Arial" w:hAnsi="Arial" w:cs="Arial"/>
                <w:bCs/>
                <w:szCs w:val="21"/>
                <w:highlight w:val="none"/>
              </w:rPr>
              <w:t xml:space="preserve">非驱动端机械密封 1PC    </w:t>
            </w:r>
          </w:p>
          <w:p w14:paraId="54080572">
            <w:pPr>
              <w:numPr>
                <w:ilvl w:val="0"/>
                <w:numId w:val="0"/>
              </w:numPr>
              <w:ind w:leftChars="0" w:firstLine="1050" w:firstLineChars="500"/>
              <w:jc w:val="left"/>
              <w:rPr>
                <w:rFonts w:hint="eastAsia" w:ascii="Arial" w:hAnsi="Arial" w:cs="Arial"/>
                <w:bCs/>
                <w:szCs w:val="21"/>
                <w:highlight w:val="none"/>
              </w:rPr>
            </w:pPr>
            <w:r>
              <w:rPr>
                <w:rFonts w:hint="eastAsia" w:ascii="Arial" w:hAnsi="Arial" w:cs="Arial"/>
                <w:bCs/>
                <w:szCs w:val="21"/>
                <w:highlight w:val="none"/>
              </w:rPr>
              <w:t xml:space="preserve">3.深沟球轴承6313/C3 </w:t>
            </w:r>
            <w:r>
              <w:rPr>
                <w:rFonts w:hint="eastAsia" w:ascii="Arial" w:hAnsi="Arial" w:cs="Arial"/>
                <w:bCs/>
                <w:szCs w:val="21"/>
                <w:highlight w:val="none"/>
                <w:lang w:val="en-US" w:eastAsia="zh-CN"/>
              </w:rPr>
              <w:t xml:space="preserve"> </w:t>
            </w:r>
            <w:r>
              <w:rPr>
                <w:rFonts w:hint="eastAsia" w:ascii="Arial" w:hAnsi="Arial" w:cs="Arial"/>
                <w:bCs/>
                <w:szCs w:val="21"/>
                <w:highlight w:val="none"/>
              </w:rPr>
              <w:t xml:space="preserve">1PC       </w:t>
            </w:r>
          </w:p>
          <w:p w14:paraId="22644119">
            <w:pPr>
              <w:numPr>
                <w:ilvl w:val="0"/>
                <w:numId w:val="0"/>
              </w:numPr>
              <w:ind w:leftChars="0" w:firstLine="1050" w:firstLineChars="500"/>
              <w:jc w:val="left"/>
              <w:rPr>
                <w:rFonts w:ascii="Arial" w:hAnsi="Arial" w:cs="Arial"/>
                <w:bCs/>
                <w:szCs w:val="21"/>
                <w:highlight w:val="none"/>
              </w:rPr>
            </w:pPr>
            <w:r>
              <w:rPr>
                <w:rFonts w:hint="eastAsia" w:ascii="Arial" w:hAnsi="Arial" w:cs="Arial"/>
                <w:bCs/>
                <w:szCs w:val="21"/>
                <w:highlight w:val="none"/>
              </w:rPr>
              <w:t xml:space="preserve">4.角接触球轴承7312B/DB </w:t>
            </w:r>
            <w:r>
              <w:rPr>
                <w:rFonts w:hint="eastAsia" w:ascii="Arial" w:hAnsi="Arial" w:cs="Arial"/>
                <w:bCs/>
                <w:szCs w:val="21"/>
                <w:highlight w:val="none"/>
                <w:lang w:val="en-US" w:eastAsia="zh-CN"/>
              </w:rPr>
              <w:t xml:space="preserve"> </w:t>
            </w:r>
            <w:r>
              <w:rPr>
                <w:rFonts w:hint="eastAsia" w:ascii="Arial" w:hAnsi="Arial" w:cs="Arial"/>
                <w:bCs/>
                <w:szCs w:val="21"/>
                <w:highlight w:val="none"/>
              </w:rPr>
              <w:t>2PC</w:t>
            </w:r>
          </w:p>
        </w:tc>
        <w:tc>
          <w:tcPr>
            <w:tcW w:w="4345" w:type="dxa"/>
            <w:vMerge w:val="continue"/>
            <w:vAlign w:val="center"/>
          </w:tcPr>
          <w:p w14:paraId="6494BD4F">
            <w:pPr>
              <w:widowControl/>
              <w:jc w:val="left"/>
              <w:rPr>
                <w:rFonts w:ascii="Arial" w:hAnsi="Arial" w:cs="Arial"/>
                <w:szCs w:val="21"/>
                <w:highlight w:val="none"/>
                <w:shd w:val="clear" w:color="auto" w:fill="FFFF00"/>
              </w:rPr>
            </w:pPr>
          </w:p>
        </w:tc>
      </w:tr>
      <w:tr w14:paraId="3F026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667" w:type="dxa"/>
            <w:vAlign w:val="center"/>
          </w:tcPr>
          <w:p w14:paraId="2A2C2ECD">
            <w:pPr>
              <w:jc w:val="left"/>
              <w:rPr>
                <w:rFonts w:ascii="Arial" w:hAnsi="Arial" w:cs="Arial"/>
                <w:bCs/>
                <w:szCs w:val="21"/>
                <w:highlight w:val="none"/>
              </w:rPr>
            </w:pPr>
            <w:r>
              <w:rPr>
                <w:rFonts w:ascii="Arial" w:hAnsi="Arial" w:cs="Arial"/>
                <w:b/>
                <w:szCs w:val="21"/>
                <w:highlight w:val="none"/>
              </w:rPr>
              <w:t>试运验收：</w:t>
            </w:r>
            <w:r>
              <w:rPr>
                <w:rFonts w:ascii="Arial" w:hAnsi="Arial" w:cs="Arial"/>
                <w:bCs/>
                <w:szCs w:val="21"/>
                <w:highlight w:val="none"/>
              </w:rPr>
              <w:t>合格</w:t>
            </w:r>
          </w:p>
        </w:tc>
        <w:tc>
          <w:tcPr>
            <w:tcW w:w="4345" w:type="dxa"/>
            <w:vMerge w:val="continue"/>
            <w:vAlign w:val="center"/>
          </w:tcPr>
          <w:p w14:paraId="1579029A">
            <w:pPr>
              <w:widowControl/>
              <w:jc w:val="left"/>
              <w:rPr>
                <w:rFonts w:ascii="Arial" w:hAnsi="Arial" w:cs="Arial"/>
                <w:szCs w:val="21"/>
                <w:highlight w:val="none"/>
                <w:shd w:val="clear" w:color="auto" w:fill="FFFF00"/>
              </w:rPr>
            </w:pPr>
          </w:p>
        </w:tc>
      </w:tr>
      <w:tr w14:paraId="02714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667" w:type="dxa"/>
            <w:vAlign w:val="center"/>
          </w:tcPr>
          <w:p w14:paraId="0E17733A">
            <w:pPr>
              <w:rPr>
                <w:rFonts w:ascii="Arial" w:hAnsi="Arial" w:cs="Arial"/>
                <w:b/>
                <w:szCs w:val="21"/>
                <w:highlight w:val="none"/>
              </w:rPr>
            </w:pPr>
            <w:r>
              <w:rPr>
                <w:rFonts w:hint="eastAsia" w:ascii="Arial" w:hAnsi="Arial" w:cs="Arial"/>
                <w:b/>
                <w:szCs w:val="21"/>
                <w:highlight w:val="none"/>
                <w:lang w:val="en-US" w:eastAsia="zh-CN"/>
              </w:rPr>
              <w:t>3</w:t>
            </w:r>
            <w:r>
              <w:rPr>
                <w:rFonts w:hint="eastAsia" w:ascii="Arial" w:hAnsi="Arial" w:cs="Arial"/>
                <w:b/>
                <w:szCs w:val="21"/>
                <w:highlight w:val="none"/>
              </w:rPr>
              <w:t>，1041-P301A</w:t>
            </w:r>
            <w:r>
              <w:rPr>
                <w:rFonts w:ascii="Arial" w:hAnsi="Arial" w:cs="Arial"/>
                <w:b/>
                <w:szCs w:val="21"/>
                <w:highlight w:val="none"/>
              </w:rPr>
              <w:t>检修</w:t>
            </w:r>
          </w:p>
        </w:tc>
        <w:tc>
          <w:tcPr>
            <w:tcW w:w="4345" w:type="dxa"/>
            <w:vAlign w:val="center"/>
          </w:tcPr>
          <w:p w14:paraId="3847C20F">
            <w:pPr>
              <w:widowControl/>
              <w:jc w:val="left"/>
              <w:rPr>
                <w:rFonts w:ascii="Arial" w:hAnsi="Arial" w:cs="Arial"/>
                <w:szCs w:val="21"/>
                <w:highlight w:val="none"/>
                <w:shd w:val="clear" w:color="auto" w:fill="FFFF00"/>
              </w:rPr>
            </w:pPr>
            <w:r>
              <w:rPr>
                <w:rFonts w:ascii="Arial" w:hAnsi="Arial" w:cs="Arial"/>
                <w:b/>
                <w:szCs w:val="21"/>
                <w:highlight w:val="none"/>
              </w:rPr>
              <w:t>检修日期：</w:t>
            </w:r>
            <w:r>
              <w:rPr>
                <w:rFonts w:ascii="Arial" w:hAnsi="Arial" w:cs="Arial"/>
                <w:b/>
                <w:szCs w:val="21"/>
                <w:highlight w:val="none"/>
              </w:rPr>
              <w:t>2025年</w:t>
            </w:r>
            <w:r>
              <w:rPr>
                <w:rFonts w:hint="eastAsia" w:ascii="Arial" w:hAnsi="Arial" w:cs="Arial"/>
                <w:b/>
                <w:szCs w:val="21"/>
                <w:highlight w:val="none"/>
                <w:lang w:val="en-US" w:eastAsia="zh-CN"/>
              </w:rPr>
              <w:t>6</w:t>
            </w:r>
            <w:r>
              <w:rPr>
                <w:rFonts w:ascii="Arial" w:hAnsi="Arial" w:cs="Arial"/>
                <w:b/>
                <w:szCs w:val="21"/>
                <w:highlight w:val="none"/>
              </w:rPr>
              <w:t>月</w:t>
            </w:r>
            <w:r>
              <w:rPr>
                <w:rFonts w:hint="eastAsia" w:ascii="Arial" w:hAnsi="Arial" w:cs="Arial"/>
                <w:b/>
                <w:szCs w:val="21"/>
                <w:highlight w:val="none"/>
                <w:lang w:val="en-US" w:eastAsia="zh-CN"/>
              </w:rPr>
              <w:t>7</w:t>
            </w:r>
            <w:r>
              <w:rPr>
                <w:rFonts w:ascii="Arial" w:hAnsi="Arial" w:cs="Arial"/>
                <w:b/>
                <w:szCs w:val="21"/>
                <w:highlight w:val="none"/>
              </w:rPr>
              <w:t>日</w:t>
            </w:r>
          </w:p>
        </w:tc>
      </w:tr>
      <w:tr w14:paraId="0394B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7" w:hRule="atLeast"/>
        </w:trPr>
        <w:tc>
          <w:tcPr>
            <w:tcW w:w="5667" w:type="dxa"/>
            <w:vAlign w:val="center"/>
          </w:tcPr>
          <w:p w14:paraId="3F64F265">
            <w:pPr>
              <w:ind w:left="0" w:leftChars="-10" w:hanging="21" w:hangingChars="10"/>
              <w:rPr>
                <w:rFonts w:hint="default" w:ascii="Arial" w:hAnsi="Arial" w:eastAsia="宋体" w:cs="Arial"/>
                <w:bCs/>
                <w:szCs w:val="21"/>
                <w:highlight w:val="none"/>
                <w:lang w:val="en-US" w:eastAsia="zh-CN"/>
              </w:rPr>
            </w:pPr>
            <w:r>
              <w:rPr>
                <w:rFonts w:ascii="Arial" w:hAnsi="Arial" w:cs="Arial"/>
                <w:b/>
                <w:szCs w:val="21"/>
                <w:highlight w:val="none"/>
              </w:rPr>
              <w:t>检修项目：</w:t>
            </w:r>
            <w:r>
              <w:rPr>
                <w:rFonts w:hint="eastAsia" w:ascii="Arial" w:hAnsi="Arial" w:cs="Arial"/>
                <w:bCs/>
                <w:szCs w:val="21"/>
                <w:highlight w:val="none"/>
              </w:rPr>
              <w:t>机封泄漏，</w:t>
            </w:r>
            <w:r>
              <w:rPr>
                <w:rFonts w:hint="eastAsia" w:ascii="Arial" w:hAnsi="Arial" w:cs="Arial"/>
                <w:bCs/>
                <w:szCs w:val="21"/>
                <w:highlight w:val="none"/>
                <w:lang w:val="en-US" w:eastAsia="zh-CN"/>
              </w:rPr>
              <w:t>更换机封轴承</w:t>
            </w:r>
          </w:p>
        </w:tc>
        <w:tc>
          <w:tcPr>
            <w:tcW w:w="4345" w:type="dxa"/>
            <w:vMerge w:val="restart"/>
            <w:vAlign w:val="center"/>
          </w:tcPr>
          <w:p w14:paraId="7A0C4CDC">
            <w:pPr>
              <w:widowControl/>
              <w:jc w:val="left"/>
              <w:rPr>
                <w:rFonts w:ascii="Arial" w:hAnsi="Arial" w:cs="Arial"/>
                <w:szCs w:val="21"/>
                <w:highlight w:val="none"/>
                <w:shd w:val="clear" w:color="auto" w:fill="FFFF00"/>
              </w:rPr>
            </w:pPr>
            <w:r>
              <w:rPr>
                <w:highlight w:val="none"/>
              </w:rPr>
              <w:drawing>
                <wp:anchor distT="0" distB="0" distL="114300" distR="114300" simplePos="0" relativeHeight="251664384" behindDoc="0" locked="0" layoutInCell="1" allowOverlap="1">
                  <wp:simplePos x="0" y="0"/>
                  <wp:positionH relativeFrom="column">
                    <wp:posOffset>97155</wp:posOffset>
                  </wp:positionH>
                  <wp:positionV relativeFrom="paragraph">
                    <wp:posOffset>283845</wp:posOffset>
                  </wp:positionV>
                  <wp:extent cx="1262380" cy="1238250"/>
                  <wp:effectExtent l="0" t="0" r="13970" b="0"/>
                  <wp:wrapNone/>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5"/>
                          <a:stretch>
                            <a:fillRect/>
                          </a:stretch>
                        </pic:blipFill>
                        <pic:spPr>
                          <a:xfrm>
                            <a:off x="0" y="0"/>
                            <a:ext cx="1262380" cy="1238250"/>
                          </a:xfrm>
                          <a:prstGeom prst="rect">
                            <a:avLst/>
                          </a:prstGeom>
                        </pic:spPr>
                      </pic:pic>
                    </a:graphicData>
                  </a:graphic>
                </wp:anchor>
              </w:drawing>
            </w:r>
            <w:r>
              <w:rPr>
                <w:highlight w:val="none"/>
              </w:rPr>
              <w:drawing>
                <wp:anchor distT="0" distB="0" distL="114300" distR="114300" simplePos="0" relativeHeight="251665408" behindDoc="0" locked="0" layoutInCell="1" allowOverlap="1">
                  <wp:simplePos x="0" y="0"/>
                  <wp:positionH relativeFrom="column">
                    <wp:posOffset>1437640</wp:posOffset>
                  </wp:positionH>
                  <wp:positionV relativeFrom="paragraph">
                    <wp:posOffset>268605</wp:posOffset>
                  </wp:positionV>
                  <wp:extent cx="1194435" cy="1292860"/>
                  <wp:effectExtent l="0" t="0" r="5715" b="2540"/>
                  <wp:wrapNone/>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16"/>
                          <a:stretch>
                            <a:fillRect/>
                          </a:stretch>
                        </pic:blipFill>
                        <pic:spPr>
                          <a:xfrm>
                            <a:off x="0" y="0"/>
                            <a:ext cx="1194435" cy="1292860"/>
                          </a:xfrm>
                          <a:prstGeom prst="rect">
                            <a:avLst/>
                          </a:prstGeom>
                        </pic:spPr>
                      </pic:pic>
                    </a:graphicData>
                  </a:graphic>
                </wp:anchor>
              </w:drawing>
            </w:r>
            <w:r>
              <w:rPr>
                <w:rFonts w:hint="eastAsia" w:ascii="宋体" w:hAnsi="宋体" w:cs="宋体"/>
                <w:sz w:val="24"/>
                <w:szCs w:val="24"/>
                <w:highlight w:val="none"/>
                <w:lang w:val="en-US" w:eastAsia="zh-CN"/>
              </w:rPr>
              <w:t xml:space="preserve">      </w:t>
            </w:r>
          </w:p>
        </w:tc>
      </w:tr>
      <w:tr w14:paraId="1C0A0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667" w:type="dxa"/>
            <w:vAlign w:val="center"/>
          </w:tcPr>
          <w:p w14:paraId="71A736E6">
            <w:pPr>
              <w:jc w:val="left"/>
              <w:rPr>
                <w:rFonts w:ascii="Arial" w:hAnsi="Arial" w:cs="Arial"/>
                <w:bCs/>
                <w:szCs w:val="21"/>
                <w:highlight w:val="none"/>
              </w:rPr>
            </w:pPr>
            <w:r>
              <w:rPr>
                <w:rFonts w:ascii="Arial" w:hAnsi="Arial" w:cs="Arial"/>
                <w:b/>
                <w:szCs w:val="21"/>
                <w:highlight w:val="none"/>
              </w:rPr>
              <w:t>检查情况：</w:t>
            </w:r>
            <w:r>
              <w:rPr>
                <w:rFonts w:hint="eastAsia" w:ascii="Arial" w:hAnsi="Arial" w:cs="Arial"/>
                <w:bCs/>
                <w:szCs w:val="21"/>
                <w:highlight w:val="none"/>
              </w:rPr>
              <w:t>干气密封磨损导致泄漏，一级密封静环有环装凹坑，动环磨损严重</w:t>
            </w:r>
          </w:p>
        </w:tc>
        <w:tc>
          <w:tcPr>
            <w:tcW w:w="4345" w:type="dxa"/>
            <w:vMerge w:val="continue"/>
            <w:vAlign w:val="center"/>
          </w:tcPr>
          <w:p w14:paraId="208B7EAB">
            <w:pPr>
              <w:widowControl/>
              <w:jc w:val="left"/>
              <w:rPr>
                <w:rFonts w:ascii="Arial" w:hAnsi="Arial" w:cs="Arial"/>
                <w:szCs w:val="21"/>
                <w:highlight w:val="none"/>
                <w:shd w:val="clear" w:color="auto" w:fill="FFFF00"/>
              </w:rPr>
            </w:pPr>
          </w:p>
        </w:tc>
      </w:tr>
      <w:tr w14:paraId="1B718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667" w:type="dxa"/>
            <w:vAlign w:val="center"/>
          </w:tcPr>
          <w:p w14:paraId="2D751769">
            <w:pPr>
              <w:jc w:val="left"/>
              <w:rPr>
                <w:rFonts w:hint="eastAsia" w:ascii="Arial" w:hAnsi="Arial" w:cs="Arial"/>
                <w:b/>
                <w:bCs/>
                <w:szCs w:val="21"/>
                <w:highlight w:val="none"/>
              </w:rPr>
            </w:pPr>
            <w:r>
              <w:rPr>
                <w:rFonts w:ascii="Arial" w:hAnsi="Arial" w:cs="Arial"/>
                <w:b/>
                <w:szCs w:val="21"/>
                <w:highlight w:val="none"/>
              </w:rPr>
              <w:t>原因分析：</w:t>
            </w:r>
            <w:r>
              <w:rPr>
                <w:rFonts w:hint="eastAsia" w:ascii="Arial" w:hAnsi="Arial" w:cs="Arial"/>
                <w:b/>
                <w:szCs w:val="21"/>
                <w:highlight w:val="none"/>
              </w:rPr>
              <w:t>寿命到期</w:t>
            </w:r>
          </w:p>
        </w:tc>
        <w:tc>
          <w:tcPr>
            <w:tcW w:w="4345" w:type="dxa"/>
            <w:vMerge w:val="continue"/>
            <w:vAlign w:val="center"/>
          </w:tcPr>
          <w:p w14:paraId="28511C7F">
            <w:pPr>
              <w:widowControl/>
              <w:jc w:val="left"/>
              <w:rPr>
                <w:rFonts w:ascii="Arial" w:hAnsi="Arial" w:cs="Arial"/>
                <w:szCs w:val="21"/>
                <w:highlight w:val="none"/>
                <w:shd w:val="clear" w:color="auto" w:fill="FFFF00"/>
              </w:rPr>
            </w:pPr>
          </w:p>
        </w:tc>
      </w:tr>
      <w:tr w14:paraId="208D4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667" w:type="dxa"/>
            <w:vAlign w:val="center"/>
          </w:tcPr>
          <w:p w14:paraId="68DEAAC2">
            <w:pPr>
              <w:numPr>
                <w:ilvl w:val="0"/>
                <w:numId w:val="0"/>
              </w:numPr>
              <w:jc w:val="left"/>
              <w:rPr>
                <w:rFonts w:ascii="Arial" w:hAnsi="Arial" w:cs="Arial"/>
                <w:b/>
                <w:szCs w:val="21"/>
                <w:highlight w:val="none"/>
              </w:rPr>
            </w:pPr>
            <w:r>
              <w:rPr>
                <w:rFonts w:ascii="Arial" w:hAnsi="Arial" w:cs="Arial"/>
                <w:b/>
                <w:szCs w:val="21"/>
                <w:highlight w:val="none"/>
              </w:rPr>
              <w:t>更换配件：</w:t>
            </w:r>
          </w:p>
          <w:p w14:paraId="3DDEACDF">
            <w:pPr>
              <w:numPr>
                <w:ilvl w:val="0"/>
                <w:numId w:val="0"/>
              </w:numPr>
              <w:jc w:val="left"/>
              <w:rPr>
                <w:rFonts w:hint="eastAsia" w:ascii="Arial" w:hAnsi="Arial" w:cs="Arial"/>
                <w:bCs/>
                <w:szCs w:val="21"/>
                <w:highlight w:val="none"/>
              </w:rPr>
            </w:pPr>
            <w:r>
              <w:rPr>
                <w:rFonts w:hint="eastAsia" w:ascii="Arial" w:hAnsi="Arial" w:cs="Arial"/>
                <w:b w:val="0"/>
                <w:bCs/>
                <w:szCs w:val="21"/>
                <w:highlight w:val="none"/>
                <w:lang w:val="en-US" w:eastAsia="zh-CN"/>
              </w:rPr>
              <w:t>1</w:t>
            </w:r>
            <w:r>
              <w:rPr>
                <w:rFonts w:hint="eastAsia" w:ascii="Arial" w:hAnsi="Arial" w:cs="Arial"/>
                <w:b/>
                <w:szCs w:val="21"/>
                <w:highlight w:val="none"/>
                <w:lang w:val="en-US" w:eastAsia="zh-CN"/>
              </w:rPr>
              <w:t>.</w:t>
            </w:r>
            <w:r>
              <w:rPr>
                <w:rFonts w:hint="eastAsia" w:ascii="Arial" w:hAnsi="Arial" w:cs="Arial"/>
                <w:bCs/>
                <w:szCs w:val="21"/>
                <w:highlight w:val="none"/>
              </w:rPr>
              <w:t>干气密封\串集CM1Bn-090 E070AD A3OVR1G1 11G-085 A3OV1R1G1 1套</w:t>
            </w:r>
          </w:p>
          <w:p w14:paraId="196C1452">
            <w:pPr>
              <w:numPr>
                <w:ilvl w:val="0"/>
                <w:numId w:val="0"/>
              </w:numPr>
              <w:jc w:val="left"/>
              <w:rPr>
                <w:rFonts w:ascii="Arial" w:hAnsi="Arial" w:cs="Arial"/>
                <w:bCs/>
                <w:szCs w:val="21"/>
                <w:highlight w:val="none"/>
              </w:rPr>
            </w:pPr>
            <w:r>
              <w:rPr>
                <w:rFonts w:hint="eastAsia" w:ascii="Arial" w:hAnsi="Arial" w:cs="Arial"/>
                <w:bCs/>
                <w:szCs w:val="21"/>
                <w:highlight w:val="none"/>
                <w:lang w:val="en-US" w:eastAsia="zh-CN"/>
              </w:rPr>
              <w:t>2.</w:t>
            </w:r>
            <w:r>
              <w:rPr>
                <w:rFonts w:hint="eastAsia" w:ascii="Arial" w:hAnsi="Arial" w:cs="Arial"/>
                <w:bCs/>
                <w:szCs w:val="21"/>
                <w:highlight w:val="none"/>
              </w:rPr>
              <w:t>轴承7312BECBM  2只</w:t>
            </w:r>
          </w:p>
        </w:tc>
        <w:tc>
          <w:tcPr>
            <w:tcW w:w="4345" w:type="dxa"/>
            <w:vMerge w:val="continue"/>
            <w:vAlign w:val="center"/>
          </w:tcPr>
          <w:p w14:paraId="74615C31">
            <w:pPr>
              <w:widowControl/>
              <w:jc w:val="left"/>
              <w:rPr>
                <w:rFonts w:ascii="Arial" w:hAnsi="Arial" w:cs="Arial"/>
                <w:szCs w:val="21"/>
                <w:highlight w:val="none"/>
                <w:shd w:val="clear" w:color="auto" w:fill="FFFF00"/>
              </w:rPr>
            </w:pPr>
          </w:p>
        </w:tc>
      </w:tr>
      <w:tr w14:paraId="5BD70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667" w:type="dxa"/>
            <w:vAlign w:val="center"/>
          </w:tcPr>
          <w:p w14:paraId="10511EF1">
            <w:pPr>
              <w:jc w:val="left"/>
              <w:rPr>
                <w:rFonts w:ascii="Arial" w:hAnsi="Arial" w:cs="Arial"/>
                <w:bCs/>
                <w:szCs w:val="21"/>
                <w:highlight w:val="none"/>
              </w:rPr>
            </w:pPr>
            <w:r>
              <w:rPr>
                <w:rFonts w:ascii="Arial" w:hAnsi="Arial" w:cs="Arial"/>
                <w:b/>
                <w:szCs w:val="21"/>
                <w:highlight w:val="none"/>
              </w:rPr>
              <w:t>试运验收：</w:t>
            </w:r>
            <w:r>
              <w:rPr>
                <w:rFonts w:ascii="Arial" w:hAnsi="Arial" w:cs="Arial"/>
                <w:bCs/>
                <w:szCs w:val="21"/>
                <w:highlight w:val="none"/>
              </w:rPr>
              <w:t>合格</w:t>
            </w:r>
          </w:p>
        </w:tc>
        <w:tc>
          <w:tcPr>
            <w:tcW w:w="4345" w:type="dxa"/>
            <w:vMerge w:val="continue"/>
            <w:vAlign w:val="center"/>
          </w:tcPr>
          <w:p w14:paraId="7546689C">
            <w:pPr>
              <w:widowControl/>
              <w:jc w:val="left"/>
              <w:rPr>
                <w:rFonts w:ascii="Arial" w:hAnsi="Arial" w:cs="Arial"/>
                <w:szCs w:val="21"/>
                <w:highlight w:val="none"/>
                <w:shd w:val="clear" w:color="auto" w:fill="FFFF00"/>
              </w:rPr>
            </w:pPr>
          </w:p>
        </w:tc>
      </w:tr>
    </w:tbl>
    <w:p w14:paraId="7333FC0B">
      <w:pPr>
        <w:spacing w:before="240" w:line="360" w:lineRule="auto"/>
        <w:jc w:val="center"/>
        <w:rPr>
          <w:rFonts w:hint="eastAsia" w:ascii="宋体" w:hAnsi="宋体"/>
          <w:sz w:val="18"/>
          <w:szCs w:val="18"/>
          <w:highlight w:val="none"/>
        </w:rPr>
      </w:pPr>
      <w:r>
        <w:rPr>
          <w:rFonts w:hint="eastAsia" w:ascii="宋体" w:hAnsi="宋体"/>
          <w:sz w:val="18"/>
          <w:szCs w:val="18"/>
          <w:highlight w:val="none"/>
        </w:rPr>
        <w:t>表</w:t>
      </w:r>
      <w:r>
        <w:rPr>
          <w:rFonts w:ascii="宋体" w:hAnsi="宋体"/>
          <w:sz w:val="18"/>
          <w:szCs w:val="18"/>
          <w:highlight w:val="none"/>
        </w:rPr>
        <w:t>7</w:t>
      </w:r>
      <w:r>
        <w:rPr>
          <w:rFonts w:hint="eastAsia" w:ascii="宋体" w:hAnsi="宋体"/>
          <w:sz w:val="18"/>
          <w:szCs w:val="18"/>
          <w:highlight w:val="none"/>
        </w:rPr>
        <w:t xml:space="preserve">  炼油二部检修信息概览表</w:t>
      </w:r>
    </w:p>
    <w:tbl>
      <w:tblPr>
        <w:tblStyle w:val="16"/>
        <w:tblW w:w="9880"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8"/>
        <w:gridCol w:w="698"/>
        <w:gridCol w:w="927"/>
        <w:gridCol w:w="784"/>
        <w:gridCol w:w="751"/>
        <w:gridCol w:w="1445"/>
        <w:gridCol w:w="2649"/>
        <w:gridCol w:w="1115"/>
        <w:gridCol w:w="1023"/>
      </w:tblGrid>
      <w:tr w14:paraId="60B71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trPr>
        <w:tc>
          <w:tcPr>
            <w:tcW w:w="488" w:type="dxa"/>
            <w:tcBorders>
              <w:top w:val="single" w:color="auto" w:sz="4" w:space="0"/>
              <w:left w:val="single" w:color="auto" w:sz="4" w:space="0"/>
              <w:bottom w:val="single" w:color="auto" w:sz="4" w:space="0"/>
              <w:right w:val="single" w:color="auto" w:sz="4" w:space="0"/>
            </w:tcBorders>
            <w:vAlign w:val="center"/>
          </w:tcPr>
          <w:p w14:paraId="2C5923AA">
            <w:pPr>
              <w:widowControl/>
              <w:jc w:val="center"/>
              <w:rPr>
                <w:rFonts w:ascii="Arial" w:hAnsi="Arial" w:cs="Arial"/>
                <w:b/>
                <w:bCs/>
                <w:kern w:val="0"/>
                <w:szCs w:val="21"/>
                <w:highlight w:val="none"/>
                <w:shd w:val="clear" w:color="auto" w:fill="FFFF00"/>
              </w:rPr>
            </w:pPr>
            <w:r>
              <w:rPr>
                <w:rFonts w:ascii="Arial" w:hAnsi="Arial" w:cs="Arial"/>
                <w:b/>
                <w:bCs/>
                <w:kern w:val="0"/>
                <w:szCs w:val="21"/>
                <w:highlight w:val="none"/>
              </w:rPr>
              <w:t>序号</w:t>
            </w:r>
          </w:p>
        </w:tc>
        <w:tc>
          <w:tcPr>
            <w:tcW w:w="698" w:type="dxa"/>
            <w:tcBorders>
              <w:top w:val="single" w:color="auto" w:sz="4" w:space="0"/>
              <w:left w:val="single" w:color="auto" w:sz="4" w:space="0"/>
              <w:bottom w:val="single" w:color="auto" w:sz="4" w:space="0"/>
              <w:right w:val="single" w:color="auto" w:sz="4" w:space="0"/>
            </w:tcBorders>
            <w:vAlign w:val="center"/>
          </w:tcPr>
          <w:p w14:paraId="72B9F95C">
            <w:pPr>
              <w:widowControl/>
              <w:jc w:val="center"/>
              <w:rPr>
                <w:rFonts w:ascii="Arial" w:hAnsi="Arial" w:cs="Arial"/>
                <w:b/>
                <w:bCs/>
                <w:kern w:val="0"/>
                <w:szCs w:val="21"/>
                <w:highlight w:val="none"/>
                <w:shd w:val="clear" w:color="auto" w:fill="FFFF00"/>
              </w:rPr>
            </w:pPr>
            <w:r>
              <w:rPr>
                <w:rFonts w:ascii="Arial" w:hAnsi="Arial" w:cs="Arial"/>
                <w:b/>
                <w:bCs/>
                <w:kern w:val="0"/>
                <w:szCs w:val="21"/>
                <w:highlight w:val="none"/>
              </w:rPr>
              <w:t>装置名称</w:t>
            </w:r>
          </w:p>
        </w:tc>
        <w:tc>
          <w:tcPr>
            <w:tcW w:w="927" w:type="dxa"/>
            <w:tcBorders>
              <w:top w:val="single" w:color="auto" w:sz="4" w:space="0"/>
              <w:left w:val="single" w:color="auto" w:sz="4" w:space="0"/>
              <w:bottom w:val="single" w:color="auto" w:sz="4" w:space="0"/>
              <w:right w:val="single" w:color="auto" w:sz="4" w:space="0"/>
            </w:tcBorders>
            <w:vAlign w:val="center"/>
          </w:tcPr>
          <w:p w14:paraId="63A03EFF">
            <w:pPr>
              <w:widowControl/>
              <w:jc w:val="center"/>
              <w:rPr>
                <w:rFonts w:ascii="Arial" w:hAnsi="Arial" w:cs="Arial"/>
                <w:b/>
                <w:bCs/>
                <w:kern w:val="0"/>
                <w:szCs w:val="21"/>
                <w:highlight w:val="none"/>
              </w:rPr>
            </w:pPr>
            <w:r>
              <w:rPr>
                <w:rFonts w:ascii="Arial" w:hAnsi="Arial" w:cs="Arial"/>
                <w:b/>
                <w:bCs/>
                <w:kern w:val="0"/>
                <w:szCs w:val="21"/>
                <w:highlight w:val="none"/>
              </w:rPr>
              <w:t>设备位号</w:t>
            </w:r>
          </w:p>
        </w:tc>
        <w:tc>
          <w:tcPr>
            <w:tcW w:w="784" w:type="dxa"/>
            <w:tcBorders>
              <w:top w:val="single" w:color="auto" w:sz="4" w:space="0"/>
              <w:left w:val="single" w:color="auto" w:sz="4" w:space="0"/>
              <w:bottom w:val="single" w:color="auto" w:sz="4" w:space="0"/>
              <w:right w:val="single" w:color="auto" w:sz="4" w:space="0"/>
            </w:tcBorders>
            <w:vAlign w:val="center"/>
          </w:tcPr>
          <w:p w14:paraId="159DB127">
            <w:pPr>
              <w:widowControl/>
              <w:jc w:val="center"/>
              <w:rPr>
                <w:rFonts w:ascii="Arial" w:hAnsi="Arial" w:cs="Arial"/>
                <w:b/>
                <w:bCs/>
                <w:kern w:val="0"/>
                <w:szCs w:val="21"/>
                <w:highlight w:val="none"/>
              </w:rPr>
            </w:pPr>
            <w:r>
              <w:rPr>
                <w:rFonts w:ascii="Arial" w:hAnsi="Arial" w:cs="Arial"/>
                <w:b/>
                <w:bCs/>
                <w:kern w:val="0"/>
                <w:szCs w:val="21"/>
                <w:highlight w:val="none"/>
              </w:rPr>
              <w:t>检修日期</w:t>
            </w:r>
          </w:p>
        </w:tc>
        <w:tc>
          <w:tcPr>
            <w:tcW w:w="751" w:type="dxa"/>
            <w:tcBorders>
              <w:top w:val="single" w:color="auto" w:sz="4" w:space="0"/>
              <w:left w:val="single" w:color="auto" w:sz="4" w:space="0"/>
              <w:bottom w:val="single" w:color="auto" w:sz="4" w:space="0"/>
              <w:right w:val="single" w:color="auto" w:sz="4" w:space="0"/>
            </w:tcBorders>
            <w:vAlign w:val="center"/>
          </w:tcPr>
          <w:p w14:paraId="5DA1E9F3">
            <w:pPr>
              <w:widowControl/>
              <w:jc w:val="center"/>
              <w:rPr>
                <w:rFonts w:ascii="Arial" w:hAnsi="Arial" w:cs="Arial"/>
                <w:b/>
                <w:bCs/>
                <w:kern w:val="0"/>
                <w:szCs w:val="21"/>
                <w:highlight w:val="none"/>
              </w:rPr>
            </w:pPr>
            <w:r>
              <w:rPr>
                <w:rFonts w:ascii="Arial" w:hAnsi="Arial" w:cs="Arial"/>
                <w:b/>
                <w:bCs/>
                <w:kern w:val="0"/>
                <w:szCs w:val="21"/>
                <w:highlight w:val="none"/>
              </w:rPr>
              <w:t>上次检修日期</w:t>
            </w:r>
          </w:p>
        </w:tc>
        <w:tc>
          <w:tcPr>
            <w:tcW w:w="1445" w:type="dxa"/>
            <w:tcBorders>
              <w:top w:val="single" w:color="auto" w:sz="4" w:space="0"/>
              <w:left w:val="single" w:color="auto" w:sz="4" w:space="0"/>
              <w:bottom w:val="single" w:color="auto" w:sz="4" w:space="0"/>
              <w:right w:val="single" w:color="auto" w:sz="4" w:space="0"/>
            </w:tcBorders>
            <w:vAlign w:val="center"/>
          </w:tcPr>
          <w:p w14:paraId="279905BE">
            <w:pPr>
              <w:widowControl/>
              <w:jc w:val="center"/>
              <w:rPr>
                <w:rFonts w:ascii="Arial" w:hAnsi="Arial" w:cs="Arial"/>
                <w:b/>
                <w:bCs/>
                <w:kern w:val="0"/>
                <w:szCs w:val="21"/>
                <w:highlight w:val="none"/>
              </w:rPr>
            </w:pPr>
            <w:r>
              <w:rPr>
                <w:rFonts w:ascii="Arial" w:hAnsi="Arial" w:cs="Arial"/>
                <w:b/>
                <w:bCs/>
                <w:kern w:val="0"/>
                <w:szCs w:val="21"/>
                <w:highlight w:val="none"/>
              </w:rPr>
              <w:t>检修原因</w:t>
            </w:r>
          </w:p>
        </w:tc>
        <w:tc>
          <w:tcPr>
            <w:tcW w:w="2649" w:type="dxa"/>
            <w:tcBorders>
              <w:top w:val="single" w:color="auto" w:sz="4" w:space="0"/>
              <w:left w:val="single" w:color="auto" w:sz="4" w:space="0"/>
              <w:bottom w:val="single" w:color="auto" w:sz="4" w:space="0"/>
              <w:right w:val="single" w:color="auto" w:sz="4" w:space="0"/>
            </w:tcBorders>
            <w:vAlign w:val="center"/>
          </w:tcPr>
          <w:p w14:paraId="347E042B">
            <w:pPr>
              <w:widowControl/>
              <w:jc w:val="center"/>
              <w:rPr>
                <w:rFonts w:ascii="Arial" w:hAnsi="Arial" w:cs="Arial"/>
                <w:b/>
                <w:bCs/>
                <w:kern w:val="0"/>
                <w:szCs w:val="21"/>
                <w:highlight w:val="none"/>
              </w:rPr>
            </w:pPr>
            <w:r>
              <w:rPr>
                <w:rFonts w:ascii="Arial" w:hAnsi="Arial" w:cs="Arial"/>
                <w:b/>
                <w:bCs/>
                <w:kern w:val="0"/>
                <w:szCs w:val="21"/>
                <w:highlight w:val="none"/>
              </w:rPr>
              <w:t>配件型号</w:t>
            </w:r>
          </w:p>
        </w:tc>
        <w:tc>
          <w:tcPr>
            <w:tcW w:w="1115" w:type="dxa"/>
            <w:tcBorders>
              <w:top w:val="single" w:color="auto" w:sz="4" w:space="0"/>
              <w:left w:val="single" w:color="auto" w:sz="4" w:space="0"/>
              <w:bottom w:val="single" w:color="auto" w:sz="4" w:space="0"/>
              <w:right w:val="single" w:color="auto" w:sz="4" w:space="0"/>
            </w:tcBorders>
            <w:vAlign w:val="center"/>
          </w:tcPr>
          <w:p w14:paraId="6172BDA9">
            <w:pPr>
              <w:widowControl/>
              <w:jc w:val="center"/>
              <w:rPr>
                <w:rFonts w:ascii="Arial" w:hAnsi="Arial" w:cs="Arial"/>
                <w:b/>
                <w:bCs/>
                <w:kern w:val="0"/>
                <w:szCs w:val="21"/>
                <w:highlight w:val="none"/>
              </w:rPr>
            </w:pPr>
            <w:r>
              <w:rPr>
                <w:rFonts w:ascii="Arial" w:hAnsi="Arial" w:cs="Arial"/>
                <w:b/>
                <w:bCs/>
                <w:kern w:val="0"/>
                <w:szCs w:val="21"/>
                <w:highlight w:val="none"/>
              </w:rPr>
              <w:t>配件厂家</w:t>
            </w:r>
          </w:p>
        </w:tc>
        <w:tc>
          <w:tcPr>
            <w:tcW w:w="1023" w:type="dxa"/>
            <w:tcBorders>
              <w:top w:val="single" w:color="auto" w:sz="4" w:space="0"/>
              <w:left w:val="single" w:color="auto" w:sz="4" w:space="0"/>
              <w:bottom w:val="single" w:color="auto" w:sz="4" w:space="0"/>
              <w:right w:val="single" w:color="auto" w:sz="4" w:space="0"/>
            </w:tcBorders>
            <w:vAlign w:val="center"/>
          </w:tcPr>
          <w:p w14:paraId="09E2E6A5">
            <w:pPr>
              <w:widowControl/>
              <w:jc w:val="center"/>
              <w:rPr>
                <w:rFonts w:ascii="Arial" w:hAnsi="Arial" w:cs="Arial"/>
                <w:b/>
                <w:bCs/>
                <w:kern w:val="0"/>
                <w:szCs w:val="21"/>
                <w:highlight w:val="none"/>
              </w:rPr>
            </w:pPr>
            <w:r>
              <w:rPr>
                <w:rFonts w:ascii="Arial" w:hAnsi="Arial" w:cs="Arial"/>
                <w:b/>
                <w:bCs/>
                <w:kern w:val="0"/>
                <w:szCs w:val="21"/>
                <w:highlight w:val="none"/>
              </w:rPr>
              <w:t>全年检修次数</w:t>
            </w:r>
          </w:p>
        </w:tc>
      </w:tr>
      <w:tr w14:paraId="5B334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5" w:hRule="atLeast"/>
        </w:trPr>
        <w:tc>
          <w:tcPr>
            <w:tcW w:w="488" w:type="dxa"/>
            <w:tcBorders>
              <w:top w:val="single" w:color="auto" w:sz="4" w:space="0"/>
              <w:left w:val="single" w:color="auto" w:sz="4" w:space="0"/>
              <w:bottom w:val="single" w:color="auto" w:sz="4" w:space="0"/>
              <w:right w:val="single" w:color="auto" w:sz="4" w:space="0"/>
            </w:tcBorders>
            <w:vAlign w:val="center"/>
          </w:tcPr>
          <w:p w14:paraId="6A19A409">
            <w:pPr>
              <w:widowControl/>
              <w:jc w:val="center"/>
              <w:textAlignment w:val="center"/>
              <w:rPr>
                <w:rFonts w:ascii="Arial" w:hAnsi="Arial" w:cs="Arial"/>
                <w:szCs w:val="21"/>
                <w:highlight w:val="none"/>
              </w:rPr>
            </w:pPr>
            <w:r>
              <w:rPr>
                <w:rFonts w:ascii="Arial" w:hAnsi="Arial" w:cs="Arial"/>
                <w:szCs w:val="21"/>
                <w:highlight w:val="none"/>
              </w:rPr>
              <w:t>1</w:t>
            </w:r>
          </w:p>
        </w:tc>
        <w:tc>
          <w:tcPr>
            <w:tcW w:w="698" w:type="dxa"/>
            <w:tcBorders>
              <w:top w:val="single" w:color="auto" w:sz="4" w:space="0"/>
              <w:left w:val="single" w:color="auto" w:sz="4" w:space="0"/>
              <w:bottom w:val="single" w:color="auto" w:sz="4" w:space="0"/>
              <w:right w:val="single" w:color="auto" w:sz="4" w:space="0"/>
            </w:tcBorders>
            <w:vAlign w:val="center"/>
          </w:tcPr>
          <w:p w14:paraId="74B6E72D">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柴油加氢</w:t>
            </w:r>
          </w:p>
        </w:tc>
        <w:tc>
          <w:tcPr>
            <w:tcW w:w="927" w:type="dxa"/>
            <w:tcBorders>
              <w:top w:val="single" w:color="auto" w:sz="4" w:space="0"/>
              <w:left w:val="single" w:color="auto" w:sz="4" w:space="0"/>
              <w:bottom w:val="single" w:color="auto" w:sz="4" w:space="0"/>
              <w:right w:val="single" w:color="auto" w:sz="4" w:space="0"/>
            </w:tcBorders>
            <w:vAlign w:val="center"/>
          </w:tcPr>
          <w:p w14:paraId="27CF977E">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1030-P301A</w:t>
            </w:r>
          </w:p>
        </w:tc>
        <w:tc>
          <w:tcPr>
            <w:tcW w:w="784" w:type="dxa"/>
            <w:tcBorders>
              <w:top w:val="single" w:color="auto" w:sz="4" w:space="0"/>
              <w:left w:val="single" w:color="auto" w:sz="4" w:space="0"/>
              <w:bottom w:val="single" w:color="auto" w:sz="4" w:space="0"/>
              <w:right w:val="single" w:color="auto" w:sz="4" w:space="0"/>
            </w:tcBorders>
            <w:vAlign w:val="center"/>
          </w:tcPr>
          <w:p w14:paraId="61F39736">
            <w:pPr>
              <w:widowControl/>
              <w:jc w:val="center"/>
              <w:textAlignment w:val="center"/>
              <w:rPr>
                <w:rFonts w:ascii="Arial" w:hAnsi="Arial" w:cs="Arial"/>
                <w:szCs w:val="21"/>
                <w:highlight w:val="none"/>
              </w:rPr>
            </w:pPr>
            <w:r>
              <w:rPr>
                <w:rFonts w:ascii="Arial" w:hAnsi="Arial" w:cs="Arial"/>
                <w:bCs/>
                <w:szCs w:val="21"/>
                <w:highlight w:val="none"/>
              </w:rPr>
              <w:t>2025.0</w:t>
            </w:r>
            <w:r>
              <w:rPr>
                <w:rFonts w:hint="eastAsia" w:ascii="Arial" w:hAnsi="Arial" w:cs="Arial"/>
                <w:bCs/>
                <w:szCs w:val="21"/>
                <w:highlight w:val="none"/>
                <w:lang w:val="en-US" w:eastAsia="zh-CN"/>
              </w:rPr>
              <w:t>6</w:t>
            </w:r>
            <w:r>
              <w:rPr>
                <w:rFonts w:ascii="Arial" w:hAnsi="Arial" w:cs="Arial"/>
                <w:bCs/>
                <w:szCs w:val="21"/>
                <w:highlight w:val="none"/>
              </w:rPr>
              <w:t>.</w:t>
            </w:r>
            <w:r>
              <w:rPr>
                <w:rFonts w:hint="eastAsia" w:ascii="Arial" w:hAnsi="Arial" w:cs="Arial"/>
                <w:bCs/>
                <w:szCs w:val="21"/>
                <w:highlight w:val="none"/>
                <w:lang w:val="en-US" w:eastAsia="zh-CN"/>
              </w:rPr>
              <w:t>05</w:t>
            </w:r>
          </w:p>
        </w:tc>
        <w:tc>
          <w:tcPr>
            <w:tcW w:w="751" w:type="dxa"/>
            <w:tcBorders>
              <w:top w:val="single" w:color="auto" w:sz="4" w:space="0"/>
              <w:left w:val="single" w:color="auto" w:sz="4" w:space="0"/>
              <w:bottom w:val="single" w:color="auto" w:sz="4" w:space="0"/>
              <w:right w:val="single" w:color="auto" w:sz="4" w:space="0"/>
            </w:tcBorders>
            <w:vAlign w:val="center"/>
          </w:tcPr>
          <w:p w14:paraId="58FCD5AC">
            <w:pPr>
              <w:widowControl/>
              <w:jc w:val="center"/>
              <w:textAlignment w:val="center"/>
              <w:rPr>
                <w:rFonts w:ascii="Arial" w:hAnsi="Arial" w:cs="Arial"/>
                <w:szCs w:val="21"/>
                <w:highlight w:val="none"/>
              </w:rPr>
            </w:pPr>
            <w:r>
              <w:rPr>
                <w:rFonts w:ascii="Arial" w:hAnsi="Arial" w:cs="Arial"/>
                <w:szCs w:val="21"/>
                <w:highlight w:val="none"/>
              </w:rPr>
              <w:t>202</w:t>
            </w:r>
            <w:r>
              <w:rPr>
                <w:rFonts w:hint="eastAsia" w:ascii="Arial" w:hAnsi="Arial" w:cs="Arial"/>
                <w:szCs w:val="21"/>
                <w:highlight w:val="none"/>
                <w:lang w:val="en-US" w:eastAsia="zh-CN"/>
              </w:rPr>
              <w:t>3</w:t>
            </w:r>
            <w:r>
              <w:rPr>
                <w:rFonts w:ascii="Arial" w:hAnsi="Arial" w:cs="Arial"/>
                <w:szCs w:val="21"/>
                <w:highlight w:val="none"/>
              </w:rPr>
              <w:t>.</w:t>
            </w:r>
            <w:r>
              <w:rPr>
                <w:rFonts w:hint="eastAsia" w:ascii="Arial" w:hAnsi="Arial" w:cs="Arial"/>
                <w:szCs w:val="21"/>
                <w:highlight w:val="none"/>
                <w:lang w:val="en-US" w:eastAsia="zh-CN"/>
              </w:rPr>
              <w:t>03</w:t>
            </w:r>
            <w:r>
              <w:rPr>
                <w:rFonts w:ascii="Arial" w:hAnsi="Arial" w:cs="Arial"/>
                <w:szCs w:val="21"/>
                <w:highlight w:val="none"/>
              </w:rPr>
              <w:t>.</w:t>
            </w:r>
            <w:r>
              <w:rPr>
                <w:rFonts w:hint="eastAsia" w:ascii="Arial" w:hAnsi="Arial" w:cs="Arial"/>
                <w:szCs w:val="21"/>
                <w:highlight w:val="none"/>
                <w:lang w:val="en-US" w:eastAsia="zh-CN"/>
              </w:rPr>
              <w:t>09</w:t>
            </w:r>
          </w:p>
        </w:tc>
        <w:tc>
          <w:tcPr>
            <w:tcW w:w="1445" w:type="dxa"/>
            <w:tcBorders>
              <w:top w:val="single" w:color="auto" w:sz="4" w:space="0"/>
              <w:left w:val="single" w:color="auto" w:sz="4" w:space="0"/>
              <w:bottom w:val="single" w:color="auto" w:sz="4" w:space="0"/>
              <w:right w:val="single" w:color="auto" w:sz="4" w:space="0"/>
            </w:tcBorders>
            <w:vAlign w:val="center"/>
          </w:tcPr>
          <w:p w14:paraId="769E0644">
            <w:pPr>
              <w:widowControl/>
              <w:jc w:val="center"/>
              <w:textAlignment w:val="center"/>
              <w:rPr>
                <w:rFonts w:hint="default" w:ascii="Arial" w:hAnsi="Arial" w:eastAsia="宋体" w:cs="Arial"/>
                <w:szCs w:val="21"/>
                <w:highlight w:val="none"/>
                <w:lang w:val="en-US" w:eastAsia="zh-CN"/>
              </w:rPr>
            </w:pPr>
            <w:r>
              <w:rPr>
                <w:rFonts w:hint="eastAsia" w:ascii="Arial" w:hAnsi="Arial" w:cs="Arial"/>
                <w:bCs/>
                <w:szCs w:val="21"/>
                <w:highlight w:val="none"/>
                <w:lang w:val="en-US" w:eastAsia="zh-CN"/>
              </w:rPr>
              <w:t>机封泄漏，密封油罐频繁脱液。</w:t>
            </w:r>
          </w:p>
        </w:tc>
        <w:tc>
          <w:tcPr>
            <w:tcW w:w="2649" w:type="dxa"/>
            <w:tcBorders>
              <w:top w:val="single" w:color="auto" w:sz="4" w:space="0"/>
              <w:left w:val="single" w:color="auto" w:sz="4" w:space="0"/>
              <w:bottom w:val="single" w:color="auto" w:sz="4" w:space="0"/>
              <w:right w:val="single" w:color="auto" w:sz="4" w:space="0"/>
            </w:tcBorders>
            <w:vAlign w:val="center"/>
          </w:tcPr>
          <w:p w14:paraId="054EEEB6">
            <w:pPr>
              <w:ind w:left="630" w:leftChars="0" w:hanging="630" w:hangingChars="300"/>
              <w:jc w:val="left"/>
              <w:rPr>
                <w:rFonts w:hint="eastAsia" w:ascii="Arial" w:hAnsi="Arial" w:cs="Arial"/>
                <w:bCs/>
                <w:szCs w:val="21"/>
                <w:highlight w:val="none"/>
                <w:lang w:val="en-US" w:eastAsia="zh-CN"/>
              </w:rPr>
            </w:pPr>
            <w:r>
              <w:rPr>
                <w:rFonts w:hint="eastAsia" w:ascii="Arial" w:hAnsi="Arial" w:cs="Arial"/>
                <w:bCs/>
                <w:szCs w:val="21"/>
                <w:highlight w:val="none"/>
              </w:rPr>
              <w:t xml:space="preserve">1.驱动端机械密封1PC         </w:t>
            </w:r>
            <w:r>
              <w:rPr>
                <w:rFonts w:hint="eastAsia" w:ascii="Arial" w:hAnsi="Arial" w:cs="Arial"/>
                <w:bCs/>
                <w:szCs w:val="21"/>
                <w:highlight w:val="none"/>
                <w:lang w:val="en-US" w:eastAsia="zh-CN"/>
              </w:rPr>
              <w:t xml:space="preserve"> </w:t>
            </w:r>
          </w:p>
          <w:p w14:paraId="556FA98B">
            <w:pPr>
              <w:numPr>
                <w:ilvl w:val="0"/>
                <w:numId w:val="0"/>
              </w:numPr>
              <w:jc w:val="left"/>
              <w:rPr>
                <w:rFonts w:hint="eastAsia" w:ascii="Arial" w:hAnsi="Arial" w:cs="Arial"/>
                <w:bCs/>
                <w:szCs w:val="21"/>
                <w:highlight w:val="none"/>
              </w:rPr>
            </w:pPr>
            <w:r>
              <w:rPr>
                <w:rFonts w:hint="eastAsia" w:ascii="Arial" w:hAnsi="Arial" w:cs="Arial"/>
                <w:bCs/>
                <w:szCs w:val="21"/>
                <w:highlight w:val="none"/>
                <w:lang w:val="en-US" w:eastAsia="zh-CN"/>
              </w:rPr>
              <w:t>2.</w:t>
            </w:r>
            <w:r>
              <w:rPr>
                <w:rFonts w:hint="eastAsia" w:ascii="Arial" w:hAnsi="Arial" w:cs="Arial"/>
                <w:bCs/>
                <w:szCs w:val="21"/>
                <w:highlight w:val="none"/>
              </w:rPr>
              <w:t xml:space="preserve">非驱动端机械密封 1PC    </w:t>
            </w:r>
          </w:p>
          <w:p w14:paraId="2540656E">
            <w:pPr>
              <w:numPr>
                <w:ilvl w:val="0"/>
                <w:numId w:val="0"/>
              </w:numPr>
              <w:jc w:val="left"/>
              <w:rPr>
                <w:rFonts w:hint="eastAsia" w:ascii="Arial" w:hAnsi="Arial" w:cs="Arial"/>
                <w:bCs/>
                <w:szCs w:val="21"/>
                <w:highlight w:val="none"/>
              </w:rPr>
            </w:pPr>
            <w:r>
              <w:rPr>
                <w:rFonts w:hint="eastAsia" w:ascii="Arial" w:hAnsi="Arial" w:cs="Arial"/>
                <w:bCs/>
                <w:szCs w:val="21"/>
                <w:highlight w:val="none"/>
              </w:rPr>
              <w:t xml:space="preserve">3.深沟球轴承6313/C3 </w:t>
            </w:r>
            <w:r>
              <w:rPr>
                <w:rFonts w:hint="eastAsia" w:ascii="Arial" w:hAnsi="Arial" w:cs="Arial"/>
                <w:bCs/>
                <w:szCs w:val="21"/>
                <w:highlight w:val="none"/>
                <w:lang w:val="en-US" w:eastAsia="zh-CN"/>
              </w:rPr>
              <w:t xml:space="preserve"> </w:t>
            </w:r>
            <w:r>
              <w:rPr>
                <w:rFonts w:hint="eastAsia" w:ascii="Arial" w:hAnsi="Arial" w:cs="Arial"/>
                <w:bCs/>
                <w:szCs w:val="21"/>
                <w:highlight w:val="none"/>
              </w:rPr>
              <w:t xml:space="preserve">1PC       </w:t>
            </w:r>
          </w:p>
          <w:p w14:paraId="2EB3ED13">
            <w:pPr>
              <w:widowControl/>
              <w:jc w:val="both"/>
              <w:textAlignment w:val="center"/>
              <w:rPr>
                <w:rFonts w:ascii="Arial" w:hAnsi="Arial" w:cs="Arial"/>
                <w:szCs w:val="21"/>
                <w:highlight w:val="none"/>
              </w:rPr>
            </w:pPr>
            <w:r>
              <w:rPr>
                <w:rFonts w:hint="eastAsia" w:ascii="Arial" w:hAnsi="Arial" w:cs="Arial"/>
                <w:bCs/>
                <w:szCs w:val="21"/>
                <w:highlight w:val="none"/>
              </w:rPr>
              <w:t xml:space="preserve">4.角接触球轴承7312B/DB </w:t>
            </w:r>
            <w:r>
              <w:rPr>
                <w:rFonts w:hint="eastAsia" w:ascii="Arial" w:hAnsi="Arial" w:cs="Arial"/>
                <w:bCs/>
                <w:szCs w:val="21"/>
                <w:highlight w:val="none"/>
                <w:lang w:val="en-US" w:eastAsia="zh-CN"/>
              </w:rPr>
              <w:t xml:space="preserve"> </w:t>
            </w:r>
            <w:r>
              <w:rPr>
                <w:rFonts w:hint="eastAsia" w:ascii="Arial" w:hAnsi="Arial" w:cs="Arial"/>
                <w:bCs/>
                <w:szCs w:val="21"/>
                <w:highlight w:val="none"/>
              </w:rPr>
              <w:t>2PC</w:t>
            </w:r>
          </w:p>
        </w:tc>
        <w:tc>
          <w:tcPr>
            <w:tcW w:w="1115" w:type="dxa"/>
            <w:tcBorders>
              <w:top w:val="single" w:color="auto" w:sz="4" w:space="0"/>
              <w:left w:val="single" w:color="auto" w:sz="4" w:space="0"/>
              <w:bottom w:val="single" w:color="auto" w:sz="4" w:space="0"/>
              <w:right w:val="single" w:color="auto" w:sz="4" w:space="0"/>
            </w:tcBorders>
            <w:vAlign w:val="center"/>
          </w:tcPr>
          <w:p w14:paraId="28F22AD4">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1.日机2.SKF</w:t>
            </w:r>
          </w:p>
        </w:tc>
        <w:tc>
          <w:tcPr>
            <w:tcW w:w="1023" w:type="dxa"/>
            <w:tcBorders>
              <w:top w:val="single" w:color="auto" w:sz="4" w:space="0"/>
              <w:left w:val="single" w:color="auto" w:sz="4" w:space="0"/>
              <w:bottom w:val="single" w:color="auto" w:sz="4" w:space="0"/>
              <w:right w:val="single" w:color="auto" w:sz="4" w:space="0"/>
            </w:tcBorders>
            <w:vAlign w:val="center"/>
          </w:tcPr>
          <w:p w14:paraId="6D61C79A">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1</w:t>
            </w:r>
          </w:p>
        </w:tc>
      </w:tr>
      <w:tr w14:paraId="74703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5" w:hRule="atLeast"/>
        </w:trPr>
        <w:tc>
          <w:tcPr>
            <w:tcW w:w="488" w:type="dxa"/>
            <w:tcBorders>
              <w:top w:val="single" w:color="auto" w:sz="4" w:space="0"/>
              <w:left w:val="single" w:color="auto" w:sz="4" w:space="0"/>
              <w:bottom w:val="single" w:color="auto" w:sz="4" w:space="0"/>
              <w:right w:val="single" w:color="auto" w:sz="4" w:space="0"/>
            </w:tcBorders>
            <w:vAlign w:val="center"/>
          </w:tcPr>
          <w:p w14:paraId="5A6362BE">
            <w:pPr>
              <w:widowControl/>
              <w:jc w:val="center"/>
              <w:textAlignment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2</w:t>
            </w:r>
          </w:p>
        </w:tc>
        <w:tc>
          <w:tcPr>
            <w:tcW w:w="698" w:type="dxa"/>
            <w:tcBorders>
              <w:top w:val="single" w:color="auto" w:sz="4" w:space="0"/>
              <w:left w:val="single" w:color="auto" w:sz="4" w:space="0"/>
              <w:bottom w:val="single" w:color="auto" w:sz="4" w:space="0"/>
              <w:right w:val="single" w:color="auto" w:sz="4" w:space="0"/>
            </w:tcBorders>
            <w:vAlign w:val="center"/>
          </w:tcPr>
          <w:p w14:paraId="31D0036B">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气体分馏</w:t>
            </w:r>
          </w:p>
        </w:tc>
        <w:tc>
          <w:tcPr>
            <w:tcW w:w="927" w:type="dxa"/>
            <w:tcBorders>
              <w:top w:val="single" w:color="auto" w:sz="4" w:space="0"/>
              <w:left w:val="single" w:color="auto" w:sz="4" w:space="0"/>
              <w:bottom w:val="single" w:color="auto" w:sz="4" w:space="0"/>
              <w:right w:val="single" w:color="auto" w:sz="4" w:space="0"/>
            </w:tcBorders>
            <w:vAlign w:val="center"/>
          </w:tcPr>
          <w:p w14:paraId="141FE508">
            <w:pPr>
              <w:widowControl/>
              <w:jc w:val="center"/>
              <w:textAlignment w:val="center"/>
              <w:rPr>
                <w:rFonts w:ascii="Arial" w:hAnsi="Arial" w:cs="Arial"/>
                <w:szCs w:val="21"/>
                <w:highlight w:val="none"/>
              </w:rPr>
            </w:pPr>
            <w:r>
              <w:rPr>
                <w:rFonts w:hint="eastAsia" w:ascii="Arial" w:hAnsi="Arial" w:cs="Arial"/>
                <w:szCs w:val="21"/>
                <w:highlight w:val="none"/>
              </w:rPr>
              <w:t>10</w:t>
            </w:r>
            <w:r>
              <w:rPr>
                <w:rFonts w:hint="eastAsia" w:ascii="Arial" w:hAnsi="Arial" w:cs="Arial"/>
                <w:szCs w:val="21"/>
                <w:highlight w:val="none"/>
                <w:lang w:val="en-US" w:eastAsia="zh-CN"/>
              </w:rPr>
              <w:t>41-P101B</w:t>
            </w:r>
          </w:p>
        </w:tc>
        <w:tc>
          <w:tcPr>
            <w:tcW w:w="784" w:type="dxa"/>
            <w:tcBorders>
              <w:top w:val="single" w:color="auto" w:sz="4" w:space="0"/>
              <w:left w:val="single" w:color="auto" w:sz="4" w:space="0"/>
              <w:bottom w:val="single" w:color="auto" w:sz="4" w:space="0"/>
              <w:right w:val="single" w:color="auto" w:sz="4" w:space="0"/>
            </w:tcBorders>
            <w:vAlign w:val="center"/>
          </w:tcPr>
          <w:p w14:paraId="26A2307C">
            <w:pPr>
              <w:widowControl/>
              <w:jc w:val="center"/>
              <w:textAlignment w:val="center"/>
              <w:rPr>
                <w:rFonts w:hint="default" w:ascii="Arial" w:hAnsi="Arial" w:cs="Arial"/>
                <w:szCs w:val="21"/>
                <w:highlight w:val="none"/>
                <w:lang w:val="en-US"/>
              </w:rPr>
            </w:pPr>
            <w:r>
              <w:rPr>
                <w:rFonts w:ascii="Arial" w:hAnsi="Arial" w:cs="Arial"/>
                <w:bCs/>
                <w:szCs w:val="21"/>
                <w:highlight w:val="none"/>
              </w:rPr>
              <w:t>2025.0</w:t>
            </w:r>
            <w:r>
              <w:rPr>
                <w:rFonts w:hint="eastAsia" w:ascii="Arial" w:hAnsi="Arial" w:cs="Arial"/>
                <w:bCs/>
                <w:szCs w:val="21"/>
                <w:highlight w:val="none"/>
                <w:lang w:val="en-US" w:eastAsia="zh-CN"/>
              </w:rPr>
              <w:t>6</w:t>
            </w:r>
            <w:r>
              <w:rPr>
                <w:rFonts w:ascii="Arial" w:hAnsi="Arial" w:cs="Arial"/>
                <w:bCs/>
                <w:szCs w:val="21"/>
                <w:highlight w:val="none"/>
              </w:rPr>
              <w:t>.</w:t>
            </w:r>
            <w:r>
              <w:rPr>
                <w:rFonts w:hint="eastAsia" w:ascii="Arial" w:hAnsi="Arial" w:cs="Arial"/>
                <w:bCs/>
                <w:szCs w:val="21"/>
                <w:highlight w:val="none"/>
                <w:lang w:val="en-US" w:eastAsia="zh-CN"/>
              </w:rPr>
              <w:t>11</w:t>
            </w:r>
          </w:p>
        </w:tc>
        <w:tc>
          <w:tcPr>
            <w:tcW w:w="751" w:type="dxa"/>
            <w:tcBorders>
              <w:top w:val="single" w:color="auto" w:sz="4" w:space="0"/>
              <w:left w:val="single" w:color="auto" w:sz="4" w:space="0"/>
              <w:bottom w:val="single" w:color="auto" w:sz="4" w:space="0"/>
              <w:right w:val="single" w:color="auto" w:sz="4" w:space="0"/>
            </w:tcBorders>
            <w:vAlign w:val="center"/>
          </w:tcPr>
          <w:p w14:paraId="372AD0F3">
            <w:pPr>
              <w:widowControl/>
              <w:jc w:val="center"/>
              <w:textAlignment w:val="center"/>
              <w:rPr>
                <w:rFonts w:ascii="Arial" w:hAnsi="Arial" w:cs="Arial"/>
                <w:szCs w:val="21"/>
                <w:highlight w:val="none"/>
              </w:rPr>
            </w:pPr>
            <w:r>
              <w:rPr>
                <w:rFonts w:ascii="Arial" w:hAnsi="Arial" w:cs="Arial"/>
                <w:szCs w:val="21"/>
                <w:highlight w:val="none"/>
              </w:rPr>
              <w:t>202</w:t>
            </w:r>
            <w:r>
              <w:rPr>
                <w:rFonts w:hint="eastAsia" w:ascii="Arial" w:hAnsi="Arial" w:cs="Arial"/>
                <w:szCs w:val="21"/>
                <w:highlight w:val="none"/>
                <w:lang w:val="en-US" w:eastAsia="zh-CN"/>
              </w:rPr>
              <w:t>3</w:t>
            </w:r>
            <w:r>
              <w:rPr>
                <w:rFonts w:ascii="Arial" w:hAnsi="Arial" w:cs="Arial"/>
                <w:szCs w:val="21"/>
                <w:highlight w:val="none"/>
              </w:rPr>
              <w:t>.</w:t>
            </w:r>
            <w:r>
              <w:rPr>
                <w:rFonts w:hint="eastAsia" w:ascii="Arial" w:hAnsi="Arial" w:cs="Arial"/>
                <w:szCs w:val="21"/>
                <w:highlight w:val="none"/>
                <w:lang w:val="en-US" w:eastAsia="zh-CN"/>
              </w:rPr>
              <w:t>07</w:t>
            </w:r>
            <w:r>
              <w:rPr>
                <w:rFonts w:ascii="Arial" w:hAnsi="Arial" w:cs="Arial"/>
                <w:szCs w:val="21"/>
                <w:highlight w:val="none"/>
              </w:rPr>
              <w:t>.</w:t>
            </w:r>
            <w:r>
              <w:rPr>
                <w:rFonts w:hint="eastAsia" w:ascii="Arial" w:hAnsi="Arial" w:cs="Arial"/>
                <w:szCs w:val="21"/>
                <w:highlight w:val="none"/>
                <w:lang w:val="en-US" w:eastAsia="zh-CN"/>
              </w:rPr>
              <w:t>06</w:t>
            </w:r>
          </w:p>
        </w:tc>
        <w:tc>
          <w:tcPr>
            <w:tcW w:w="1445" w:type="dxa"/>
            <w:tcBorders>
              <w:top w:val="single" w:color="auto" w:sz="4" w:space="0"/>
              <w:left w:val="single" w:color="auto" w:sz="4" w:space="0"/>
              <w:bottom w:val="single" w:color="auto" w:sz="4" w:space="0"/>
              <w:right w:val="single" w:color="auto" w:sz="4" w:space="0"/>
            </w:tcBorders>
            <w:vAlign w:val="center"/>
          </w:tcPr>
          <w:p w14:paraId="009ED432">
            <w:pPr>
              <w:widowControl/>
              <w:jc w:val="center"/>
              <w:textAlignment w:val="center"/>
              <w:rPr>
                <w:rFonts w:ascii="Arial" w:hAnsi="Arial" w:cs="Arial"/>
                <w:szCs w:val="21"/>
                <w:highlight w:val="none"/>
              </w:rPr>
            </w:pPr>
            <w:r>
              <w:rPr>
                <w:rFonts w:hint="eastAsia" w:ascii="Arial" w:hAnsi="Arial" w:cs="Arial"/>
                <w:bCs/>
                <w:szCs w:val="21"/>
                <w:highlight w:val="none"/>
              </w:rPr>
              <w:t>驱动端PLAN53B密封油罐压力掉的快，一个小时从从1.1MPa掉到0.86MPa,非驱动端静止状态下保不住压力</w:t>
            </w:r>
          </w:p>
        </w:tc>
        <w:tc>
          <w:tcPr>
            <w:tcW w:w="2649" w:type="dxa"/>
            <w:tcBorders>
              <w:top w:val="single" w:color="auto" w:sz="4" w:space="0"/>
              <w:left w:val="single" w:color="auto" w:sz="4" w:space="0"/>
              <w:bottom w:val="single" w:color="auto" w:sz="4" w:space="0"/>
              <w:right w:val="single" w:color="auto" w:sz="4" w:space="0"/>
            </w:tcBorders>
            <w:vAlign w:val="center"/>
          </w:tcPr>
          <w:p w14:paraId="4194D1EC">
            <w:pPr>
              <w:numPr>
                <w:ilvl w:val="0"/>
                <w:numId w:val="0"/>
              </w:numPr>
              <w:jc w:val="left"/>
              <w:rPr>
                <w:rFonts w:ascii="Arial" w:hAnsi="Arial" w:cs="Arial"/>
                <w:bCs/>
                <w:szCs w:val="21"/>
                <w:highlight w:val="none"/>
              </w:rPr>
            </w:pPr>
            <w:r>
              <w:rPr>
                <w:rFonts w:ascii="Arial" w:hAnsi="Arial" w:cs="Arial"/>
                <w:bCs/>
                <w:szCs w:val="21"/>
                <w:highlight w:val="none"/>
              </w:rPr>
              <w:t xml:space="preserve">1. </w:t>
            </w:r>
            <w:r>
              <w:rPr>
                <w:rFonts w:hint="eastAsia" w:ascii="Arial" w:hAnsi="Arial" w:cs="Arial"/>
                <w:bCs/>
                <w:szCs w:val="21"/>
                <w:highlight w:val="none"/>
              </w:rPr>
              <w:t>向心角接触球轴承/ 7310BECBM  2只</w:t>
            </w:r>
          </w:p>
          <w:p w14:paraId="6DAB8774">
            <w:pPr>
              <w:widowControl/>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2.机械密封</w:t>
            </w:r>
            <w:r>
              <w:rPr>
                <w:rFonts w:hint="eastAsia" w:ascii="Arial" w:hAnsi="Arial" w:cs="Arial"/>
                <w:bCs/>
                <w:szCs w:val="21"/>
                <w:highlight w:val="none"/>
              </w:rPr>
              <w:t>机械密封\CM1BD-085F-E070 1041-P101A  2套</w:t>
            </w:r>
          </w:p>
        </w:tc>
        <w:tc>
          <w:tcPr>
            <w:tcW w:w="1115" w:type="dxa"/>
            <w:tcBorders>
              <w:top w:val="single" w:color="auto" w:sz="4" w:space="0"/>
              <w:left w:val="single" w:color="auto" w:sz="4" w:space="0"/>
              <w:bottom w:val="single" w:color="auto" w:sz="4" w:space="0"/>
              <w:right w:val="single" w:color="auto" w:sz="4" w:space="0"/>
            </w:tcBorders>
            <w:vAlign w:val="center"/>
          </w:tcPr>
          <w:p w14:paraId="5BCBA852">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1.日机2.SKF</w:t>
            </w:r>
          </w:p>
        </w:tc>
        <w:tc>
          <w:tcPr>
            <w:tcW w:w="1023" w:type="dxa"/>
            <w:tcBorders>
              <w:top w:val="single" w:color="auto" w:sz="4" w:space="0"/>
              <w:left w:val="single" w:color="auto" w:sz="4" w:space="0"/>
              <w:bottom w:val="single" w:color="auto" w:sz="4" w:space="0"/>
              <w:right w:val="single" w:color="auto" w:sz="4" w:space="0"/>
            </w:tcBorders>
            <w:vAlign w:val="center"/>
          </w:tcPr>
          <w:p w14:paraId="2F052BDB">
            <w:pPr>
              <w:widowControl/>
              <w:jc w:val="center"/>
              <w:textAlignment w:val="center"/>
              <w:rPr>
                <w:rFonts w:ascii="Arial" w:hAnsi="Arial" w:cs="Arial"/>
                <w:szCs w:val="21"/>
                <w:highlight w:val="none"/>
              </w:rPr>
            </w:pPr>
            <w:r>
              <w:rPr>
                <w:rFonts w:hint="eastAsia" w:ascii="Arial" w:hAnsi="Arial" w:cs="Arial"/>
                <w:szCs w:val="21"/>
                <w:highlight w:val="none"/>
              </w:rPr>
              <w:t>1</w:t>
            </w:r>
          </w:p>
        </w:tc>
      </w:tr>
      <w:tr w14:paraId="43207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5" w:hRule="atLeast"/>
        </w:trPr>
        <w:tc>
          <w:tcPr>
            <w:tcW w:w="488" w:type="dxa"/>
            <w:tcBorders>
              <w:top w:val="single" w:color="auto" w:sz="4" w:space="0"/>
              <w:left w:val="single" w:color="auto" w:sz="4" w:space="0"/>
              <w:bottom w:val="single" w:color="auto" w:sz="4" w:space="0"/>
              <w:right w:val="single" w:color="auto" w:sz="4" w:space="0"/>
            </w:tcBorders>
            <w:shd w:val="clear" w:color="auto" w:fill="auto"/>
            <w:vAlign w:val="center"/>
          </w:tcPr>
          <w:p w14:paraId="32FF1D69">
            <w:pPr>
              <w:widowControl/>
              <w:jc w:val="center"/>
              <w:textAlignment w:val="center"/>
              <w:rPr>
                <w:rFonts w:hint="eastAsia" w:ascii="Arial" w:hAnsi="Arial" w:eastAsia="宋体" w:cs="Arial"/>
                <w:kern w:val="2"/>
                <w:sz w:val="21"/>
                <w:szCs w:val="21"/>
                <w:highlight w:val="none"/>
                <w:lang w:val="en-US" w:eastAsia="zh-CN" w:bidi="ar-SA"/>
              </w:rPr>
            </w:pPr>
            <w:r>
              <w:rPr>
                <w:rFonts w:hint="eastAsia" w:ascii="Arial" w:hAnsi="Arial" w:cs="Arial"/>
                <w:szCs w:val="21"/>
                <w:highlight w:val="none"/>
                <w:lang w:val="en-US" w:eastAsia="zh-CN"/>
              </w:rPr>
              <w:t>3</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3F90D931">
            <w:pPr>
              <w:widowControl/>
              <w:jc w:val="center"/>
              <w:textAlignment w:val="center"/>
              <w:rPr>
                <w:rFonts w:hint="eastAsia" w:ascii="Arial" w:hAnsi="Arial" w:eastAsia="宋体" w:cs="Arial"/>
                <w:kern w:val="2"/>
                <w:sz w:val="21"/>
                <w:szCs w:val="21"/>
                <w:highlight w:val="none"/>
                <w:lang w:val="en-US" w:eastAsia="zh-CN" w:bidi="ar-SA"/>
              </w:rPr>
            </w:pPr>
            <w:r>
              <w:rPr>
                <w:rFonts w:hint="eastAsia" w:ascii="Arial" w:hAnsi="Arial" w:cs="Arial"/>
                <w:szCs w:val="21"/>
                <w:highlight w:val="none"/>
                <w:lang w:val="en-US" w:eastAsia="zh-CN"/>
              </w:rPr>
              <w:t>气体分馏</w:t>
            </w:r>
          </w:p>
        </w:tc>
        <w:tc>
          <w:tcPr>
            <w:tcW w:w="927" w:type="dxa"/>
            <w:tcBorders>
              <w:top w:val="single" w:color="auto" w:sz="4" w:space="0"/>
              <w:left w:val="single" w:color="auto" w:sz="4" w:space="0"/>
              <w:bottom w:val="single" w:color="auto" w:sz="4" w:space="0"/>
              <w:right w:val="single" w:color="auto" w:sz="4" w:space="0"/>
            </w:tcBorders>
            <w:shd w:val="clear" w:color="auto" w:fill="auto"/>
            <w:vAlign w:val="center"/>
          </w:tcPr>
          <w:p w14:paraId="1D1F4A8E">
            <w:pPr>
              <w:widowControl/>
              <w:jc w:val="center"/>
              <w:textAlignment w:val="center"/>
              <w:rPr>
                <w:rFonts w:hint="default" w:ascii="Arial" w:hAnsi="Arial" w:eastAsia="宋体" w:cs="Arial"/>
                <w:kern w:val="2"/>
                <w:sz w:val="21"/>
                <w:szCs w:val="21"/>
                <w:highlight w:val="none"/>
                <w:lang w:val="en-US" w:eastAsia="zh-CN" w:bidi="ar-SA"/>
              </w:rPr>
            </w:pPr>
            <w:r>
              <w:rPr>
                <w:rFonts w:hint="eastAsia" w:ascii="Arial" w:hAnsi="Arial" w:cs="Arial"/>
                <w:szCs w:val="21"/>
                <w:highlight w:val="none"/>
              </w:rPr>
              <w:t>10</w:t>
            </w:r>
            <w:r>
              <w:rPr>
                <w:rFonts w:hint="eastAsia" w:ascii="Arial" w:hAnsi="Arial" w:cs="Arial"/>
                <w:szCs w:val="21"/>
                <w:highlight w:val="none"/>
                <w:lang w:val="en-US" w:eastAsia="zh-CN"/>
              </w:rPr>
              <w:t>41-P301A</w:t>
            </w:r>
          </w:p>
        </w:tc>
        <w:tc>
          <w:tcPr>
            <w:tcW w:w="784" w:type="dxa"/>
            <w:tcBorders>
              <w:top w:val="single" w:color="auto" w:sz="4" w:space="0"/>
              <w:left w:val="single" w:color="auto" w:sz="4" w:space="0"/>
              <w:bottom w:val="single" w:color="auto" w:sz="4" w:space="0"/>
              <w:right w:val="single" w:color="auto" w:sz="4" w:space="0"/>
            </w:tcBorders>
            <w:shd w:val="clear" w:color="auto" w:fill="auto"/>
            <w:vAlign w:val="center"/>
          </w:tcPr>
          <w:p w14:paraId="2CE9AC8B">
            <w:pPr>
              <w:widowControl/>
              <w:jc w:val="center"/>
              <w:textAlignment w:val="center"/>
              <w:rPr>
                <w:rFonts w:hint="default" w:ascii="Arial" w:hAnsi="Arial" w:eastAsia="宋体" w:cs="Arial"/>
                <w:kern w:val="2"/>
                <w:sz w:val="21"/>
                <w:szCs w:val="21"/>
                <w:highlight w:val="none"/>
                <w:lang w:val="en-US" w:eastAsia="zh-CN" w:bidi="ar-SA"/>
              </w:rPr>
            </w:pPr>
            <w:r>
              <w:rPr>
                <w:rFonts w:ascii="Arial" w:hAnsi="Arial" w:cs="Arial"/>
                <w:bCs/>
                <w:szCs w:val="21"/>
                <w:highlight w:val="none"/>
              </w:rPr>
              <w:t>2025.0</w:t>
            </w:r>
            <w:r>
              <w:rPr>
                <w:rFonts w:hint="eastAsia" w:ascii="Arial" w:hAnsi="Arial" w:cs="Arial"/>
                <w:bCs/>
                <w:szCs w:val="21"/>
                <w:highlight w:val="none"/>
                <w:lang w:val="en-US" w:eastAsia="zh-CN"/>
              </w:rPr>
              <w:t>6</w:t>
            </w:r>
            <w:r>
              <w:rPr>
                <w:rFonts w:ascii="Arial" w:hAnsi="Arial" w:cs="Arial"/>
                <w:bCs/>
                <w:szCs w:val="21"/>
                <w:highlight w:val="none"/>
              </w:rPr>
              <w:t>.</w:t>
            </w:r>
            <w:r>
              <w:rPr>
                <w:rFonts w:hint="eastAsia" w:ascii="Arial" w:hAnsi="Arial" w:cs="Arial"/>
                <w:bCs/>
                <w:szCs w:val="21"/>
                <w:highlight w:val="none"/>
                <w:lang w:val="en-US" w:eastAsia="zh-CN"/>
              </w:rPr>
              <w:t>07</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14:paraId="7A195FBD">
            <w:pPr>
              <w:widowControl/>
              <w:jc w:val="center"/>
              <w:textAlignment w:val="center"/>
              <w:rPr>
                <w:rFonts w:ascii="Arial" w:hAnsi="Arial" w:eastAsia="宋体" w:cs="Arial"/>
                <w:kern w:val="2"/>
                <w:sz w:val="21"/>
                <w:szCs w:val="21"/>
                <w:highlight w:val="none"/>
                <w:lang w:val="en-US" w:eastAsia="zh-CN" w:bidi="ar-SA"/>
              </w:rPr>
            </w:pPr>
            <w:r>
              <w:rPr>
                <w:rFonts w:ascii="Arial" w:hAnsi="Arial" w:cs="Arial"/>
                <w:szCs w:val="21"/>
                <w:highlight w:val="none"/>
              </w:rPr>
              <w:t>202</w:t>
            </w:r>
            <w:r>
              <w:rPr>
                <w:rFonts w:hint="eastAsia" w:ascii="Arial" w:hAnsi="Arial" w:cs="Arial"/>
                <w:szCs w:val="21"/>
                <w:highlight w:val="none"/>
                <w:lang w:val="en-US" w:eastAsia="zh-CN"/>
              </w:rPr>
              <w:t>4</w:t>
            </w:r>
            <w:r>
              <w:rPr>
                <w:rFonts w:ascii="Arial" w:hAnsi="Arial" w:cs="Arial"/>
                <w:szCs w:val="21"/>
                <w:highlight w:val="none"/>
              </w:rPr>
              <w:t>.</w:t>
            </w:r>
            <w:r>
              <w:rPr>
                <w:rFonts w:hint="eastAsia" w:ascii="Arial" w:hAnsi="Arial" w:cs="Arial"/>
                <w:szCs w:val="21"/>
                <w:highlight w:val="none"/>
                <w:lang w:val="en-US" w:eastAsia="zh-CN"/>
              </w:rPr>
              <w:t>05</w:t>
            </w:r>
            <w:r>
              <w:rPr>
                <w:rFonts w:ascii="Arial" w:hAnsi="Arial" w:cs="Arial"/>
                <w:szCs w:val="21"/>
                <w:highlight w:val="none"/>
              </w:rPr>
              <w:t>.</w:t>
            </w:r>
            <w:r>
              <w:rPr>
                <w:rFonts w:hint="eastAsia" w:ascii="Arial" w:hAnsi="Arial" w:cs="Arial"/>
                <w:szCs w:val="21"/>
                <w:highlight w:val="none"/>
                <w:lang w:val="en-US" w:eastAsia="zh-CN"/>
              </w:rPr>
              <w:t>09</w:t>
            </w:r>
          </w:p>
        </w:tc>
        <w:tc>
          <w:tcPr>
            <w:tcW w:w="1445" w:type="dxa"/>
            <w:tcBorders>
              <w:top w:val="single" w:color="auto" w:sz="4" w:space="0"/>
              <w:left w:val="single" w:color="auto" w:sz="4" w:space="0"/>
              <w:bottom w:val="single" w:color="auto" w:sz="4" w:space="0"/>
              <w:right w:val="single" w:color="auto" w:sz="4" w:space="0"/>
            </w:tcBorders>
            <w:shd w:val="clear" w:color="auto" w:fill="auto"/>
            <w:vAlign w:val="center"/>
          </w:tcPr>
          <w:p w14:paraId="3B1BD0E2">
            <w:pPr>
              <w:widowControl/>
              <w:jc w:val="center"/>
              <w:textAlignment w:val="center"/>
              <w:rPr>
                <w:rFonts w:hint="eastAsia" w:ascii="Arial" w:hAnsi="Arial" w:eastAsia="宋体" w:cs="Arial"/>
                <w:kern w:val="2"/>
                <w:sz w:val="21"/>
                <w:szCs w:val="21"/>
                <w:highlight w:val="none"/>
                <w:lang w:val="en-US" w:eastAsia="zh-CN" w:bidi="ar-SA"/>
              </w:rPr>
            </w:pPr>
            <w:r>
              <w:rPr>
                <w:rFonts w:hint="eastAsia" w:ascii="Arial" w:hAnsi="Arial" w:cs="Arial"/>
                <w:bCs/>
                <w:szCs w:val="21"/>
                <w:highlight w:val="none"/>
              </w:rPr>
              <w:t>非驱动端轴承箱及干气密封异响，干气密封泄漏</w:t>
            </w:r>
          </w:p>
        </w:tc>
        <w:tc>
          <w:tcPr>
            <w:tcW w:w="2649" w:type="dxa"/>
            <w:tcBorders>
              <w:top w:val="single" w:color="auto" w:sz="4" w:space="0"/>
              <w:left w:val="single" w:color="auto" w:sz="4" w:space="0"/>
              <w:bottom w:val="single" w:color="auto" w:sz="4" w:space="0"/>
              <w:right w:val="single" w:color="auto" w:sz="4" w:space="0"/>
            </w:tcBorders>
            <w:shd w:val="clear" w:color="auto" w:fill="auto"/>
            <w:vAlign w:val="center"/>
          </w:tcPr>
          <w:p w14:paraId="7E71DC8A">
            <w:pPr>
              <w:numPr>
                <w:ilvl w:val="0"/>
                <w:numId w:val="0"/>
              </w:numPr>
              <w:jc w:val="left"/>
              <w:rPr>
                <w:rFonts w:ascii="Arial" w:hAnsi="Arial" w:cs="Arial"/>
                <w:bCs/>
                <w:szCs w:val="21"/>
                <w:highlight w:val="none"/>
              </w:rPr>
            </w:pPr>
            <w:r>
              <w:rPr>
                <w:rFonts w:ascii="Arial" w:hAnsi="Arial" w:cs="Arial"/>
                <w:bCs/>
                <w:szCs w:val="21"/>
                <w:highlight w:val="none"/>
              </w:rPr>
              <w:t xml:space="preserve">1. </w:t>
            </w:r>
            <w:r>
              <w:rPr>
                <w:rFonts w:hint="eastAsia" w:ascii="Arial" w:hAnsi="Arial" w:cs="Arial"/>
                <w:bCs/>
                <w:szCs w:val="21"/>
                <w:highlight w:val="none"/>
              </w:rPr>
              <w:t>干气密封\串集CM1Bn-090 E070AD A3OVR1G1 11G-085 A3OV1R1G1 1套</w:t>
            </w:r>
          </w:p>
          <w:p w14:paraId="5FA50FCF">
            <w:pPr>
              <w:widowControl/>
              <w:textAlignment w:val="center"/>
              <w:rPr>
                <w:rFonts w:hint="eastAsia" w:ascii="Arial" w:hAnsi="Arial" w:eastAsia="宋体" w:cs="Arial"/>
                <w:kern w:val="2"/>
                <w:sz w:val="21"/>
                <w:szCs w:val="21"/>
                <w:highlight w:val="none"/>
                <w:lang w:val="en-US" w:eastAsia="zh-CN" w:bidi="ar-SA"/>
              </w:rPr>
            </w:pPr>
            <w:r>
              <w:rPr>
                <w:rFonts w:hint="eastAsia" w:ascii="Arial" w:hAnsi="Arial" w:cs="Arial"/>
                <w:szCs w:val="21"/>
                <w:highlight w:val="none"/>
                <w:lang w:val="en-US" w:eastAsia="zh-CN"/>
              </w:rPr>
              <w:t>2.</w:t>
            </w:r>
            <w:r>
              <w:rPr>
                <w:rFonts w:hint="eastAsia" w:ascii="Arial" w:hAnsi="Arial" w:cs="Arial"/>
                <w:bCs/>
                <w:szCs w:val="21"/>
                <w:highlight w:val="none"/>
              </w:rPr>
              <w:t>轴承7312BECBM  2只</w:t>
            </w:r>
          </w:p>
        </w:tc>
        <w:tc>
          <w:tcPr>
            <w:tcW w:w="1115" w:type="dxa"/>
            <w:tcBorders>
              <w:top w:val="single" w:color="auto" w:sz="4" w:space="0"/>
              <w:left w:val="single" w:color="auto" w:sz="4" w:space="0"/>
              <w:bottom w:val="single" w:color="auto" w:sz="4" w:space="0"/>
              <w:right w:val="single" w:color="auto" w:sz="4" w:space="0"/>
            </w:tcBorders>
            <w:shd w:val="clear" w:color="auto" w:fill="auto"/>
            <w:vAlign w:val="center"/>
          </w:tcPr>
          <w:p w14:paraId="00149F9D">
            <w:pPr>
              <w:widowControl/>
              <w:jc w:val="center"/>
              <w:textAlignment w:val="center"/>
              <w:rPr>
                <w:rFonts w:hint="eastAsia" w:ascii="Arial" w:hAnsi="Arial" w:eastAsia="宋体" w:cs="Arial"/>
                <w:kern w:val="2"/>
                <w:sz w:val="21"/>
                <w:szCs w:val="21"/>
                <w:highlight w:val="none"/>
                <w:lang w:val="en-US" w:eastAsia="zh-CN" w:bidi="ar-SA"/>
              </w:rPr>
            </w:pPr>
            <w:r>
              <w:rPr>
                <w:rFonts w:hint="eastAsia" w:ascii="Arial" w:hAnsi="Arial" w:cs="Arial"/>
                <w:szCs w:val="21"/>
                <w:highlight w:val="none"/>
                <w:lang w:val="en-US" w:eastAsia="zh-CN"/>
              </w:rPr>
              <w:t>1.日机2.SKF</w:t>
            </w:r>
          </w:p>
        </w:tc>
        <w:tc>
          <w:tcPr>
            <w:tcW w:w="1023" w:type="dxa"/>
            <w:tcBorders>
              <w:top w:val="single" w:color="auto" w:sz="4" w:space="0"/>
              <w:left w:val="single" w:color="auto" w:sz="4" w:space="0"/>
              <w:bottom w:val="single" w:color="auto" w:sz="4" w:space="0"/>
              <w:right w:val="single" w:color="auto" w:sz="4" w:space="0"/>
            </w:tcBorders>
            <w:shd w:val="clear" w:color="auto" w:fill="auto"/>
            <w:vAlign w:val="center"/>
          </w:tcPr>
          <w:p w14:paraId="542CACA8">
            <w:pPr>
              <w:widowControl/>
              <w:jc w:val="center"/>
              <w:textAlignment w:val="center"/>
              <w:rPr>
                <w:rFonts w:hint="eastAsia" w:ascii="Arial" w:hAnsi="Arial" w:eastAsia="宋体" w:cs="Arial"/>
                <w:kern w:val="2"/>
                <w:sz w:val="21"/>
                <w:szCs w:val="21"/>
                <w:highlight w:val="none"/>
                <w:lang w:val="en-US" w:eastAsia="zh-CN" w:bidi="ar-SA"/>
              </w:rPr>
            </w:pPr>
            <w:r>
              <w:rPr>
                <w:rFonts w:hint="eastAsia" w:ascii="Arial" w:hAnsi="Arial" w:cs="Arial"/>
                <w:szCs w:val="21"/>
                <w:highlight w:val="none"/>
              </w:rPr>
              <w:t>1</w:t>
            </w:r>
          </w:p>
        </w:tc>
      </w:tr>
      <w:tr w14:paraId="4101E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5" w:hRule="atLeast"/>
        </w:trPr>
        <w:tc>
          <w:tcPr>
            <w:tcW w:w="488" w:type="dxa"/>
            <w:tcBorders>
              <w:top w:val="single" w:color="auto" w:sz="4" w:space="0"/>
              <w:left w:val="single" w:color="auto" w:sz="4" w:space="0"/>
              <w:bottom w:val="single" w:color="auto" w:sz="4" w:space="0"/>
              <w:right w:val="single" w:color="auto" w:sz="4" w:space="0"/>
            </w:tcBorders>
            <w:shd w:val="clear" w:color="auto" w:fill="auto"/>
            <w:vAlign w:val="center"/>
          </w:tcPr>
          <w:p w14:paraId="606E75A0">
            <w:pPr>
              <w:widowControl/>
              <w:jc w:val="center"/>
              <w:textAlignment w:val="center"/>
              <w:rPr>
                <w:rFonts w:hint="default" w:ascii="Arial" w:hAnsi="Arial" w:cs="Arial"/>
                <w:szCs w:val="21"/>
                <w:highlight w:val="none"/>
                <w:lang w:val="en-US" w:eastAsia="zh-CN"/>
              </w:rPr>
            </w:pPr>
            <w:r>
              <w:rPr>
                <w:rFonts w:hint="eastAsia" w:ascii="Arial" w:hAnsi="Arial" w:cs="Arial"/>
                <w:szCs w:val="21"/>
                <w:highlight w:val="none"/>
                <w:lang w:val="en-US" w:eastAsia="zh-CN"/>
              </w:rPr>
              <w:t>4</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3A9CD9DB">
            <w:pPr>
              <w:widowControl/>
              <w:jc w:val="center"/>
              <w:textAlignment w:val="center"/>
              <w:rPr>
                <w:rFonts w:hint="default" w:ascii="Arial" w:hAnsi="Arial" w:cs="Arial"/>
                <w:szCs w:val="21"/>
                <w:highlight w:val="none"/>
                <w:lang w:val="en-US" w:eastAsia="zh-CN"/>
              </w:rPr>
            </w:pPr>
            <w:r>
              <w:rPr>
                <w:rFonts w:hint="eastAsia" w:ascii="Arial" w:hAnsi="Arial" w:cs="Arial"/>
                <w:szCs w:val="21"/>
                <w:highlight w:val="none"/>
                <w:lang w:val="en-US" w:eastAsia="zh-CN"/>
              </w:rPr>
              <w:t>加氢裂化</w:t>
            </w:r>
          </w:p>
        </w:tc>
        <w:tc>
          <w:tcPr>
            <w:tcW w:w="927" w:type="dxa"/>
            <w:tcBorders>
              <w:top w:val="single" w:color="auto" w:sz="4" w:space="0"/>
              <w:left w:val="single" w:color="auto" w:sz="4" w:space="0"/>
              <w:bottom w:val="single" w:color="auto" w:sz="4" w:space="0"/>
              <w:right w:val="single" w:color="auto" w:sz="4" w:space="0"/>
            </w:tcBorders>
            <w:shd w:val="clear" w:color="auto" w:fill="auto"/>
            <w:vAlign w:val="center"/>
          </w:tcPr>
          <w:p w14:paraId="5B5C74AB">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1040-K102A</w:t>
            </w:r>
          </w:p>
        </w:tc>
        <w:tc>
          <w:tcPr>
            <w:tcW w:w="784" w:type="dxa"/>
            <w:tcBorders>
              <w:top w:val="single" w:color="auto" w:sz="4" w:space="0"/>
              <w:left w:val="single" w:color="auto" w:sz="4" w:space="0"/>
              <w:bottom w:val="single" w:color="auto" w:sz="4" w:space="0"/>
              <w:right w:val="single" w:color="auto" w:sz="4" w:space="0"/>
            </w:tcBorders>
            <w:shd w:val="clear" w:color="auto" w:fill="auto"/>
            <w:vAlign w:val="center"/>
          </w:tcPr>
          <w:p w14:paraId="77AC5F39">
            <w:pPr>
              <w:widowControl/>
              <w:jc w:val="center"/>
              <w:textAlignment w:val="center"/>
              <w:rPr>
                <w:rFonts w:hint="default" w:ascii="Arial" w:hAnsi="Arial" w:eastAsia="宋体" w:cs="Arial"/>
                <w:bCs/>
                <w:szCs w:val="21"/>
                <w:highlight w:val="none"/>
                <w:lang w:val="en-US" w:eastAsia="zh-CN"/>
              </w:rPr>
            </w:pPr>
            <w:r>
              <w:rPr>
                <w:rFonts w:hint="eastAsia" w:ascii="Arial" w:hAnsi="Arial" w:cs="Arial"/>
                <w:bCs/>
                <w:szCs w:val="21"/>
                <w:highlight w:val="none"/>
                <w:lang w:val="en-US" w:eastAsia="zh-CN"/>
              </w:rPr>
              <w:t>2025.6.24</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14:paraId="307F8DE2">
            <w:pPr>
              <w:widowControl/>
              <w:jc w:val="center"/>
              <w:textAlignment w:val="center"/>
              <w:rPr>
                <w:rFonts w:ascii="Arial" w:hAnsi="Arial" w:cs="Arial"/>
                <w:szCs w:val="21"/>
                <w:highlight w:val="none"/>
              </w:rPr>
            </w:pPr>
            <w:r>
              <w:rPr>
                <w:rFonts w:hint="eastAsia" w:ascii="Arial" w:hAnsi="Arial" w:cs="Arial"/>
                <w:bCs/>
                <w:szCs w:val="21"/>
                <w:highlight w:val="none"/>
                <w:lang w:val="en-US" w:eastAsia="zh-CN"/>
              </w:rPr>
              <w:t>2024.10.25</w:t>
            </w:r>
          </w:p>
        </w:tc>
        <w:tc>
          <w:tcPr>
            <w:tcW w:w="1445" w:type="dxa"/>
            <w:tcBorders>
              <w:top w:val="single" w:color="auto" w:sz="4" w:space="0"/>
              <w:left w:val="single" w:color="auto" w:sz="4" w:space="0"/>
              <w:bottom w:val="single" w:color="auto" w:sz="4" w:space="0"/>
              <w:right w:val="single" w:color="auto" w:sz="4" w:space="0"/>
            </w:tcBorders>
            <w:shd w:val="clear" w:color="auto" w:fill="auto"/>
            <w:vAlign w:val="center"/>
          </w:tcPr>
          <w:p w14:paraId="5E122ABF">
            <w:pPr>
              <w:widowControl/>
              <w:jc w:val="center"/>
              <w:textAlignment w:val="center"/>
              <w:rPr>
                <w:rFonts w:hint="eastAsia" w:ascii="Arial" w:hAnsi="Arial" w:eastAsia="宋体" w:cs="Arial"/>
                <w:bCs/>
                <w:szCs w:val="21"/>
                <w:highlight w:val="none"/>
                <w:lang w:val="en-US" w:eastAsia="zh-CN"/>
              </w:rPr>
            </w:pPr>
            <w:r>
              <w:rPr>
                <w:rFonts w:hint="eastAsia" w:ascii="Arial" w:hAnsi="Arial" w:cs="Arial"/>
                <w:bCs/>
                <w:szCs w:val="21"/>
                <w:highlight w:val="none"/>
              </w:rPr>
              <w:t>电气室故障</w:t>
            </w:r>
            <w:r>
              <w:rPr>
                <w:rFonts w:hint="eastAsia" w:ascii="Arial" w:hAnsi="Arial" w:cs="Arial"/>
                <w:bCs/>
                <w:szCs w:val="21"/>
                <w:highlight w:val="none"/>
                <w:lang w:val="en-US" w:eastAsia="zh-CN"/>
              </w:rPr>
              <w:t>,</w:t>
            </w:r>
            <w:r>
              <w:rPr>
                <w:rFonts w:hint="eastAsia" w:ascii="Arial" w:hAnsi="Arial" w:cs="Arial"/>
                <w:bCs/>
                <w:szCs w:val="21"/>
                <w:highlight w:val="none"/>
              </w:rPr>
              <w:t>三级轴侧排气阀蘑菇头与阀座密封面磨损严重，三级盖侧排气阀蘑菇头略有磨损，刮油环有轻微磨损</w:t>
            </w:r>
          </w:p>
        </w:tc>
        <w:tc>
          <w:tcPr>
            <w:tcW w:w="2649" w:type="dxa"/>
            <w:tcBorders>
              <w:top w:val="single" w:color="auto" w:sz="4" w:space="0"/>
              <w:left w:val="single" w:color="auto" w:sz="4" w:space="0"/>
              <w:bottom w:val="single" w:color="auto" w:sz="4" w:space="0"/>
              <w:right w:val="single" w:color="auto" w:sz="4" w:space="0"/>
            </w:tcBorders>
            <w:shd w:val="clear" w:color="auto" w:fill="auto"/>
            <w:vAlign w:val="center"/>
          </w:tcPr>
          <w:p w14:paraId="0779C1DF">
            <w:pPr>
              <w:widowControl/>
              <w:numPr>
                <w:ilvl w:val="0"/>
                <w:numId w:val="0"/>
              </w:numPr>
              <w:jc w:val="left"/>
              <w:textAlignment w:val="center"/>
              <w:rPr>
                <w:rFonts w:hint="eastAsia" w:ascii="Arial" w:hAnsi="Arial" w:cs="Arial"/>
                <w:bCs/>
                <w:szCs w:val="21"/>
                <w:highlight w:val="none"/>
                <w:lang w:val="en-US" w:eastAsia="zh-CN"/>
              </w:rPr>
            </w:pPr>
            <w:r>
              <w:rPr>
                <w:rFonts w:hint="eastAsia" w:ascii="Arial" w:hAnsi="Arial" w:cs="Arial"/>
                <w:bCs/>
                <w:szCs w:val="21"/>
                <w:highlight w:val="none"/>
                <w:lang w:val="en-US" w:eastAsia="zh-CN"/>
              </w:rPr>
              <w:t>1.</w:t>
            </w:r>
            <w:r>
              <w:rPr>
                <w:rFonts w:hint="eastAsia" w:ascii="Arial" w:hAnsi="Arial" w:cs="Arial"/>
                <w:bCs/>
                <w:szCs w:val="21"/>
                <w:highlight w:val="none"/>
              </w:rPr>
              <w:t>更换执行机构电气室W501002077/1040-K102,件号1002077    1件</w:t>
            </w:r>
            <w:r>
              <w:rPr>
                <w:rFonts w:hint="eastAsia" w:ascii="Arial" w:hAnsi="Arial" w:cs="Arial"/>
                <w:bCs/>
                <w:szCs w:val="21"/>
                <w:highlight w:val="none"/>
                <w:lang w:val="en-US" w:eastAsia="zh-CN"/>
              </w:rPr>
              <w:t>;</w:t>
            </w:r>
          </w:p>
          <w:p w14:paraId="1E025C74">
            <w:pPr>
              <w:widowControl/>
              <w:numPr>
                <w:ilvl w:val="0"/>
                <w:numId w:val="0"/>
              </w:numPr>
              <w:jc w:val="left"/>
              <w:textAlignment w:val="center"/>
              <w:rPr>
                <w:rFonts w:hint="eastAsia" w:ascii="Arial" w:hAnsi="Arial" w:cs="Arial"/>
                <w:b w:val="0"/>
                <w:bCs/>
                <w:szCs w:val="21"/>
                <w:highlight w:val="none"/>
                <w:lang w:val="en-US" w:eastAsia="zh-CN"/>
              </w:rPr>
            </w:pPr>
            <w:r>
              <w:rPr>
                <w:rFonts w:hint="eastAsia" w:ascii="Arial" w:hAnsi="Arial" w:cs="Arial"/>
                <w:b w:val="0"/>
                <w:bCs/>
                <w:szCs w:val="21"/>
                <w:highlight w:val="none"/>
                <w:lang w:val="en-US" w:eastAsia="zh-CN"/>
              </w:rPr>
              <w:t>2.排气阀\4BDC-OF18H-3 MLH63849G80  2件;</w:t>
            </w:r>
          </w:p>
          <w:p w14:paraId="473FD3ED">
            <w:pPr>
              <w:widowControl/>
              <w:numPr>
                <w:ilvl w:val="0"/>
                <w:numId w:val="0"/>
              </w:numPr>
              <w:jc w:val="left"/>
              <w:textAlignment w:val="center"/>
              <w:rPr>
                <w:rFonts w:hint="eastAsia" w:ascii="Arial" w:hAnsi="Arial" w:cs="Arial"/>
                <w:b w:val="0"/>
                <w:bCs/>
                <w:szCs w:val="21"/>
                <w:highlight w:val="none"/>
                <w:lang w:val="en-US" w:eastAsia="zh-CN"/>
              </w:rPr>
            </w:pPr>
            <w:r>
              <w:rPr>
                <w:rFonts w:hint="eastAsia" w:ascii="Arial" w:hAnsi="Arial" w:cs="Arial"/>
                <w:b w:val="0"/>
                <w:bCs/>
                <w:szCs w:val="21"/>
                <w:highlight w:val="none"/>
                <w:lang w:val="en-US" w:eastAsia="zh-CN"/>
              </w:rPr>
              <w:t>3.刮油环\4BDC-OF18H-3 12617379   1套;</w:t>
            </w:r>
          </w:p>
          <w:p w14:paraId="6A152C2E">
            <w:pPr>
              <w:widowControl/>
              <w:numPr>
                <w:ilvl w:val="0"/>
                <w:numId w:val="0"/>
              </w:numPr>
              <w:jc w:val="left"/>
              <w:textAlignment w:val="center"/>
              <w:rPr>
                <w:rFonts w:hint="eastAsia" w:ascii="Arial" w:hAnsi="Arial" w:cs="Arial"/>
                <w:b w:val="0"/>
                <w:bCs/>
                <w:szCs w:val="21"/>
                <w:highlight w:val="none"/>
                <w:lang w:val="en-US" w:eastAsia="zh-CN"/>
              </w:rPr>
            </w:pPr>
            <w:r>
              <w:rPr>
                <w:rFonts w:hint="eastAsia" w:ascii="Arial" w:hAnsi="Arial" w:cs="Arial"/>
                <w:bCs/>
                <w:szCs w:val="21"/>
                <w:highlight w:val="none"/>
                <w:lang w:val="en-US" w:eastAsia="zh-CN"/>
              </w:rPr>
              <w:t>4.三级气阀O圈</w:t>
            </w:r>
            <w:r>
              <w:rPr>
                <w:rFonts w:hint="eastAsia" w:ascii="Arial" w:hAnsi="Arial" w:cs="Arial"/>
                <w:b w:val="0"/>
                <w:bCs/>
                <w:szCs w:val="21"/>
                <w:highlight w:val="none"/>
                <w:lang w:val="en-US" w:eastAsia="zh-CN"/>
              </w:rPr>
              <w:t>20A11VM374，  2件；</w:t>
            </w:r>
          </w:p>
          <w:p w14:paraId="1289F4D9">
            <w:pPr>
              <w:widowControl/>
              <w:numPr>
                <w:ilvl w:val="0"/>
                <w:numId w:val="0"/>
              </w:numPr>
              <w:jc w:val="left"/>
              <w:textAlignment w:val="center"/>
              <w:rPr>
                <w:rFonts w:hint="eastAsia" w:ascii="Arial" w:hAnsi="Arial" w:cs="Arial"/>
                <w:b w:val="0"/>
                <w:bCs/>
                <w:szCs w:val="21"/>
                <w:highlight w:val="none"/>
                <w:lang w:val="en-US" w:eastAsia="zh-CN"/>
              </w:rPr>
            </w:pPr>
            <w:r>
              <w:rPr>
                <w:rFonts w:hint="eastAsia" w:ascii="Arial" w:hAnsi="Arial" w:cs="Arial"/>
                <w:b w:val="0"/>
                <w:bCs/>
                <w:szCs w:val="21"/>
                <w:highlight w:val="none"/>
                <w:lang w:val="en-US" w:eastAsia="zh-CN"/>
              </w:rPr>
              <w:t>5.三级气阀平垫圈90A11E374  1件；</w:t>
            </w:r>
          </w:p>
          <w:p w14:paraId="35DF93F0">
            <w:pPr>
              <w:widowControl/>
              <w:numPr>
                <w:ilvl w:val="0"/>
                <w:numId w:val="0"/>
              </w:numPr>
              <w:jc w:val="left"/>
              <w:textAlignment w:val="center"/>
              <w:rPr>
                <w:rFonts w:hint="eastAsia" w:ascii="Arial" w:hAnsi="Arial" w:cs="Arial"/>
                <w:b w:val="0"/>
                <w:bCs/>
                <w:szCs w:val="21"/>
                <w:highlight w:val="none"/>
                <w:lang w:val="en-US" w:eastAsia="zh-CN"/>
              </w:rPr>
            </w:pPr>
            <w:r>
              <w:rPr>
                <w:rFonts w:hint="eastAsia" w:ascii="Arial" w:hAnsi="Arial" w:cs="Arial"/>
                <w:b w:val="0"/>
                <w:bCs/>
                <w:szCs w:val="21"/>
                <w:highlight w:val="none"/>
                <w:lang w:val="en-US" w:eastAsia="zh-CN"/>
              </w:rPr>
              <w:t>6.三级气阀垫\4BDC-18H3-3 厚度1.5mmA31040-K102   2件</w:t>
            </w:r>
          </w:p>
          <w:p w14:paraId="179D1957">
            <w:pPr>
              <w:widowControl/>
              <w:numPr>
                <w:ilvl w:val="0"/>
                <w:numId w:val="0"/>
              </w:numPr>
              <w:jc w:val="left"/>
              <w:textAlignment w:val="center"/>
              <w:rPr>
                <w:rFonts w:hint="eastAsia" w:ascii="Arial" w:hAnsi="Arial" w:cs="Arial"/>
                <w:b w:val="0"/>
                <w:bCs/>
                <w:szCs w:val="21"/>
                <w:highlight w:val="none"/>
                <w:lang w:val="en-US" w:eastAsia="zh-CN"/>
              </w:rPr>
            </w:pPr>
          </w:p>
          <w:p w14:paraId="6169760D">
            <w:pPr>
              <w:widowControl/>
              <w:numPr>
                <w:ilvl w:val="0"/>
                <w:numId w:val="0"/>
              </w:numPr>
              <w:jc w:val="left"/>
              <w:textAlignment w:val="center"/>
              <w:rPr>
                <w:rFonts w:hint="default" w:ascii="Arial" w:hAnsi="Arial" w:cs="Arial"/>
                <w:b w:val="0"/>
                <w:bCs/>
                <w:szCs w:val="21"/>
                <w:highlight w:val="none"/>
                <w:lang w:val="en-US" w:eastAsia="zh-CN"/>
              </w:rPr>
            </w:pPr>
          </w:p>
        </w:tc>
        <w:tc>
          <w:tcPr>
            <w:tcW w:w="1115" w:type="dxa"/>
            <w:tcBorders>
              <w:top w:val="single" w:color="auto" w:sz="4" w:space="0"/>
              <w:left w:val="single" w:color="auto" w:sz="4" w:space="0"/>
              <w:bottom w:val="single" w:color="auto" w:sz="4" w:space="0"/>
              <w:right w:val="single" w:color="auto" w:sz="4" w:space="0"/>
            </w:tcBorders>
            <w:shd w:val="clear" w:color="auto" w:fill="auto"/>
            <w:vAlign w:val="center"/>
          </w:tcPr>
          <w:p w14:paraId="542ADBC6">
            <w:pPr>
              <w:widowControl/>
              <w:numPr>
                <w:ilvl w:val="0"/>
                <w:numId w:val="6"/>
              </w:numPr>
              <w:jc w:val="left"/>
              <w:textAlignment w:val="center"/>
              <w:rPr>
                <w:rFonts w:hint="eastAsia" w:ascii="Arial" w:hAnsi="Arial" w:cs="Arial"/>
                <w:szCs w:val="21"/>
                <w:highlight w:val="none"/>
                <w:lang w:val="en-US" w:eastAsia="zh-CN"/>
              </w:rPr>
            </w:pPr>
            <w:r>
              <w:rPr>
                <w:rFonts w:hint="eastAsia" w:ascii="Arial" w:hAnsi="Arial" w:cs="Arial"/>
                <w:szCs w:val="21"/>
                <w:highlight w:val="none"/>
                <w:lang w:val="en-US" w:eastAsia="zh-CN"/>
              </w:rPr>
              <w:t>贺尔碧格</w:t>
            </w:r>
          </w:p>
          <w:p w14:paraId="2CBA6EEC">
            <w:pPr>
              <w:widowControl/>
              <w:numPr>
                <w:ilvl w:val="0"/>
                <w:numId w:val="6"/>
              </w:numPr>
              <w:jc w:val="left"/>
              <w:textAlignment w:val="center"/>
              <w:rPr>
                <w:rFonts w:hint="default" w:ascii="Arial" w:hAnsi="Arial" w:cs="Arial"/>
                <w:szCs w:val="21"/>
                <w:highlight w:val="none"/>
                <w:lang w:val="en-US" w:eastAsia="zh-CN"/>
              </w:rPr>
            </w:pPr>
            <w:r>
              <w:rPr>
                <w:rFonts w:hint="eastAsia" w:ascii="Arial" w:hAnsi="Arial" w:cs="Arial"/>
                <w:szCs w:val="21"/>
                <w:highlight w:val="none"/>
                <w:lang w:val="en-US" w:eastAsia="zh-CN"/>
              </w:rPr>
              <w:t>德莱赛兰</w:t>
            </w:r>
          </w:p>
          <w:p w14:paraId="5B991117">
            <w:pPr>
              <w:widowControl/>
              <w:numPr>
                <w:ilvl w:val="0"/>
                <w:numId w:val="6"/>
              </w:numPr>
              <w:jc w:val="left"/>
              <w:textAlignment w:val="center"/>
              <w:rPr>
                <w:rFonts w:hint="default" w:ascii="Arial" w:hAnsi="Arial" w:cs="Arial"/>
                <w:szCs w:val="21"/>
                <w:highlight w:val="none"/>
                <w:lang w:val="en-US" w:eastAsia="zh-CN"/>
              </w:rPr>
            </w:pPr>
            <w:r>
              <w:rPr>
                <w:rFonts w:hint="eastAsia" w:ascii="Arial" w:hAnsi="Arial" w:cs="Arial"/>
                <w:szCs w:val="21"/>
                <w:highlight w:val="none"/>
                <w:lang w:val="en-US" w:eastAsia="zh-CN"/>
              </w:rPr>
              <w:t>温州建庆</w:t>
            </w:r>
          </w:p>
        </w:tc>
        <w:tc>
          <w:tcPr>
            <w:tcW w:w="1023" w:type="dxa"/>
            <w:tcBorders>
              <w:top w:val="single" w:color="auto" w:sz="4" w:space="0"/>
              <w:left w:val="single" w:color="auto" w:sz="4" w:space="0"/>
              <w:bottom w:val="single" w:color="auto" w:sz="4" w:space="0"/>
              <w:right w:val="single" w:color="auto" w:sz="4" w:space="0"/>
            </w:tcBorders>
            <w:shd w:val="clear" w:color="auto" w:fill="auto"/>
            <w:vAlign w:val="center"/>
          </w:tcPr>
          <w:p w14:paraId="5626F99B">
            <w:pPr>
              <w:widowControl/>
              <w:jc w:val="center"/>
              <w:textAlignment w:val="center"/>
              <w:rPr>
                <w:rFonts w:hint="eastAsia" w:ascii="Arial" w:hAnsi="Arial" w:eastAsia="宋体" w:cs="Arial"/>
                <w:szCs w:val="21"/>
                <w:highlight w:val="none"/>
                <w:lang w:val="en-US" w:eastAsia="zh-CN"/>
              </w:rPr>
            </w:pPr>
            <w:r>
              <w:rPr>
                <w:rFonts w:hint="eastAsia" w:ascii="Arial" w:hAnsi="Arial" w:cs="Arial"/>
                <w:szCs w:val="21"/>
                <w:highlight w:val="none"/>
                <w:lang w:val="en-US" w:eastAsia="zh-CN"/>
              </w:rPr>
              <w:t>1</w:t>
            </w:r>
          </w:p>
        </w:tc>
      </w:tr>
      <w:tr w14:paraId="150A7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5" w:hRule="atLeast"/>
        </w:trPr>
        <w:tc>
          <w:tcPr>
            <w:tcW w:w="488" w:type="dxa"/>
            <w:tcBorders>
              <w:top w:val="single" w:color="auto" w:sz="4" w:space="0"/>
              <w:left w:val="single" w:color="auto" w:sz="4" w:space="0"/>
              <w:bottom w:val="single" w:color="auto" w:sz="4" w:space="0"/>
              <w:right w:val="single" w:color="auto" w:sz="4" w:space="0"/>
            </w:tcBorders>
            <w:shd w:val="clear" w:color="auto" w:fill="auto"/>
            <w:vAlign w:val="center"/>
          </w:tcPr>
          <w:p w14:paraId="5FDB47F9">
            <w:pPr>
              <w:widowControl/>
              <w:jc w:val="center"/>
              <w:textAlignment w:val="center"/>
              <w:rPr>
                <w:rFonts w:hint="default" w:ascii="Arial" w:hAnsi="Arial" w:cs="Arial"/>
                <w:szCs w:val="21"/>
                <w:highlight w:val="none"/>
                <w:lang w:val="en-US" w:eastAsia="zh-CN"/>
              </w:rPr>
            </w:pPr>
            <w:r>
              <w:rPr>
                <w:rFonts w:hint="eastAsia" w:ascii="Arial" w:hAnsi="Arial" w:cs="Arial"/>
                <w:szCs w:val="21"/>
                <w:highlight w:val="none"/>
                <w:lang w:val="en-US" w:eastAsia="zh-CN"/>
              </w:rPr>
              <w:t>5</w:t>
            </w:r>
          </w:p>
        </w:tc>
        <w:tc>
          <w:tcPr>
            <w:tcW w:w="698" w:type="dxa"/>
            <w:tcBorders>
              <w:top w:val="single" w:color="auto" w:sz="4" w:space="0"/>
              <w:left w:val="single" w:color="auto" w:sz="4" w:space="0"/>
              <w:bottom w:val="single" w:color="auto" w:sz="4" w:space="0"/>
              <w:right w:val="single" w:color="auto" w:sz="4" w:space="0"/>
            </w:tcBorders>
            <w:shd w:val="clear" w:color="auto" w:fill="auto"/>
            <w:vAlign w:val="center"/>
          </w:tcPr>
          <w:p w14:paraId="4057893D">
            <w:pPr>
              <w:widowControl/>
              <w:jc w:val="center"/>
              <w:textAlignment w:val="center"/>
              <w:rPr>
                <w:rFonts w:hint="default" w:ascii="Arial" w:hAnsi="Arial" w:cs="Arial"/>
                <w:szCs w:val="21"/>
                <w:highlight w:val="none"/>
                <w:lang w:val="en-US" w:eastAsia="zh-CN"/>
              </w:rPr>
            </w:pPr>
            <w:r>
              <w:rPr>
                <w:rFonts w:hint="eastAsia" w:ascii="Arial" w:hAnsi="Arial" w:cs="Arial"/>
                <w:szCs w:val="21"/>
                <w:highlight w:val="none"/>
                <w:lang w:val="en-US" w:eastAsia="zh-CN"/>
              </w:rPr>
              <w:t>加氢裂化</w:t>
            </w:r>
          </w:p>
        </w:tc>
        <w:tc>
          <w:tcPr>
            <w:tcW w:w="927" w:type="dxa"/>
            <w:tcBorders>
              <w:top w:val="single" w:color="auto" w:sz="4" w:space="0"/>
              <w:left w:val="single" w:color="auto" w:sz="4" w:space="0"/>
              <w:bottom w:val="single" w:color="auto" w:sz="4" w:space="0"/>
              <w:right w:val="single" w:color="auto" w:sz="4" w:space="0"/>
            </w:tcBorders>
            <w:shd w:val="clear" w:color="auto" w:fill="auto"/>
            <w:vAlign w:val="center"/>
          </w:tcPr>
          <w:p w14:paraId="2F185C1D">
            <w:pPr>
              <w:widowControl/>
              <w:jc w:val="center"/>
              <w:textAlignment w:val="center"/>
              <w:rPr>
                <w:rFonts w:hint="default" w:ascii="Arial" w:hAnsi="Arial" w:cs="Arial"/>
                <w:szCs w:val="21"/>
                <w:highlight w:val="none"/>
                <w:lang w:val="en-US"/>
              </w:rPr>
            </w:pPr>
            <w:r>
              <w:rPr>
                <w:rFonts w:hint="eastAsia" w:ascii="Arial" w:hAnsi="Arial" w:cs="Arial"/>
                <w:szCs w:val="21"/>
                <w:highlight w:val="none"/>
                <w:lang w:val="en-US" w:eastAsia="zh-CN"/>
              </w:rPr>
              <w:t>1040-K102B</w:t>
            </w:r>
          </w:p>
        </w:tc>
        <w:tc>
          <w:tcPr>
            <w:tcW w:w="784" w:type="dxa"/>
            <w:tcBorders>
              <w:top w:val="single" w:color="auto" w:sz="4" w:space="0"/>
              <w:left w:val="single" w:color="auto" w:sz="4" w:space="0"/>
              <w:bottom w:val="single" w:color="auto" w:sz="4" w:space="0"/>
              <w:right w:val="single" w:color="auto" w:sz="4" w:space="0"/>
            </w:tcBorders>
            <w:shd w:val="clear" w:color="auto" w:fill="auto"/>
            <w:vAlign w:val="center"/>
          </w:tcPr>
          <w:p w14:paraId="2457D285">
            <w:pPr>
              <w:widowControl/>
              <w:jc w:val="center"/>
              <w:textAlignment w:val="center"/>
              <w:rPr>
                <w:rFonts w:hint="default" w:ascii="Arial" w:hAnsi="Arial" w:cs="Arial"/>
                <w:bCs/>
                <w:szCs w:val="21"/>
                <w:highlight w:val="none"/>
                <w:lang w:val="en-US"/>
              </w:rPr>
            </w:pPr>
            <w:r>
              <w:rPr>
                <w:rFonts w:hint="eastAsia" w:ascii="Arial" w:hAnsi="Arial" w:cs="Arial"/>
                <w:bCs/>
                <w:szCs w:val="21"/>
                <w:highlight w:val="none"/>
                <w:lang w:val="en-US" w:eastAsia="zh-CN"/>
              </w:rPr>
              <w:t>2025.6.23</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14:paraId="29DEBE5D">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2024.12.31</w:t>
            </w:r>
          </w:p>
        </w:tc>
        <w:tc>
          <w:tcPr>
            <w:tcW w:w="1445" w:type="dxa"/>
            <w:tcBorders>
              <w:top w:val="single" w:color="auto" w:sz="4" w:space="0"/>
              <w:left w:val="single" w:color="auto" w:sz="4" w:space="0"/>
              <w:bottom w:val="single" w:color="auto" w:sz="4" w:space="0"/>
              <w:right w:val="single" w:color="auto" w:sz="4" w:space="0"/>
            </w:tcBorders>
            <w:shd w:val="clear" w:color="auto" w:fill="auto"/>
            <w:vAlign w:val="center"/>
          </w:tcPr>
          <w:p w14:paraId="4770F7EE">
            <w:pPr>
              <w:widowControl/>
              <w:jc w:val="center"/>
              <w:textAlignment w:val="center"/>
              <w:rPr>
                <w:rFonts w:hint="eastAsia" w:ascii="Arial" w:hAnsi="Arial" w:cs="Arial"/>
                <w:bCs/>
                <w:szCs w:val="21"/>
                <w:highlight w:val="none"/>
              </w:rPr>
            </w:pPr>
            <w:r>
              <w:rPr>
                <w:rFonts w:hint="eastAsia" w:ascii="Arial" w:hAnsi="Arial" w:cs="Arial"/>
                <w:b w:val="0"/>
                <w:bCs/>
                <w:szCs w:val="21"/>
                <w:highlight w:val="none"/>
                <w:lang w:val="en-US" w:eastAsia="zh-CN"/>
              </w:rPr>
              <w:t>缸盖侧国产排气阀一只蘑菇头碎裂导致流量下降</w:t>
            </w:r>
          </w:p>
        </w:tc>
        <w:tc>
          <w:tcPr>
            <w:tcW w:w="2649" w:type="dxa"/>
            <w:tcBorders>
              <w:top w:val="single" w:color="auto" w:sz="4" w:space="0"/>
              <w:left w:val="single" w:color="auto" w:sz="4" w:space="0"/>
              <w:bottom w:val="single" w:color="auto" w:sz="4" w:space="0"/>
              <w:right w:val="single" w:color="auto" w:sz="4" w:space="0"/>
            </w:tcBorders>
            <w:shd w:val="clear" w:color="auto" w:fill="auto"/>
            <w:vAlign w:val="center"/>
          </w:tcPr>
          <w:p w14:paraId="57745238">
            <w:pPr>
              <w:numPr>
                <w:ilvl w:val="0"/>
                <w:numId w:val="7"/>
              </w:numPr>
              <w:tabs>
                <w:tab w:val="clear" w:pos="312"/>
              </w:tabs>
              <w:jc w:val="left"/>
              <w:rPr>
                <w:rFonts w:hint="eastAsia" w:ascii="Arial" w:hAnsi="Arial" w:cs="Arial"/>
                <w:b w:val="0"/>
                <w:bCs/>
                <w:szCs w:val="21"/>
                <w:highlight w:val="none"/>
                <w:lang w:val="en-US" w:eastAsia="zh-CN"/>
              </w:rPr>
            </w:pPr>
            <w:r>
              <w:rPr>
                <w:rFonts w:hint="eastAsia" w:ascii="Arial" w:hAnsi="Arial" w:cs="Arial"/>
                <w:b w:val="0"/>
                <w:bCs/>
                <w:szCs w:val="21"/>
                <w:highlight w:val="none"/>
                <w:lang w:val="en-US" w:eastAsia="zh-CN"/>
              </w:rPr>
              <w:t>三级排气阀</w:t>
            </w:r>
          </w:p>
          <w:p w14:paraId="7950493F">
            <w:pPr>
              <w:numPr>
                <w:ilvl w:val="0"/>
                <w:numId w:val="0"/>
              </w:numPr>
              <w:jc w:val="left"/>
              <w:rPr>
                <w:rFonts w:hint="eastAsia" w:ascii="Arial" w:hAnsi="Arial" w:cs="Arial"/>
                <w:b w:val="0"/>
                <w:bCs/>
                <w:szCs w:val="21"/>
                <w:highlight w:val="none"/>
                <w:lang w:val="en-US" w:eastAsia="zh-CN"/>
              </w:rPr>
            </w:pPr>
            <w:r>
              <w:rPr>
                <w:rFonts w:hint="eastAsia" w:ascii="Arial" w:hAnsi="Arial" w:cs="Arial"/>
                <w:b w:val="0"/>
                <w:bCs/>
                <w:szCs w:val="21"/>
                <w:highlight w:val="none"/>
                <w:lang w:val="en-US" w:eastAsia="zh-CN"/>
              </w:rPr>
              <w:t xml:space="preserve">\4BDC-18H3-3 234*107.5  1件 </w:t>
            </w:r>
          </w:p>
          <w:p w14:paraId="47B8D255">
            <w:pPr>
              <w:numPr>
                <w:ilvl w:val="0"/>
                <w:numId w:val="0"/>
              </w:numPr>
              <w:jc w:val="left"/>
              <w:rPr>
                <w:rFonts w:hint="eastAsia" w:ascii="Arial" w:hAnsi="Arial" w:eastAsia="宋体" w:cs="Arial"/>
                <w:b w:val="0"/>
                <w:bCs/>
                <w:szCs w:val="21"/>
                <w:highlight w:val="none"/>
                <w:lang w:val="en-US" w:eastAsia="zh-CN"/>
              </w:rPr>
            </w:pPr>
            <w:r>
              <w:rPr>
                <w:rFonts w:hint="eastAsia" w:ascii="Arial" w:hAnsi="Arial" w:cs="Arial"/>
                <w:b w:val="0"/>
                <w:bCs/>
                <w:szCs w:val="21"/>
                <w:highlight w:val="none"/>
                <w:lang w:val="en-US" w:eastAsia="zh-CN"/>
              </w:rPr>
              <w:t xml:space="preserve">2.三级气阀垫\4BDC-18H3-3 厚度1.5mmA31040-K102 1件      </w:t>
            </w:r>
          </w:p>
          <w:p w14:paraId="7D5F1BCC">
            <w:pPr>
              <w:widowControl/>
              <w:jc w:val="left"/>
              <w:textAlignment w:val="center"/>
              <w:rPr>
                <w:rFonts w:hint="eastAsia" w:ascii="Arial" w:hAnsi="Arial" w:cs="Arial"/>
                <w:szCs w:val="21"/>
                <w:highlight w:val="none"/>
                <w:lang w:val="en-US" w:eastAsia="zh-CN"/>
              </w:rPr>
            </w:pPr>
            <w:r>
              <w:rPr>
                <w:rFonts w:hint="eastAsia" w:ascii="Arial" w:hAnsi="Arial" w:cs="Arial"/>
                <w:b w:val="0"/>
                <w:bCs/>
                <w:szCs w:val="21"/>
                <w:highlight w:val="none"/>
                <w:lang w:val="en-US" w:eastAsia="zh-CN"/>
              </w:rPr>
              <w:t>3.三级气阀O型圈 20A11VM374 1件</w:t>
            </w:r>
          </w:p>
        </w:tc>
        <w:tc>
          <w:tcPr>
            <w:tcW w:w="1115" w:type="dxa"/>
            <w:tcBorders>
              <w:top w:val="single" w:color="auto" w:sz="4" w:space="0"/>
              <w:left w:val="single" w:color="auto" w:sz="4" w:space="0"/>
              <w:bottom w:val="single" w:color="auto" w:sz="4" w:space="0"/>
              <w:right w:val="single" w:color="auto" w:sz="4" w:space="0"/>
            </w:tcBorders>
            <w:shd w:val="clear" w:color="auto" w:fill="auto"/>
            <w:vAlign w:val="center"/>
          </w:tcPr>
          <w:p w14:paraId="5EBBEAEF">
            <w:pPr>
              <w:widowControl/>
              <w:jc w:val="center"/>
              <w:textAlignment w:val="center"/>
              <w:rPr>
                <w:rFonts w:hint="default" w:ascii="Arial" w:hAnsi="Arial" w:cs="Arial"/>
                <w:szCs w:val="21"/>
                <w:highlight w:val="none"/>
                <w:lang w:val="en-US" w:eastAsia="zh-CN"/>
              </w:rPr>
            </w:pPr>
            <w:r>
              <w:rPr>
                <w:rFonts w:hint="eastAsia" w:ascii="Arial" w:hAnsi="Arial" w:cs="Arial"/>
                <w:szCs w:val="21"/>
                <w:highlight w:val="none"/>
                <w:lang w:val="en-US" w:eastAsia="zh-CN"/>
              </w:rPr>
              <w:t>温州建庆</w:t>
            </w:r>
          </w:p>
        </w:tc>
        <w:tc>
          <w:tcPr>
            <w:tcW w:w="1023" w:type="dxa"/>
            <w:tcBorders>
              <w:top w:val="single" w:color="auto" w:sz="4" w:space="0"/>
              <w:left w:val="single" w:color="auto" w:sz="4" w:space="0"/>
              <w:bottom w:val="single" w:color="auto" w:sz="4" w:space="0"/>
              <w:right w:val="single" w:color="auto" w:sz="4" w:space="0"/>
            </w:tcBorders>
            <w:shd w:val="clear" w:color="auto" w:fill="auto"/>
            <w:vAlign w:val="center"/>
          </w:tcPr>
          <w:p w14:paraId="3E57A73E">
            <w:pPr>
              <w:widowControl/>
              <w:jc w:val="center"/>
              <w:textAlignment w:val="center"/>
              <w:rPr>
                <w:rFonts w:hint="eastAsia" w:ascii="Arial" w:hAnsi="Arial" w:eastAsia="宋体" w:cs="Arial"/>
                <w:szCs w:val="21"/>
                <w:highlight w:val="none"/>
                <w:lang w:val="en-US" w:eastAsia="zh-CN"/>
              </w:rPr>
            </w:pPr>
            <w:r>
              <w:rPr>
                <w:rFonts w:hint="eastAsia" w:ascii="Arial" w:hAnsi="Arial" w:cs="Arial"/>
                <w:szCs w:val="21"/>
                <w:highlight w:val="none"/>
                <w:lang w:val="en-US" w:eastAsia="zh-CN"/>
              </w:rPr>
              <w:t>1</w:t>
            </w:r>
          </w:p>
        </w:tc>
      </w:tr>
    </w:tbl>
    <w:p w14:paraId="56F4CE5A">
      <w:pPr>
        <w:spacing w:before="240" w:line="360" w:lineRule="auto"/>
        <w:jc w:val="center"/>
        <w:rPr>
          <w:rFonts w:hint="eastAsia" w:ascii="宋体" w:hAnsi="宋体"/>
          <w:sz w:val="18"/>
          <w:szCs w:val="18"/>
          <w:highlight w:val="none"/>
        </w:rPr>
      </w:pPr>
      <w:r>
        <w:rPr>
          <w:rFonts w:hint="eastAsia" w:ascii="宋体" w:hAnsi="宋体"/>
          <w:sz w:val="18"/>
          <w:szCs w:val="18"/>
          <w:highlight w:val="none"/>
        </w:rPr>
        <w:t>表</w:t>
      </w:r>
      <w:r>
        <w:rPr>
          <w:rFonts w:ascii="宋体" w:hAnsi="宋体"/>
          <w:sz w:val="18"/>
          <w:szCs w:val="18"/>
          <w:highlight w:val="none"/>
        </w:rPr>
        <w:t>8</w:t>
      </w:r>
      <w:r>
        <w:rPr>
          <w:rFonts w:hint="eastAsia" w:ascii="宋体" w:hAnsi="宋体"/>
          <w:sz w:val="18"/>
          <w:szCs w:val="18"/>
          <w:highlight w:val="none"/>
        </w:rPr>
        <w:t xml:space="preserve">  炼油二部空冷皮带更换汇总表</w:t>
      </w:r>
    </w:p>
    <w:tbl>
      <w:tblPr>
        <w:tblStyle w:val="16"/>
        <w:tblW w:w="98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68"/>
        <w:gridCol w:w="1576"/>
        <w:gridCol w:w="1802"/>
        <w:gridCol w:w="1598"/>
        <w:gridCol w:w="2655"/>
        <w:gridCol w:w="1518"/>
      </w:tblGrid>
      <w:tr w14:paraId="025E0D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1" w:hRule="atLeast"/>
          <w:jc w:val="center"/>
        </w:trPr>
        <w:tc>
          <w:tcPr>
            <w:tcW w:w="668" w:type="dxa"/>
            <w:tcBorders>
              <w:top w:val="single" w:color="000000" w:sz="4" w:space="0"/>
              <w:left w:val="single" w:color="000000" w:sz="4" w:space="0"/>
              <w:bottom w:val="single" w:color="000000" w:sz="4" w:space="0"/>
              <w:right w:val="single" w:color="000000" w:sz="4" w:space="0"/>
            </w:tcBorders>
            <w:noWrap/>
            <w:vAlign w:val="center"/>
          </w:tcPr>
          <w:p w14:paraId="089D3A40">
            <w:pPr>
              <w:widowControl/>
              <w:jc w:val="center"/>
              <w:rPr>
                <w:rFonts w:ascii="Arial" w:hAnsi="Arial" w:cs="Arial"/>
                <w:b/>
                <w:bCs/>
                <w:kern w:val="0"/>
                <w:sz w:val="18"/>
                <w:szCs w:val="18"/>
                <w:highlight w:val="none"/>
                <w:shd w:val="clear" w:color="auto" w:fill="FFFF00"/>
              </w:rPr>
            </w:pPr>
            <w:r>
              <w:rPr>
                <w:rFonts w:ascii="Arial" w:hAnsi="Arial" w:cs="Arial"/>
                <w:b/>
                <w:bCs/>
                <w:kern w:val="0"/>
                <w:sz w:val="18"/>
                <w:szCs w:val="18"/>
                <w:highlight w:val="none"/>
              </w:rPr>
              <w:t>序号</w:t>
            </w:r>
          </w:p>
        </w:tc>
        <w:tc>
          <w:tcPr>
            <w:tcW w:w="1576" w:type="dxa"/>
            <w:tcBorders>
              <w:top w:val="single" w:color="000000" w:sz="4" w:space="0"/>
              <w:left w:val="single" w:color="000000" w:sz="4" w:space="0"/>
              <w:bottom w:val="single" w:color="000000" w:sz="4" w:space="0"/>
              <w:right w:val="single" w:color="000000" w:sz="4" w:space="0"/>
            </w:tcBorders>
            <w:noWrap/>
            <w:vAlign w:val="center"/>
          </w:tcPr>
          <w:p w14:paraId="12D05DC7">
            <w:pPr>
              <w:widowControl/>
              <w:jc w:val="center"/>
              <w:rPr>
                <w:rFonts w:ascii="Arial" w:hAnsi="Arial" w:cs="Arial"/>
                <w:b/>
                <w:bCs/>
                <w:kern w:val="0"/>
                <w:sz w:val="18"/>
                <w:szCs w:val="18"/>
                <w:highlight w:val="none"/>
                <w:shd w:val="clear" w:color="auto" w:fill="FFFF00"/>
              </w:rPr>
            </w:pPr>
            <w:r>
              <w:rPr>
                <w:rFonts w:ascii="Arial" w:hAnsi="Arial" w:cs="Arial"/>
                <w:b/>
                <w:bCs/>
                <w:kern w:val="0"/>
                <w:sz w:val="18"/>
                <w:szCs w:val="18"/>
                <w:highlight w:val="none"/>
              </w:rPr>
              <w:t>设备位号</w:t>
            </w:r>
          </w:p>
        </w:tc>
        <w:tc>
          <w:tcPr>
            <w:tcW w:w="1802" w:type="dxa"/>
            <w:tcBorders>
              <w:top w:val="single" w:color="000000" w:sz="4" w:space="0"/>
              <w:left w:val="single" w:color="000000" w:sz="4" w:space="0"/>
              <w:bottom w:val="single" w:color="000000" w:sz="4" w:space="0"/>
              <w:right w:val="single" w:color="000000" w:sz="4" w:space="0"/>
            </w:tcBorders>
            <w:noWrap/>
            <w:vAlign w:val="center"/>
          </w:tcPr>
          <w:p w14:paraId="5EAA5B6E">
            <w:pPr>
              <w:widowControl/>
              <w:jc w:val="center"/>
              <w:rPr>
                <w:rFonts w:ascii="Arial" w:hAnsi="Arial" w:cs="Arial"/>
                <w:b/>
                <w:bCs/>
                <w:kern w:val="0"/>
                <w:sz w:val="18"/>
                <w:szCs w:val="18"/>
                <w:highlight w:val="none"/>
                <w:shd w:val="clear" w:color="auto" w:fill="FFFF00"/>
              </w:rPr>
            </w:pPr>
            <w:r>
              <w:rPr>
                <w:rFonts w:ascii="Arial" w:hAnsi="Arial" w:cs="Arial"/>
                <w:b/>
                <w:bCs/>
                <w:kern w:val="0"/>
                <w:sz w:val="18"/>
                <w:szCs w:val="18"/>
                <w:highlight w:val="none"/>
              </w:rPr>
              <w:t>检修日期</w:t>
            </w:r>
          </w:p>
        </w:tc>
        <w:tc>
          <w:tcPr>
            <w:tcW w:w="1598" w:type="dxa"/>
            <w:tcBorders>
              <w:top w:val="single" w:color="000000" w:sz="4" w:space="0"/>
              <w:left w:val="single" w:color="000000" w:sz="4" w:space="0"/>
              <w:bottom w:val="single" w:color="000000" w:sz="4" w:space="0"/>
              <w:right w:val="single" w:color="000000" w:sz="4" w:space="0"/>
            </w:tcBorders>
            <w:noWrap/>
            <w:vAlign w:val="center"/>
          </w:tcPr>
          <w:p w14:paraId="48827762">
            <w:pPr>
              <w:widowControl/>
              <w:jc w:val="center"/>
              <w:rPr>
                <w:rFonts w:ascii="Arial" w:hAnsi="Arial" w:cs="Arial"/>
                <w:b/>
                <w:bCs/>
                <w:kern w:val="0"/>
                <w:sz w:val="18"/>
                <w:szCs w:val="18"/>
                <w:highlight w:val="none"/>
                <w:shd w:val="clear" w:color="auto" w:fill="FFFF00"/>
              </w:rPr>
            </w:pPr>
            <w:r>
              <w:rPr>
                <w:rFonts w:ascii="Arial" w:hAnsi="Arial" w:cs="Arial"/>
                <w:b/>
                <w:bCs/>
                <w:kern w:val="0"/>
                <w:sz w:val="18"/>
                <w:szCs w:val="18"/>
                <w:highlight w:val="none"/>
              </w:rPr>
              <w:t>检修原因</w:t>
            </w:r>
          </w:p>
        </w:tc>
        <w:tc>
          <w:tcPr>
            <w:tcW w:w="2655" w:type="dxa"/>
            <w:tcBorders>
              <w:top w:val="single" w:color="000000" w:sz="4" w:space="0"/>
              <w:left w:val="single" w:color="000000" w:sz="4" w:space="0"/>
              <w:bottom w:val="single" w:color="000000" w:sz="4" w:space="0"/>
              <w:right w:val="single" w:color="000000" w:sz="4" w:space="0"/>
            </w:tcBorders>
            <w:noWrap/>
            <w:vAlign w:val="center"/>
          </w:tcPr>
          <w:p w14:paraId="502ABE12">
            <w:pPr>
              <w:widowControl/>
              <w:jc w:val="center"/>
              <w:rPr>
                <w:rFonts w:ascii="Arial" w:hAnsi="Arial" w:cs="Arial"/>
                <w:b/>
                <w:bCs/>
                <w:kern w:val="0"/>
                <w:sz w:val="18"/>
                <w:szCs w:val="18"/>
                <w:highlight w:val="none"/>
                <w:shd w:val="clear" w:color="auto" w:fill="FFFF00"/>
              </w:rPr>
            </w:pPr>
            <w:r>
              <w:rPr>
                <w:rFonts w:ascii="Arial" w:hAnsi="Arial" w:cs="Arial"/>
                <w:b/>
                <w:bCs/>
                <w:kern w:val="0"/>
                <w:sz w:val="18"/>
                <w:szCs w:val="18"/>
                <w:highlight w:val="none"/>
              </w:rPr>
              <w:t>更换配件</w:t>
            </w:r>
          </w:p>
        </w:tc>
        <w:tc>
          <w:tcPr>
            <w:tcW w:w="1518" w:type="dxa"/>
            <w:tcBorders>
              <w:top w:val="single" w:color="000000" w:sz="4" w:space="0"/>
              <w:left w:val="single" w:color="000000" w:sz="4" w:space="0"/>
              <w:bottom w:val="single" w:color="000000" w:sz="4" w:space="0"/>
              <w:right w:val="single" w:color="000000" w:sz="4" w:space="0"/>
            </w:tcBorders>
            <w:noWrap/>
            <w:vAlign w:val="center"/>
          </w:tcPr>
          <w:p w14:paraId="12CA9FB8">
            <w:pPr>
              <w:widowControl/>
              <w:jc w:val="center"/>
              <w:rPr>
                <w:rFonts w:ascii="Arial" w:hAnsi="Arial" w:cs="Arial"/>
                <w:b/>
                <w:bCs/>
                <w:kern w:val="0"/>
                <w:sz w:val="18"/>
                <w:szCs w:val="18"/>
                <w:highlight w:val="none"/>
                <w:shd w:val="clear" w:color="auto" w:fill="FFFF00"/>
              </w:rPr>
            </w:pPr>
            <w:r>
              <w:rPr>
                <w:rFonts w:ascii="Arial" w:hAnsi="Arial" w:cs="Arial"/>
                <w:b/>
                <w:bCs/>
                <w:kern w:val="0"/>
                <w:sz w:val="18"/>
                <w:szCs w:val="18"/>
                <w:highlight w:val="none"/>
              </w:rPr>
              <w:t>全年检修次数</w:t>
            </w:r>
          </w:p>
        </w:tc>
      </w:tr>
      <w:tr w14:paraId="3B12E1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8" w:hRule="atLeast"/>
          <w:jc w:val="center"/>
        </w:trPr>
        <w:tc>
          <w:tcPr>
            <w:tcW w:w="668" w:type="dxa"/>
            <w:tcBorders>
              <w:top w:val="single" w:color="000000" w:sz="4" w:space="0"/>
              <w:left w:val="single" w:color="000000" w:sz="4" w:space="0"/>
              <w:bottom w:val="single" w:color="000000" w:sz="4" w:space="0"/>
              <w:right w:val="single" w:color="000000" w:sz="4" w:space="0"/>
            </w:tcBorders>
            <w:vAlign w:val="center"/>
          </w:tcPr>
          <w:p w14:paraId="6D47B892">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w:t>
            </w:r>
          </w:p>
        </w:tc>
        <w:tc>
          <w:tcPr>
            <w:tcW w:w="1576" w:type="dxa"/>
            <w:tcBorders>
              <w:top w:val="single" w:color="000000" w:sz="4" w:space="0"/>
              <w:left w:val="single" w:color="000000" w:sz="4" w:space="0"/>
              <w:bottom w:val="single" w:color="000000" w:sz="4" w:space="0"/>
              <w:right w:val="single" w:color="000000" w:sz="4" w:space="0"/>
            </w:tcBorders>
            <w:vAlign w:val="center"/>
          </w:tcPr>
          <w:p w14:paraId="7380A396">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w:t>
            </w:r>
          </w:p>
        </w:tc>
        <w:tc>
          <w:tcPr>
            <w:tcW w:w="1802" w:type="dxa"/>
            <w:tcBorders>
              <w:top w:val="single" w:color="000000" w:sz="4" w:space="0"/>
              <w:left w:val="single" w:color="000000" w:sz="4" w:space="0"/>
              <w:bottom w:val="single" w:color="000000" w:sz="4" w:space="0"/>
              <w:right w:val="single" w:color="000000" w:sz="4" w:space="0"/>
            </w:tcBorders>
            <w:vAlign w:val="center"/>
          </w:tcPr>
          <w:p w14:paraId="2910ADA6">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w:t>
            </w:r>
          </w:p>
        </w:tc>
        <w:tc>
          <w:tcPr>
            <w:tcW w:w="1598" w:type="dxa"/>
            <w:tcBorders>
              <w:top w:val="single" w:color="000000" w:sz="4" w:space="0"/>
              <w:left w:val="single" w:color="000000" w:sz="4" w:space="0"/>
              <w:bottom w:val="single" w:color="000000" w:sz="4" w:space="0"/>
              <w:right w:val="single" w:color="000000" w:sz="4" w:space="0"/>
            </w:tcBorders>
            <w:vAlign w:val="center"/>
          </w:tcPr>
          <w:p w14:paraId="7FE29264">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w:t>
            </w:r>
          </w:p>
        </w:tc>
        <w:tc>
          <w:tcPr>
            <w:tcW w:w="2655" w:type="dxa"/>
            <w:tcBorders>
              <w:top w:val="single" w:color="000000" w:sz="4" w:space="0"/>
              <w:left w:val="single" w:color="000000" w:sz="4" w:space="0"/>
              <w:bottom w:val="single" w:color="000000" w:sz="4" w:space="0"/>
              <w:right w:val="single" w:color="000000" w:sz="4" w:space="0"/>
            </w:tcBorders>
            <w:vAlign w:val="center"/>
          </w:tcPr>
          <w:p w14:paraId="32170568">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w:t>
            </w:r>
          </w:p>
        </w:tc>
        <w:tc>
          <w:tcPr>
            <w:tcW w:w="1518" w:type="dxa"/>
            <w:tcBorders>
              <w:top w:val="single" w:color="000000" w:sz="4" w:space="0"/>
              <w:left w:val="single" w:color="000000" w:sz="4" w:space="0"/>
              <w:bottom w:val="single" w:color="000000" w:sz="4" w:space="0"/>
              <w:right w:val="single" w:color="000000" w:sz="4" w:space="0"/>
            </w:tcBorders>
            <w:vAlign w:val="center"/>
          </w:tcPr>
          <w:p w14:paraId="38374305">
            <w:pPr>
              <w:widowControl/>
              <w:jc w:val="center"/>
              <w:textAlignment w:val="center"/>
              <w:rPr>
                <w:rFonts w:hint="eastAsia" w:ascii="Arial" w:hAnsi="Arial" w:eastAsia="宋体" w:cs="Arial"/>
                <w:szCs w:val="21"/>
                <w:highlight w:val="none"/>
                <w:lang w:val="en-US" w:eastAsia="zh-CN"/>
              </w:rPr>
            </w:pPr>
            <w:r>
              <w:rPr>
                <w:rFonts w:hint="eastAsia" w:ascii="Arial" w:hAnsi="Arial" w:cs="Arial"/>
                <w:szCs w:val="21"/>
                <w:highlight w:val="none"/>
                <w:lang w:val="en-US" w:eastAsia="zh-CN"/>
              </w:rPr>
              <w:t>\</w:t>
            </w:r>
          </w:p>
        </w:tc>
      </w:tr>
    </w:tbl>
    <w:p w14:paraId="1005D987">
      <w:pPr>
        <w:pStyle w:val="52"/>
        <w:spacing w:before="240" w:line="360" w:lineRule="auto"/>
        <w:ind w:firstLine="0" w:firstLineChars="0"/>
        <w:rPr>
          <w:rFonts w:hint="eastAsia" w:ascii="宋体" w:hAnsi="宋体"/>
          <w:b/>
          <w:sz w:val="24"/>
          <w:highlight w:val="none"/>
        </w:rPr>
      </w:pPr>
      <w:r>
        <w:rPr>
          <w:rFonts w:hint="eastAsia" w:ascii="宋体" w:hAnsi="宋体"/>
          <w:b/>
          <w:sz w:val="24"/>
          <w:highlight w:val="none"/>
        </w:rPr>
        <w:t>3.静设备检修情况</w:t>
      </w:r>
    </w:p>
    <w:p w14:paraId="4B76D93F">
      <w:pPr>
        <w:spacing w:line="360" w:lineRule="auto"/>
        <w:rPr>
          <w:rFonts w:hint="eastAsia" w:ascii="宋体" w:hAnsi="宋体"/>
          <w:b/>
          <w:szCs w:val="21"/>
          <w:highlight w:val="none"/>
        </w:rPr>
      </w:pPr>
      <w:r>
        <w:rPr>
          <w:rFonts w:hint="eastAsia" w:ascii="宋体" w:hAnsi="宋体"/>
          <w:b/>
          <w:szCs w:val="21"/>
          <w:highlight w:val="none"/>
        </w:rPr>
        <w:t>3.1换热设备管理</w:t>
      </w:r>
    </w:p>
    <w:p w14:paraId="2979317C">
      <w:pPr>
        <w:ind w:firstLine="420" w:firstLineChars="200"/>
        <w:rPr>
          <w:rFonts w:ascii="Arial" w:hAnsi="Arial" w:cs="Arial"/>
          <w:szCs w:val="21"/>
          <w:highlight w:val="none"/>
        </w:rPr>
      </w:pPr>
      <w:r>
        <w:rPr>
          <w:rFonts w:ascii="Arial" w:hAnsi="Arial" w:cs="Arial"/>
          <w:szCs w:val="21"/>
          <w:highlight w:val="none"/>
        </w:rPr>
        <w:t>炼油二部共有换热器175台，其中水冷器52台。空冷67台。本月</w:t>
      </w:r>
      <w:r>
        <w:rPr>
          <w:rFonts w:hint="eastAsia" w:ascii="Arial" w:hAnsi="Arial" w:cs="Arial"/>
          <w:szCs w:val="21"/>
          <w:highlight w:val="none"/>
        </w:rPr>
        <w:t>换热器泄漏0台，空冷泄漏0</w:t>
      </w:r>
      <w:r>
        <w:rPr>
          <w:rFonts w:ascii="Arial" w:hAnsi="Arial" w:cs="Arial"/>
          <w:szCs w:val="21"/>
          <w:highlight w:val="none"/>
        </w:rPr>
        <w:t>台。</w:t>
      </w:r>
    </w:p>
    <w:p w14:paraId="296C3598">
      <w:pPr>
        <w:spacing w:line="360" w:lineRule="auto"/>
        <w:jc w:val="center"/>
        <w:rPr>
          <w:rFonts w:hint="eastAsia" w:ascii="宋体" w:hAnsi="宋体"/>
          <w:b/>
          <w:sz w:val="18"/>
          <w:szCs w:val="18"/>
          <w:highlight w:val="none"/>
        </w:rPr>
      </w:pPr>
      <w:r>
        <w:rPr>
          <w:rFonts w:hint="eastAsia" w:ascii="宋体" w:hAnsi="宋体"/>
          <w:sz w:val="18"/>
          <w:szCs w:val="18"/>
          <w:highlight w:val="none"/>
        </w:rPr>
        <w:t>表</w:t>
      </w:r>
      <w:r>
        <w:rPr>
          <w:rFonts w:ascii="宋体" w:hAnsi="宋体"/>
          <w:sz w:val="18"/>
          <w:szCs w:val="18"/>
          <w:highlight w:val="none"/>
        </w:rPr>
        <w:t>9</w:t>
      </w:r>
      <w:r>
        <w:rPr>
          <w:rFonts w:hint="eastAsia" w:ascii="宋体" w:hAnsi="宋体"/>
          <w:sz w:val="18"/>
          <w:szCs w:val="18"/>
          <w:highlight w:val="none"/>
        </w:rPr>
        <w:t xml:space="preserve"> 换热器情况统计</w:t>
      </w:r>
    </w:p>
    <w:tbl>
      <w:tblPr>
        <w:tblStyle w:val="16"/>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35"/>
        <w:gridCol w:w="709"/>
        <w:gridCol w:w="567"/>
        <w:gridCol w:w="850"/>
        <w:gridCol w:w="709"/>
        <w:gridCol w:w="851"/>
        <w:gridCol w:w="1134"/>
        <w:gridCol w:w="708"/>
        <w:gridCol w:w="3535"/>
      </w:tblGrid>
      <w:tr w14:paraId="0DCF1F6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1173" w:hRule="atLeast"/>
          <w:jc w:val="center"/>
        </w:trPr>
        <w:tc>
          <w:tcPr>
            <w:tcW w:w="735" w:type="dxa"/>
            <w:tcBorders>
              <w:top w:val="single" w:color="000000" w:sz="12" w:space="0"/>
              <w:left w:val="single" w:color="000000" w:sz="12" w:space="0"/>
              <w:bottom w:val="single" w:color="000000" w:sz="6" w:space="0"/>
              <w:right w:val="single" w:color="000000" w:sz="6" w:space="0"/>
            </w:tcBorders>
            <w:vAlign w:val="center"/>
          </w:tcPr>
          <w:p w14:paraId="3750D000">
            <w:pPr>
              <w:jc w:val="center"/>
              <w:rPr>
                <w:rFonts w:ascii="Arial" w:hAnsi="Arial" w:cs="Arial"/>
                <w:b/>
                <w:szCs w:val="21"/>
                <w:highlight w:val="none"/>
              </w:rPr>
            </w:pPr>
            <w:r>
              <w:rPr>
                <w:rFonts w:ascii="Arial" w:hAnsi="Arial" w:cs="Arial"/>
                <w:b/>
                <w:szCs w:val="21"/>
                <w:highlight w:val="none"/>
              </w:rPr>
              <w:t>装置</w:t>
            </w:r>
          </w:p>
        </w:tc>
        <w:tc>
          <w:tcPr>
            <w:tcW w:w="709" w:type="dxa"/>
            <w:tcBorders>
              <w:top w:val="single" w:color="000000" w:sz="12" w:space="0"/>
              <w:left w:val="single" w:color="000000" w:sz="6" w:space="0"/>
              <w:bottom w:val="single" w:color="000000" w:sz="6" w:space="0"/>
              <w:right w:val="single" w:color="000000" w:sz="6" w:space="0"/>
            </w:tcBorders>
            <w:vAlign w:val="center"/>
          </w:tcPr>
          <w:p w14:paraId="32486A4A">
            <w:pPr>
              <w:jc w:val="center"/>
              <w:rPr>
                <w:rFonts w:ascii="Arial" w:hAnsi="Arial" w:cs="Arial"/>
                <w:b/>
                <w:szCs w:val="21"/>
                <w:highlight w:val="none"/>
              </w:rPr>
            </w:pPr>
            <w:r>
              <w:rPr>
                <w:rFonts w:ascii="Arial" w:hAnsi="Arial" w:cs="Arial"/>
                <w:b/>
                <w:szCs w:val="21"/>
                <w:highlight w:val="none"/>
              </w:rPr>
              <w:t>管壳式（台）</w:t>
            </w:r>
          </w:p>
        </w:tc>
        <w:tc>
          <w:tcPr>
            <w:tcW w:w="567" w:type="dxa"/>
            <w:tcBorders>
              <w:top w:val="single" w:color="000000" w:sz="12" w:space="0"/>
              <w:left w:val="single" w:color="000000" w:sz="6" w:space="0"/>
              <w:bottom w:val="single" w:color="000000" w:sz="6" w:space="0"/>
              <w:right w:val="single" w:color="000000" w:sz="6" w:space="0"/>
            </w:tcBorders>
            <w:vAlign w:val="center"/>
          </w:tcPr>
          <w:p w14:paraId="1F226E01">
            <w:pPr>
              <w:jc w:val="center"/>
              <w:rPr>
                <w:rFonts w:ascii="Arial" w:hAnsi="Arial" w:cs="Arial"/>
                <w:b/>
                <w:szCs w:val="21"/>
                <w:highlight w:val="none"/>
              </w:rPr>
            </w:pPr>
            <w:r>
              <w:rPr>
                <w:rFonts w:ascii="Arial" w:hAnsi="Arial" w:cs="Arial"/>
                <w:b/>
                <w:szCs w:val="21"/>
                <w:highlight w:val="none"/>
              </w:rPr>
              <w:t>空冷（台）</w:t>
            </w:r>
          </w:p>
        </w:tc>
        <w:tc>
          <w:tcPr>
            <w:tcW w:w="850" w:type="dxa"/>
            <w:tcBorders>
              <w:top w:val="single" w:color="000000" w:sz="12" w:space="0"/>
              <w:left w:val="single" w:color="000000" w:sz="6" w:space="0"/>
              <w:bottom w:val="single" w:color="000000" w:sz="6" w:space="0"/>
              <w:right w:val="single" w:color="000000" w:sz="6" w:space="0"/>
            </w:tcBorders>
            <w:vAlign w:val="center"/>
          </w:tcPr>
          <w:p w14:paraId="06E2DD08">
            <w:pPr>
              <w:jc w:val="center"/>
              <w:rPr>
                <w:rFonts w:ascii="Arial" w:hAnsi="Arial" w:cs="Arial"/>
                <w:b/>
                <w:szCs w:val="21"/>
                <w:highlight w:val="none"/>
              </w:rPr>
            </w:pPr>
            <w:r>
              <w:rPr>
                <w:rFonts w:ascii="Arial" w:hAnsi="Arial" w:cs="Arial"/>
                <w:b/>
                <w:szCs w:val="21"/>
                <w:highlight w:val="none"/>
              </w:rPr>
              <w:t>换热器总数（台）</w:t>
            </w:r>
          </w:p>
        </w:tc>
        <w:tc>
          <w:tcPr>
            <w:tcW w:w="709" w:type="dxa"/>
            <w:tcBorders>
              <w:top w:val="single" w:color="000000" w:sz="12" w:space="0"/>
              <w:left w:val="single" w:color="000000" w:sz="6" w:space="0"/>
              <w:bottom w:val="single" w:color="000000" w:sz="6" w:space="0"/>
              <w:right w:val="single" w:color="000000" w:sz="6" w:space="0"/>
            </w:tcBorders>
            <w:vAlign w:val="center"/>
          </w:tcPr>
          <w:p w14:paraId="48462604">
            <w:pPr>
              <w:jc w:val="center"/>
              <w:rPr>
                <w:rFonts w:ascii="Arial" w:hAnsi="Arial" w:cs="Arial"/>
                <w:b/>
                <w:szCs w:val="21"/>
                <w:highlight w:val="none"/>
              </w:rPr>
            </w:pPr>
            <w:r>
              <w:rPr>
                <w:rFonts w:ascii="Arial" w:hAnsi="Arial" w:cs="Arial"/>
                <w:b/>
                <w:szCs w:val="21"/>
                <w:highlight w:val="none"/>
              </w:rPr>
              <w:t>本月泄漏（台）</w:t>
            </w:r>
          </w:p>
        </w:tc>
        <w:tc>
          <w:tcPr>
            <w:tcW w:w="851" w:type="dxa"/>
            <w:tcBorders>
              <w:top w:val="single" w:color="000000" w:sz="12" w:space="0"/>
              <w:left w:val="single" w:color="000000" w:sz="6" w:space="0"/>
              <w:bottom w:val="single" w:color="000000" w:sz="6" w:space="0"/>
              <w:right w:val="single" w:color="000000" w:sz="6" w:space="0"/>
            </w:tcBorders>
            <w:vAlign w:val="center"/>
          </w:tcPr>
          <w:p w14:paraId="462D4470">
            <w:pPr>
              <w:jc w:val="center"/>
              <w:rPr>
                <w:rFonts w:ascii="Arial" w:hAnsi="Arial" w:cs="Arial"/>
                <w:b/>
                <w:szCs w:val="21"/>
                <w:highlight w:val="none"/>
              </w:rPr>
            </w:pPr>
            <w:r>
              <w:rPr>
                <w:rFonts w:ascii="Arial" w:hAnsi="Arial" w:cs="Arial"/>
                <w:b/>
                <w:szCs w:val="21"/>
                <w:highlight w:val="none"/>
              </w:rPr>
              <w:t>年度累计泄漏（台）</w:t>
            </w:r>
          </w:p>
        </w:tc>
        <w:tc>
          <w:tcPr>
            <w:tcW w:w="1134" w:type="dxa"/>
            <w:tcBorders>
              <w:top w:val="single" w:color="000000" w:sz="12" w:space="0"/>
              <w:left w:val="single" w:color="000000" w:sz="6" w:space="0"/>
              <w:bottom w:val="single" w:color="000000" w:sz="6" w:space="0"/>
              <w:right w:val="single" w:color="000000" w:sz="6" w:space="0"/>
            </w:tcBorders>
            <w:vAlign w:val="center"/>
          </w:tcPr>
          <w:p w14:paraId="51A7667C">
            <w:pPr>
              <w:jc w:val="center"/>
              <w:rPr>
                <w:rFonts w:ascii="Arial" w:hAnsi="Arial" w:cs="Arial"/>
                <w:b/>
                <w:szCs w:val="21"/>
                <w:highlight w:val="none"/>
              </w:rPr>
            </w:pPr>
            <w:r>
              <w:rPr>
                <w:rFonts w:ascii="Arial" w:hAnsi="Arial" w:cs="Arial"/>
                <w:b/>
                <w:szCs w:val="21"/>
                <w:highlight w:val="none"/>
              </w:rPr>
              <w:t>水冷器总数/年累计泄漏数（台）</w:t>
            </w:r>
          </w:p>
        </w:tc>
        <w:tc>
          <w:tcPr>
            <w:tcW w:w="708" w:type="dxa"/>
            <w:tcBorders>
              <w:top w:val="single" w:color="000000" w:sz="12" w:space="0"/>
              <w:left w:val="single" w:color="000000" w:sz="6" w:space="0"/>
              <w:bottom w:val="single" w:color="000000" w:sz="6" w:space="0"/>
              <w:right w:val="single" w:color="000000" w:sz="6" w:space="0"/>
            </w:tcBorders>
            <w:vAlign w:val="center"/>
          </w:tcPr>
          <w:p w14:paraId="1E138F2C">
            <w:pPr>
              <w:jc w:val="center"/>
              <w:rPr>
                <w:rFonts w:ascii="Arial" w:hAnsi="Arial" w:cs="Arial"/>
                <w:b/>
                <w:szCs w:val="21"/>
                <w:highlight w:val="none"/>
              </w:rPr>
            </w:pPr>
            <w:r>
              <w:rPr>
                <w:rFonts w:ascii="Arial" w:hAnsi="Arial" w:cs="Arial"/>
                <w:b/>
                <w:szCs w:val="21"/>
                <w:highlight w:val="none"/>
              </w:rPr>
              <w:t>换热器泄漏率</w:t>
            </w:r>
          </w:p>
        </w:tc>
        <w:tc>
          <w:tcPr>
            <w:tcW w:w="3535" w:type="dxa"/>
            <w:tcBorders>
              <w:top w:val="single" w:color="000000" w:sz="12" w:space="0"/>
              <w:left w:val="single" w:color="000000" w:sz="6" w:space="0"/>
              <w:bottom w:val="single" w:color="000000" w:sz="6" w:space="0"/>
              <w:right w:val="single" w:color="000000" w:sz="12" w:space="0"/>
            </w:tcBorders>
            <w:vAlign w:val="center"/>
          </w:tcPr>
          <w:p w14:paraId="6F684294">
            <w:pPr>
              <w:jc w:val="center"/>
              <w:rPr>
                <w:rFonts w:ascii="Arial" w:hAnsi="Arial" w:cs="Arial"/>
                <w:b/>
                <w:szCs w:val="21"/>
                <w:highlight w:val="none"/>
              </w:rPr>
            </w:pPr>
            <w:r>
              <w:rPr>
                <w:rFonts w:ascii="Arial" w:hAnsi="Arial" w:cs="Arial"/>
                <w:b/>
                <w:szCs w:val="21"/>
                <w:highlight w:val="none"/>
              </w:rPr>
              <w:t>备注</w:t>
            </w:r>
          </w:p>
        </w:tc>
      </w:tr>
      <w:tr w14:paraId="6C95C72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44" w:hRule="atLeast"/>
          <w:jc w:val="center"/>
        </w:trPr>
        <w:tc>
          <w:tcPr>
            <w:tcW w:w="735" w:type="dxa"/>
            <w:tcBorders>
              <w:top w:val="single" w:color="000000" w:sz="6" w:space="0"/>
              <w:left w:val="single" w:color="000000" w:sz="12" w:space="0"/>
              <w:bottom w:val="single" w:color="000000" w:sz="6" w:space="0"/>
              <w:right w:val="single" w:color="000000" w:sz="6" w:space="0"/>
            </w:tcBorders>
            <w:vAlign w:val="center"/>
          </w:tcPr>
          <w:p w14:paraId="5DF57595">
            <w:pPr>
              <w:jc w:val="center"/>
              <w:rPr>
                <w:rFonts w:ascii="Arial" w:hAnsi="Arial" w:cs="Arial"/>
                <w:b/>
                <w:bCs/>
                <w:szCs w:val="21"/>
                <w:highlight w:val="none"/>
              </w:rPr>
            </w:pPr>
            <w:r>
              <w:rPr>
                <w:rFonts w:ascii="Arial" w:hAnsi="Arial" w:cs="Arial"/>
                <w:b/>
                <w:bCs/>
                <w:szCs w:val="21"/>
                <w:highlight w:val="none"/>
              </w:rPr>
              <w:t>煤油加氢</w:t>
            </w:r>
          </w:p>
        </w:tc>
        <w:tc>
          <w:tcPr>
            <w:tcW w:w="709" w:type="dxa"/>
            <w:tcBorders>
              <w:top w:val="single" w:color="000000" w:sz="6" w:space="0"/>
              <w:left w:val="single" w:color="000000" w:sz="6" w:space="0"/>
              <w:bottom w:val="single" w:color="000000" w:sz="6" w:space="0"/>
              <w:right w:val="single" w:color="000000" w:sz="6" w:space="0"/>
            </w:tcBorders>
            <w:vAlign w:val="center"/>
          </w:tcPr>
          <w:p w14:paraId="2CACBEEE">
            <w:pPr>
              <w:jc w:val="center"/>
              <w:rPr>
                <w:rFonts w:ascii="Arial" w:hAnsi="Arial" w:cs="Arial"/>
                <w:szCs w:val="21"/>
                <w:highlight w:val="none"/>
              </w:rPr>
            </w:pPr>
            <w:r>
              <w:rPr>
                <w:rFonts w:ascii="Arial" w:hAnsi="Arial" w:cs="Arial"/>
                <w:szCs w:val="21"/>
                <w:highlight w:val="none"/>
              </w:rPr>
              <w:t>9</w:t>
            </w:r>
          </w:p>
        </w:tc>
        <w:tc>
          <w:tcPr>
            <w:tcW w:w="567" w:type="dxa"/>
            <w:tcBorders>
              <w:top w:val="single" w:color="000000" w:sz="6" w:space="0"/>
              <w:left w:val="single" w:color="000000" w:sz="6" w:space="0"/>
              <w:bottom w:val="single" w:color="000000" w:sz="6" w:space="0"/>
              <w:right w:val="single" w:color="000000" w:sz="6" w:space="0"/>
            </w:tcBorders>
            <w:vAlign w:val="center"/>
          </w:tcPr>
          <w:p w14:paraId="7A257637">
            <w:pPr>
              <w:jc w:val="center"/>
              <w:rPr>
                <w:rFonts w:ascii="Arial" w:hAnsi="Arial" w:cs="Arial"/>
                <w:szCs w:val="21"/>
                <w:highlight w:val="none"/>
              </w:rPr>
            </w:pPr>
            <w:r>
              <w:rPr>
                <w:rFonts w:ascii="Arial" w:hAnsi="Arial" w:cs="Arial"/>
                <w:szCs w:val="21"/>
                <w:highlight w:val="none"/>
              </w:rPr>
              <w:t>8</w:t>
            </w:r>
          </w:p>
        </w:tc>
        <w:tc>
          <w:tcPr>
            <w:tcW w:w="850" w:type="dxa"/>
            <w:tcBorders>
              <w:top w:val="single" w:color="000000" w:sz="6" w:space="0"/>
              <w:left w:val="single" w:color="000000" w:sz="6" w:space="0"/>
              <w:bottom w:val="single" w:color="000000" w:sz="6" w:space="0"/>
              <w:right w:val="single" w:color="000000" w:sz="6" w:space="0"/>
            </w:tcBorders>
            <w:vAlign w:val="center"/>
          </w:tcPr>
          <w:p w14:paraId="0A35204F">
            <w:pPr>
              <w:jc w:val="center"/>
              <w:rPr>
                <w:rFonts w:ascii="Arial" w:hAnsi="Arial" w:cs="Arial"/>
                <w:szCs w:val="21"/>
                <w:highlight w:val="none"/>
              </w:rPr>
            </w:pPr>
            <w:r>
              <w:rPr>
                <w:rFonts w:ascii="Arial" w:hAnsi="Arial" w:cs="Arial"/>
                <w:szCs w:val="21"/>
                <w:highlight w:val="none"/>
              </w:rPr>
              <w:t>17</w:t>
            </w:r>
          </w:p>
        </w:tc>
        <w:tc>
          <w:tcPr>
            <w:tcW w:w="709" w:type="dxa"/>
            <w:tcBorders>
              <w:top w:val="single" w:color="000000" w:sz="6" w:space="0"/>
              <w:left w:val="single" w:color="000000" w:sz="6" w:space="0"/>
              <w:bottom w:val="single" w:color="000000" w:sz="6" w:space="0"/>
              <w:right w:val="single" w:color="000000" w:sz="6" w:space="0"/>
            </w:tcBorders>
            <w:vAlign w:val="center"/>
          </w:tcPr>
          <w:p w14:paraId="332521C9">
            <w:pPr>
              <w:jc w:val="center"/>
              <w:rPr>
                <w:rFonts w:ascii="Arial" w:hAnsi="Arial" w:cs="Arial"/>
                <w:szCs w:val="21"/>
                <w:highlight w:val="none"/>
              </w:rPr>
            </w:pPr>
            <w:r>
              <w:rPr>
                <w:rFonts w:ascii="Arial" w:hAnsi="Arial" w:cs="Arial"/>
                <w:szCs w:val="21"/>
                <w:highlight w:val="none"/>
              </w:rPr>
              <w:t>0</w:t>
            </w:r>
          </w:p>
        </w:tc>
        <w:tc>
          <w:tcPr>
            <w:tcW w:w="851" w:type="dxa"/>
            <w:tcBorders>
              <w:top w:val="single" w:color="000000" w:sz="6" w:space="0"/>
              <w:left w:val="single" w:color="000000" w:sz="6" w:space="0"/>
              <w:bottom w:val="single" w:color="000000" w:sz="6" w:space="0"/>
              <w:right w:val="single" w:color="000000" w:sz="6" w:space="0"/>
            </w:tcBorders>
            <w:vAlign w:val="center"/>
          </w:tcPr>
          <w:p w14:paraId="328DE081">
            <w:pPr>
              <w:jc w:val="center"/>
              <w:rPr>
                <w:rFonts w:ascii="Arial" w:hAnsi="Arial" w:cs="Arial"/>
                <w:szCs w:val="21"/>
                <w:highlight w:val="none"/>
              </w:rPr>
            </w:pPr>
            <w:r>
              <w:rPr>
                <w:rFonts w:ascii="Arial" w:hAnsi="Arial" w:cs="Arial"/>
                <w:szCs w:val="21"/>
                <w:highlight w:val="none"/>
              </w:rPr>
              <w:t>0</w:t>
            </w:r>
          </w:p>
        </w:tc>
        <w:tc>
          <w:tcPr>
            <w:tcW w:w="1134" w:type="dxa"/>
            <w:tcBorders>
              <w:top w:val="single" w:color="000000" w:sz="6" w:space="0"/>
              <w:left w:val="single" w:color="000000" w:sz="6" w:space="0"/>
              <w:bottom w:val="single" w:color="000000" w:sz="6" w:space="0"/>
              <w:right w:val="single" w:color="000000" w:sz="6" w:space="0"/>
            </w:tcBorders>
            <w:vAlign w:val="center"/>
          </w:tcPr>
          <w:p w14:paraId="07EA8F75">
            <w:pPr>
              <w:jc w:val="center"/>
              <w:rPr>
                <w:rFonts w:ascii="Arial" w:hAnsi="Arial" w:cs="Arial"/>
                <w:szCs w:val="21"/>
                <w:highlight w:val="none"/>
              </w:rPr>
            </w:pPr>
            <w:r>
              <w:rPr>
                <w:rFonts w:ascii="Arial" w:hAnsi="Arial" w:cs="Arial"/>
                <w:szCs w:val="21"/>
                <w:highlight w:val="none"/>
              </w:rPr>
              <w:t>4/0</w:t>
            </w:r>
          </w:p>
        </w:tc>
        <w:tc>
          <w:tcPr>
            <w:tcW w:w="708" w:type="dxa"/>
            <w:tcBorders>
              <w:top w:val="single" w:color="000000" w:sz="6" w:space="0"/>
              <w:left w:val="single" w:color="000000" w:sz="6" w:space="0"/>
              <w:bottom w:val="single" w:color="000000" w:sz="6" w:space="0"/>
              <w:right w:val="single" w:color="000000" w:sz="6" w:space="0"/>
            </w:tcBorders>
            <w:vAlign w:val="center"/>
          </w:tcPr>
          <w:p w14:paraId="4C8E1FC5">
            <w:pPr>
              <w:jc w:val="center"/>
              <w:rPr>
                <w:rFonts w:ascii="Arial" w:hAnsi="Arial" w:cs="Arial"/>
                <w:szCs w:val="21"/>
                <w:highlight w:val="none"/>
              </w:rPr>
            </w:pPr>
            <w:r>
              <w:rPr>
                <w:rFonts w:ascii="Arial" w:hAnsi="Arial" w:cs="Arial"/>
                <w:szCs w:val="21"/>
                <w:highlight w:val="none"/>
              </w:rPr>
              <w:t>0%</w:t>
            </w:r>
          </w:p>
        </w:tc>
        <w:tc>
          <w:tcPr>
            <w:tcW w:w="3535" w:type="dxa"/>
            <w:tcBorders>
              <w:top w:val="single" w:color="000000" w:sz="6" w:space="0"/>
              <w:left w:val="single" w:color="000000" w:sz="6" w:space="0"/>
              <w:bottom w:val="single" w:color="000000" w:sz="6" w:space="0"/>
              <w:right w:val="single" w:color="000000" w:sz="12" w:space="0"/>
            </w:tcBorders>
            <w:vAlign w:val="center"/>
          </w:tcPr>
          <w:p w14:paraId="03659F1D">
            <w:pPr>
              <w:jc w:val="center"/>
              <w:rPr>
                <w:rFonts w:ascii="Arial" w:hAnsi="Arial" w:cs="Arial"/>
                <w:szCs w:val="21"/>
                <w:highlight w:val="none"/>
              </w:rPr>
            </w:pPr>
            <w:r>
              <w:rPr>
                <w:rFonts w:ascii="Arial" w:hAnsi="Arial" w:cs="Arial"/>
                <w:szCs w:val="21"/>
                <w:highlight w:val="none"/>
              </w:rPr>
              <w:t>/</w:t>
            </w:r>
          </w:p>
        </w:tc>
      </w:tr>
      <w:tr w14:paraId="2DEBF47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1970" w:hRule="atLeast"/>
          <w:jc w:val="center"/>
        </w:trPr>
        <w:tc>
          <w:tcPr>
            <w:tcW w:w="735" w:type="dxa"/>
            <w:tcBorders>
              <w:top w:val="single" w:color="000000" w:sz="6" w:space="0"/>
              <w:left w:val="single" w:color="000000" w:sz="12" w:space="0"/>
              <w:bottom w:val="single" w:color="000000" w:sz="6" w:space="0"/>
              <w:right w:val="single" w:color="000000" w:sz="6" w:space="0"/>
            </w:tcBorders>
            <w:vAlign w:val="center"/>
          </w:tcPr>
          <w:p w14:paraId="4905A557">
            <w:pPr>
              <w:jc w:val="center"/>
              <w:rPr>
                <w:rFonts w:ascii="Arial" w:hAnsi="Arial" w:cs="Arial"/>
                <w:b/>
                <w:bCs/>
                <w:szCs w:val="21"/>
                <w:highlight w:val="none"/>
              </w:rPr>
            </w:pPr>
            <w:r>
              <w:rPr>
                <w:rFonts w:ascii="Arial" w:hAnsi="Arial" w:cs="Arial"/>
                <w:b/>
                <w:bCs/>
                <w:szCs w:val="21"/>
                <w:highlight w:val="none"/>
              </w:rPr>
              <w:t>柴油加氢</w:t>
            </w:r>
          </w:p>
        </w:tc>
        <w:tc>
          <w:tcPr>
            <w:tcW w:w="709" w:type="dxa"/>
            <w:tcBorders>
              <w:top w:val="single" w:color="000000" w:sz="6" w:space="0"/>
              <w:left w:val="single" w:color="000000" w:sz="6" w:space="0"/>
              <w:bottom w:val="single" w:color="000000" w:sz="6" w:space="0"/>
              <w:right w:val="single" w:color="000000" w:sz="6" w:space="0"/>
            </w:tcBorders>
            <w:vAlign w:val="center"/>
          </w:tcPr>
          <w:p w14:paraId="78A4DEC8">
            <w:pPr>
              <w:jc w:val="center"/>
              <w:rPr>
                <w:rFonts w:ascii="Arial" w:hAnsi="Arial" w:cs="Arial"/>
                <w:szCs w:val="21"/>
                <w:highlight w:val="none"/>
              </w:rPr>
            </w:pPr>
            <w:r>
              <w:rPr>
                <w:rFonts w:ascii="Arial" w:hAnsi="Arial" w:cs="Arial"/>
                <w:szCs w:val="21"/>
                <w:highlight w:val="none"/>
              </w:rPr>
              <w:t>27</w:t>
            </w:r>
          </w:p>
        </w:tc>
        <w:tc>
          <w:tcPr>
            <w:tcW w:w="567" w:type="dxa"/>
            <w:tcBorders>
              <w:top w:val="single" w:color="000000" w:sz="6" w:space="0"/>
              <w:left w:val="single" w:color="000000" w:sz="6" w:space="0"/>
              <w:bottom w:val="single" w:color="000000" w:sz="6" w:space="0"/>
              <w:right w:val="single" w:color="000000" w:sz="6" w:space="0"/>
            </w:tcBorders>
            <w:vAlign w:val="center"/>
          </w:tcPr>
          <w:p w14:paraId="6803993D">
            <w:pPr>
              <w:jc w:val="center"/>
              <w:rPr>
                <w:rFonts w:ascii="Arial" w:hAnsi="Arial" w:cs="Arial"/>
                <w:szCs w:val="21"/>
                <w:highlight w:val="none"/>
              </w:rPr>
            </w:pPr>
            <w:r>
              <w:rPr>
                <w:rFonts w:ascii="Arial" w:hAnsi="Arial" w:cs="Arial"/>
                <w:szCs w:val="21"/>
                <w:highlight w:val="none"/>
              </w:rPr>
              <w:t>10</w:t>
            </w:r>
          </w:p>
        </w:tc>
        <w:tc>
          <w:tcPr>
            <w:tcW w:w="850" w:type="dxa"/>
            <w:tcBorders>
              <w:top w:val="single" w:color="000000" w:sz="6" w:space="0"/>
              <w:left w:val="single" w:color="000000" w:sz="6" w:space="0"/>
              <w:bottom w:val="single" w:color="000000" w:sz="6" w:space="0"/>
              <w:right w:val="single" w:color="000000" w:sz="6" w:space="0"/>
            </w:tcBorders>
            <w:vAlign w:val="center"/>
          </w:tcPr>
          <w:p w14:paraId="6D1A994A">
            <w:pPr>
              <w:jc w:val="center"/>
              <w:rPr>
                <w:rFonts w:ascii="Arial" w:hAnsi="Arial" w:cs="Arial"/>
                <w:szCs w:val="21"/>
                <w:highlight w:val="none"/>
              </w:rPr>
            </w:pPr>
            <w:r>
              <w:rPr>
                <w:rFonts w:ascii="Arial" w:hAnsi="Arial" w:cs="Arial"/>
                <w:szCs w:val="21"/>
                <w:highlight w:val="none"/>
              </w:rPr>
              <w:t>37</w:t>
            </w:r>
          </w:p>
        </w:tc>
        <w:tc>
          <w:tcPr>
            <w:tcW w:w="709" w:type="dxa"/>
            <w:tcBorders>
              <w:top w:val="single" w:color="000000" w:sz="6" w:space="0"/>
              <w:left w:val="single" w:color="000000" w:sz="6" w:space="0"/>
              <w:bottom w:val="single" w:color="000000" w:sz="6" w:space="0"/>
              <w:right w:val="single" w:color="000000" w:sz="6" w:space="0"/>
            </w:tcBorders>
            <w:vAlign w:val="center"/>
          </w:tcPr>
          <w:p w14:paraId="3077ADCF">
            <w:pPr>
              <w:jc w:val="center"/>
              <w:rPr>
                <w:rFonts w:ascii="Arial" w:hAnsi="Arial" w:cs="Arial"/>
                <w:szCs w:val="21"/>
                <w:highlight w:val="none"/>
              </w:rPr>
            </w:pPr>
            <w:r>
              <w:rPr>
                <w:rFonts w:ascii="Arial" w:hAnsi="Arial" w:cs="Arial"/>
                <w:szCs w:val="21"/>
                <w:highlight w:val="none"/>
              </w:rPr>
              <w:t>0</w:t>
            </w:r>
          </w:p>
        </w:tc>
        <w:tc>
          <w:tcPr>
            <w:tcW w:w="851" w:type="dxa"/>
            <w:tcBorders>
              <w:top w:val="single" w:color="000000" w:sz="6" w:space="0"/>
              <w:left w:val="single" w:color="000000" w:sz="6" w:space="0"/>
              <w:bottom w:val="single" w:color="000000" w:sz="6" w:space="0"/>
              <w:right w:val="single" w:color="000000" w:sz="6" w:space="0"/>
            </w:tcBorders>
            <w:vAlign w:val="center"/>
          </w:tcPr>
          <w:p w14:paraId="7A53B6D6">
            <w:pPr>
              <w:jc w:val="center"/>
              <w:rPr>
                <w:rFonts w:ascii="Arial" w:hAnsi="Arial" w:cs="Arial"/>
                <w:szCs w:val="21"/>
                <w:highlight w:val="none"/>
              </w:rPr>
            </w:pPr>
            <w:r>
              <w:rPr>
                <w:rFonts w:ascii="Arial" w:hAnsi="Arial" w:cs="Arial"/>
                <w:szCs w:val="21"/>
                <w:highlight w:val="none"/>
              </w:rPr>
              <w:t>0</w:t>
            </w:r>
          </w:p>
        </w:tc>
        <w:tc>
          <w:tcPr>
            <w:tcW w:w="1134" w:type="dxa"/>
            <w:tcBorders>
              <w:top w:val="single" w:color="000000" w:sz="6" w:space="0"/>
              <w:left w:val="single" w:color="000000" w:sz="6" w:space="0"/>
              <w:bottom w:val="single" w:color="000000" w:sz="6" w:space="0"/>
              <w:right w:val="single" w:color="000000" w:sz="6" w:space="0"/>
            </w:tcBorders>
            <w:vAlign w:val="center"/>
          </w:tcPr>
          <w:p w14:paraId="789A2B5F">
            <w:pPr>
              <w:jc w:val="center"/>
              <w:rPr>
                <w:rFonts w:ascii="Arial" w:hAnsi="Arial" w:cs="Arial"/>
                <w:szCs w:val="21"/>
                <w:highlight w:val="none"/>
              </w:rPr>
            </w:pPr>
            <w:r>
              <w:rPr>
                <w:rFonts w:ascii="Arial" w:hAnsi="Arial" w:cs="Arial"/>
                <w:szCs w:val="21"/>
                <w:highlight w:val="none"/>
              </w:rPr>
              <w:t>11/0</w:t>
            </w:r>
          </w:p>
        </w:tc>
        <w:tc>
          <w:tcPr>
            <w:tcW w:w="708" w:type="dxa"/>
            <w:tcBorders>
              <w:top w:val="single" w:color="000000" w:sz="6" w:space="0"/>
              <w:left w:val="single" w:color="000000" w:sz="6" w:space="0"/>
              <w:bottom w:val="single" w:color="000000" w:sz="6" w:space="0"/>
              <w:right w:val="single" w:color="000000" w:sz="6" w:space="0"/>
            </w:tcBorders>
            <w:vAlign w:val="center"/>
          </w:tcPr>
          <w:p w14:paraId="4D7ED0A0">
            <w:pPr>
              <w:jc w:val="center"/>
              <w:rPr>
                <w:rFonts w:ascii="Arial" w:hAnsi="Arial" w:cs="Arial"/>
                <w:szCs w:val="21"/>
                <w:highlight w:val="none"/>
              </w:rPr>
            </w:pPr>
            <w:r>
              <w:rPr>
                <w:rFonts w:ascii="Arial" w:hAnsi="Arial" w:cs="Arial"/>
                <w:szCs w:val="21"/>
                <w:highlight w:val="none"/>
              </w:rPr>
              <w:t>0%</w:t>
            </w:r>
          </w:p>
        </w:tc>
        <w:tc>
          <w:tcPr>
            <w:tcW w:w="3535" w:type="dxa"/>
            <w:tcBorders>
              <w:top w:val="single" w:color="000000" w:sz="6" w:space="0"/>
              <w:left w:val="single" w:color="000000" w:sz="6" w:space="0"/>
              <w:bottom w:val="single" w:color="000000" w:sz="6" w:space="0"/>
              <w:right w:val="single" w:color="000000" w:sz="12" w:space="0"/>
            </w:tcBorders>
            <w:vAlign w:val="center"/>
          </w:tcPr>
          <w:p w14:paraId="1516605F">
            <w:pPr>
              <w:numPr>
                <w:ilvl w:val="0"/>
                <w:numId w:val="8"/>
              </w:numPr>
              <w:ind w:left="173" w:hanging="173"/>
              <w:jc w:val="left"/>
              <w:rPr>
                <w:rFonts w:ascii="Arial" w:hAnsi="Arial" w:cs="Arial"/>
                <w:sz w:val="11"/>
                <w:szCs w:val="11"/>
                <w:highlight w:val="none"/>
              </w:rPr>
            </w:pPr>
            <w:r>
              <w:rPr>
                <w:rFonts w:ascii="Arial" w:hAnsi="Arial" w:cs="Arial"/>
                <w:sz w:val="11"/>
                <w:szCs w:val="11"/>
                <w:highlight w:val="none"/>
              </w:rPr>
              <w:t>2020年2月1030-A203A/B管束漏，A堵3根，B堵18根。</w:t>
            </w:r>
          </w:p>
          <w:p w14:paraId="167BD29D">
            <w:pPr>
              <w:jc w:val="left"/>
              <w:rPr>
                <w:rFonts w:ascii="Arial" w:hAnsi="Arial" w:cs="Arial"/>
                <w:sz w:val="11"/>
                <w:szCs w:val="11"/>
                <w:highlight w:val="none"/>
              </w:rPr>
            </w:pPr>
            <w:r>
              <w:rPr>
                <w:rFonts w:ascii="宋体" w:hAnsi="宋体" w:cs="宋体"/>
                <w:sz w:val="11"/>
                <w:szCs w:val="11"/>
                <w:highlight w:val="none"/>
              </w:rPr>
              <w:t>②</w:t>
            </w:r>
            <w:r>
              <w:rPr>
                <w:rFonts w:ascii="Arial" w:hAnsi="Arial" w:cs="Arial"/>
                <w:sz w:val="11"/>
                <w:szCs w:val="11"/>
                <w:highlight w:val="none"/>
              </w:rPr>
              <w:t>2021年6月4日1030-A203B管束泄漏，2023年3月更换新空冷</w:t>
            </w:r>
          </w:p>
          <w:p w14:paraId="274B8A0F">
            <w:pPr>
              <w:jc w:val="left"/>
              <w:rPr>
                <w:rFonts w:ascii="Arial" w:hAnsi="Arial" w:cs="Arial"/>
                <w:sz w:val="11"/>
                <w:szCs w:val="11"/>
                <w:highlight w:val="none"/>
              </w:rPr>
            </w:pPr>
            <w:r>
              <w:rPr>
                <w:rFonts w:ascii="Arial" w:hAnsi="Arial" w:cs="Arial"/>
                <w:sz w:val="11"/>
                <w:szCs w:val="11"/>
                <w:highlight w:val="none"/>
              </w:rPr>
              <w:t>③2023年4月22日，1030-A203A管束泄漏3根，堵管9根。</w:t>
            </w:r>
          </w:p>
          <w:p w14:paraId="17FC1DB2">
            <w:pPr>
              <w:jc w:val="left"/>
              <w:rPr>
                <w:rFonts w:ascii="Arial" w:hAnsi="Arial" w:cs="Arial"/>
                <w:sz w:val="11"/>
                <w:szCs w:val="11"/>
                <w:highlight w:val="none"/>
              </w:rPr>
            </w:pPr>
            <w:r>
              <w:rPr>
                <w:rFonts w:ascii="Arial" w:hAnsi="Arial" w:cs="Arial"/>
                <w:sz w:val="11"/>
                <w:szCs w:val="11"/>
                <w:highlight w:val="none"/>
              </w:rPr>
              <w:t>④2023年7月10日，1030-A203C管束泄漏共堵管17根，具体位置东侧从右往左数第一排4、5、6、13.第二排5、6、7.第三排9.从左往右数第一排14、15.第二排14、15、17、18、20。第三排4、5根。</w:t>
            </w:r>
          </w:p>
          <w:p w14:paraId="3E0BEAA4">
            <w:pPr>
              <w:jc w:val="left"/>
              <w:rPr>
                <w:rFonts w:ascii="Arial" w:hAnsi="Arial" w:cs="Arial"/>
                <w:sz w:val="11"/>
                <w:szCs w:val="11"/>
                <w:highlight w:val="none"/>
              </w:rPr>
            </w:pPr>
            <w:r>
              <w:rPr>
                <w:rFonts w:ascii="Arial" w:hAnsi="Arial" w:cs="Arial"/>
                <w:sz w:val="11"/>
                <w:szCs w:val="11"/>
                <w:highlight w:val="none"/>
              </w:rPr>
              <w:t>⑤2023年10月9日，1030-A202B空冷管束泄漏，对其进行堵管作业，本次共堵管四根，堵管位置为湿区西侧第五排，第18、19、20、21根</w:t>
            </w:r>
          </w:p>
          <w:p w14:paraId="6A355929">
            <w:pPr>
              <w:jc w:val="left"/>
              <w:rPr>
                <w:rFonts w:ascii="Arial" w:hAnsi="Arial" w:cs="Arial"/>
                <w:sz w:val="11"/>
                <w:szCs w:val="11"/>
                <w:highlight w:val="none"/>
              </w:rPr>
            </w:pPr>
            <w:r>
              <w:rPr>
                <w:rFonts w:ascii="Arial" w:hAnsi="Arial" w:cs="Arial"/>
                <w:sz w:val="11"/>
                <w:szCs w:val="11"/>
                <w:highlight w:val="none"/>
              </w:rPr>
              <w:t>⑥2023年12月20日，1030-A202B空冷管束泄漏，对其进行堵管作业，本次共堵管三根，堵管位置为湿区西侧第一排，第5、6、7、根。</w:t>
            </w:r>
          </w:p>
          <w:p w14:paraId="1BAA73F5">
            <w:pPr>
              <w:jc w:val="left"/>
              <w:rPr>
                <w:rFonts w:ascii="Arial" w:hAnsi="Arial" w:cs="Arial"/>
                <w:sz w:val="11"/>
                <w:szCs w:val="11"/>
                <w:highlight w:val="none"/>
              </w:rPr>
            </w:pPr>
            <w:r>
              <w:rPr>
                <w:rFonts w:ascii="Arial" w:hAnsi="Arial" w:cs="Arial"/>
                <w:sz w:val="11"/>
                <w:szCs w:val="11"/>
                <w:highlight w:val="none"/>
              </w:rPr>
              <w:t>⑦2024年4月11日，1030-A203A堵管4根，东侧从右往左第二排13根.第三排4根和15根。东侧从左往右第13根。</w:t>
            </w:r>
          </w:p>
          <w:p w14:paraId="3C8F60B4">
            <w:pPr>
              <w:jc w:val="left"/>
              <w:rPr>
                <w:rFonts w:ascii="Arial" w:hAnsi="Arial" w:cs="Arial"/>
                <w:sz w:val="11"/>
                <w:szCs w:val="11"/>
                <w:highlight w:val="none"/>
              </w:rPr>
            </w:pPr>
            <w:r>
              <w:rPr>
                <w:rFonts w:ascii="Arial" w:hAnsi="Arial" w:cs="Arial"/>
                <w:sz w:val="11"/>
                <w:szCs w:val="11"/>
                <w:highlight w:val="none"/>
              </w:rPr>
              <w:t>⑧2024年4月6日，1030-A203C堵管东侧左起一排13/14/15/16，二排13/14/15/16，三排13/14/15/16，东侧右起7/18，二排6/20，三排6；内部割管左起一排14/15/16，二排15，右起一排6/7/8，二排6/7。⑦2024年8月6</w:t>
            </w:r>
          </w:p>
          <w:p w14:paraId="5C7ED531">
            <w:pPr>
              <w:jc w:val="left"/>
              <w:rPr>
                <w:rFonts w:ascii="Arial" w:hAnsi="Arial" w:cs="Arial"/>
                <w:sz w:val="11"/>
                <w:szCs w:val="11"/>
                <w:highlight w:val="none"/>
              </w:rPr>
            </w:pPr>
          </w:p>
          <w:p w14:paraId="204AFEAC">
            <w:pPr>
              <w:jc w:val="left"/>
              <w:rPr>
                <w:rFonts w:ascii="Arial" w:hAnsi="Arial" w:cs="Arial"/>
                <w:sz w:val="11"/>
                <w:szCs w:val="11"/>
                <w:highlight w:val="none"/>
              </w:rPr>
            </w:pPr>
          </w:p>
          <w:p w14:paraId="4D583E53">
            <w:pPr>
              <w:jc w:val="left"/>
              <w:rPr>
                <w:rFonts w:ascii="Arial" w:hAnsi="Arial" w:cs="Arial"/>
                <w:sz w:val="11"/>
                <w:szCs w:val="11"/>
                <w:highlight w:val="none"/>
              </w:rPr>
            </w:pPr>
          </w:p>
          <w:p w14:paraId="752F2D5B">
            <w:pPr>
              <w:jc w:val="left"/>
              <w:rPr>
                <w:rFonts w:ascii="Arial" w:hAnsi="Arial" w:cs="Arial"/>
                <w:sz w:val="11"/>
                <w:szCs w:val="11"/>
                <w:highlight w:val="none"/>
              </w:rPr>
            </w:pPr>
            <w:r>
              <w:rPr>
                <w:rFonts w:ascii="Arial" w:hAnsi="Arial" w:cs="Arial"/>
                <w:sz w:val="11"/>
                <w:szCs w:val="11"/>
                <w:highlight w:val="none"/>
              </w:rPr>
              <w:t>日1030-E203A/B更滑新管束</w:t>
            </w:r>
          </w:p>
        </w:tc>
      </w:tr>
      <w:tr w14:paraId="1929D31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406" w:hRule="atLeast"/>
          <w:jc w:val="center"/>
        </w:trPr>
        <w:tc>
          <w:tcPr>
            <w:tcW w:w="735" w:type="dxa"/>
            <w:tcBorders>
              <w:top w:val="single" w:color="000000" w:sz="6" w:space="0"/>
              <w:left w:val="single" w:color="000000" w:sz="12" w:space="0"/>
              <w:bottom w:val="single" w:color="000000" w:sz="6" w:space="0"/>
              <w:right w:val="single" w:color="000000" w:sz="6" w:space="0"/>
            </w:tcBorders>
            <w:vAlign w:val="center"/>
          </w:tcPr>
          <w:p w14:paraId="500E7589">
            <w:pPr>
              <w:jc w:val="center"/>
              <w:rPr>
                <w:rFonts w:ascii="Arial" w:hAnsi="Arial" w:cs="Arial"/>
                <w:b/>
                <w:bCs/>
                <w:szCs w:val="21"/>
                <w:highlight w:val="none"/>
              </w:rPr>
            </w:pPr>
            <w:r>
              <w:rPr>
                <w:rFonts w:ascii="Arial" w:hAnsi="Arial" w:cs="Arial"/>
                <w:b/>
                <w:bCs/>
                <w:szCs w:val="21"/>
                <w:highlight w:val="none"/>
              </w:rPr>
              <w:t>加氢裂化</w:t>
            </w:r>
          </w:p>
        </w:tc>
        <w:tc>
          <w:tcPr>
            <w:tcW w:w="709" w:type="dxa"/>
            <w:tcBorders>
              <w:top w:val="single" w:color="000000" w:sz="6" w:space="0"/>
              <w:left w:val="single" w:color="000000" w:sz="6" w:space="0"/>
              <w:bottom w:val="single" w:color="000000" w:sz="6" w:space="0"/>
              <w:right w:val="single" w:color="000000" w:sz="6" w:space="0"/>
            </w:tcBorders>
            <w:vAlign w:val="center"/>
          </w:tcPr>
          <w:p w14:paraId="55BFEFB8">
            <w:pPr>
              <w:jc w:val="center"/>
              <w:rPr>
                <w:rFonts w:ascii="Arial" w:hAnsi="Arial" w:cs="Arial"/>
                <w:szCs w:val="21"/>
                <w:highlight w:val="none"/>
              </w:rPr>
            </w:pPr>
            <w:r>
              <w:rPr>
                <w:rFonts w:ascii="Arial" w:hAnsi="Arial" w:cs="Arial"/>
                <w:szCs w:val="21"/>
                <w:highlight w:val="none"/>
              </w:rPr>
              <w:t>45</w:t>
            </w:r>
          </w:p>
        </w:tc>
        <w:tc>
          <w:tcPr>
            <w:tcW w:w="567" w:type="dxa"/>
            <w:tcBorders>
              <w:top w:val="single" w:color="000000" w:sz="6" w:space="0"/>
              <w:left w:val="single" w:color="000000" w:sz="6" w:space="0"/>
              <w:bottom w:val="single" w:color="000000" w:sz="6" w:space="0"/>
              <w:right w:val="single" w:color="000000" w:sz="6" w:space="0"/>
            </w:tcBorders>
            <w:vAlign w:val="center"/>
          </w:tcPr>
          <w:p w14:paraId="3F5C55B6">
            <w:pPr>
              <w:jc w:val="center"/>
              <w:rPr>
                <w:rFonts w:ascii="Arial" w:hAnsi="Arial" w:cs="Arial"/>
                <w:szCs w:val="21"/>
                <w:highlight w:val="none"/>
              </w:rPr>
            </w:pPr>
            <w:r>
              <w:rPr>
                <w:rFonts w:ascii="Arial" w:hAnsi="Arial" w:cs="Arial"/>
                <w:szCs w:val="21"/>
                <w:highlight w:val="none"/>
              </w:rPr>
              <w:t>37</w:t>
            </w:r>
          </w:p>
        </w:tc>
        <w:tc>
          <w:tcPr>
            <w:tcW w:w="850" w:type="dxa"/>
            <w:tcBorders>
              <w:top w:val="single" w:color="000000" w:sz="6" w:space="0"/>
              <w:left w:val="single" w:color="000000" w:sz="6" w:space="0"/>
              <w:bottom w:val="single" w:color="000000" w:sz="6" w:space="0"/>
              <w:right w:val="single" w:color="000000" w:sz="6" w:space="0"/>
            </w:tcBorders>
            <w:vAlign w:val="center"/>
          </w:tcPr>
          <w:p w14:paraId="54510839">
            <w:pPr>
              <w:jc w:val="center"/>
              <w:rPr>
                <w:rFonts w:ascii="Arial" w:hAnsi="Arial" w:cs="Arial"/>
                <w:szCs w:val="21"/>
                <w:highlight w:val="none"/>
              </w:rPr>
            </w:pPr>
            <w:r>
              <w:rPr>
                <w:rFonts w:ascii="Arial" w:hAnsi="Arial" w:cs="Arial"/>
                <w:szCs w:val="21"/>
                <w:highlight w:val="none"/>
              </w:rPr>
              <w:t>82</w:t>
            </w:r>
          </w:p>
        </w:tc>
        <w:tc>
          <w:tcPr>
            <w:tcW w:w="709" w:type="dxa"/>
            <w:tcBorders>
              <w:top w:val="single" w:color="000000" w:sz="6" w:space="0"/>
              <w:left w:val="single" w:color="000000" w:sz="6" w:space="0"/>
              <w:bottom w:val="single" w:color="000000" w:sz="6" w:space="0"/>
              <w:right w:val="single" w:color="000000" w:sz="6" w:space="0"/>
            </w:tcBorders>
            <w:vAlign w:val="center"/>
          </w:tcPr>
          <w:p w14:paraId="43B55C22">
            <w:pPr>
              <w:jc w:val="center"/>
              <w:rPr>
                <w:rFonts w:ascii="Arial" w:hAnsi="Arial" w:cs="Arial"/>
                <w:szCs w:val="21"/>
                <w:highlight w:val="none"/>
              </w:rPr>
            </w:pPr>
            <w:r>
              <w:rPr>
                <w:rFonts w:ascii="Arial" w:hAnsi="Arial" w:cs="Arial"/>
                <w:szCs w:val="21"/>
                <w:highlight w:val="none"/>
              </w:rPr>
              <w:t>0</w:t>
            </w:r>
          </w:p>
        </w:tc>
        <w:tc>
          <w:tcPr>
            <w:tcW w:w="851" w:type="dxa"/>
            <w:tcBorders>
              <w:top w:val="single" w:color="000000" w:sz="6" w:space="0"/>
              <w:left w:val="single" w:color="000000" w:sz="6" w:space="0"/>
              <w:bottom w:val="single" w:color="000000" w:sz="6" w:space="0"/>
              <w:right w:val="single" w:color="000000" w:sz="6" w:space="0"/>
            </w:tcBorders>
            <w:vAlign w:val="center"/>
          </w:tcPr>
          <w:p w14:paraId="1F9C4DA2">
            <w:pPr>
              <w:jc w:val="center"/>
              <w:rPr>
                <w:rFonts w:ascii="Arial" w:hAnsi="Arial" w:cs="Arial"/>
                <w:szCs w:val="21"/>
                <w:highlight w:val="none"/>
              </w:rPr>
            </w:pPr>
            <w:r>
              <w:rPr>
                <w:rFonts w:ascii="Arial" w:hAnsi="Arial" w:cs="Arial"/>
                <w:szCs w:val="21"/>
                <w:highlight w:val="none"/>
              </w:rPr>
              <w:t>0</w:t>
            </w:r>
          </w:p>
        </w:tc>
        <w:tc>
          <w:tcPr>
            <w:tcW w:w="1134" w:type="dxa"/>
            <w:tcBorders>
              <w:top w:val="single" w:color="000000" w:sz="6" w:space="0"/>
              <w:left w:val="single" w:color="000000" w:sz="6" w:space="0"/>
              <w:bottom w:val="single" w:color="000000" w:sz="6" w:space="0"/>
              <w:right w:val="single" w:color="000000" w:sz="6" w:space="0"/>
            </w:tcBorders>
            <w:vAlign w:val="center"/>
          </w:tcPr>
          <w:p w14:paraId="4A5B0C0E">
            <w:pPr>
              <w:jc w:val="center"/>
              <w:rPr>
                <w:rFonts w:ascii="Arial" w:hAnsi="Arial" w:cs="Arial"/>
                <w:szCs w:val="21"/>
                <w:highlight w:val="none"/>
              </w:rPr>
            </w:pPr>
            <w:r>
              <w:rPr>
                <w:rFonts w:ascii="Arial" w:hAnsi="Arial" w:cs="Arial"/>
                <w:szCs w:val="21"/>
                <w:highlight w:val="none"/>
              </w:rPr>
              <w:t>22/0</w:t>
            </w:r>
          </w:p>
        </w:tc>
        <w:tc>
          <w:tcPr>
            <w:tcW w:w="708" w:type="dxa"/>
            <w:tcBorders>
              <w:top w:val="single" w:color="000000" w:sz="6" w:space="0"/>
              <w:left w:val="single" w:color="000000" w:sz="6" w:space="0"/>
              <w:bottom w:val="single" w:color="000000" w:sz="6" w:space="0"/>
              <w:right w:val="single" w:color="000000" w:sz="6" w:space="0"/>
            </w:tcBorders>
            <w:vAlign w:val="center"/>
          </w:tcPr>
          <w:p w14:paraId="21EA4483">
            <w:pPr>
              <w:jc w:val="center"/>
              <w:rPr>
                <w:rFonts w:ascii="Arial" w:hAnsi="Arial" w:cs="Arial"/>
                <w:szCs w:val="21"/>
                <w:highlight w:val="none"/>
              </w:rPr>
            </w:pPr>
            <w:r>
              <w:rPr>
                <w:rFonts w:ascii="Arial" w:hAnsi="Arial" w:cs="Arial"/>
                <w:szCs w:val="21"/>
                <w:highlight w:val="none"/>
              </w:rPr>
              <w:t>0%</w:t>
            </w:r>
          </w:p>
        </w:tc>
        <w:tc>
          <w:tcPr>
            <w:tcW w:w="3535" w:type="dxa"/>
            <w:tcBorders>
              <w:top w:val="single" w:color="000000" w:sz="6" w:space="0"/>
              <w:left w:val="single" w:color="000000" w:sz="6" w:space="0"/>
              <w:bottom w:val="single" w:color="000000" w:sz="6" w:space="0"/>
              <w:right w:val="single" w:color="000000" w:sz="12" w:space="0"/>
            </w:tcBorders>
            <w:vAlign w:val="center"/>
          </w:tcPr>
          <w:p w14:paraId="33531DBF">
            <w:pPr>
              <w:jc w:val="left"/>
              <w:rPr>
                <w:rFonts w:ascii="Arial" w:hAnsi="Arial" w:cs="Arial"/>
                <w:sz w:val="11"/>
                <w:szCs w:val="11"/>
                <w:highlight w:val="none"/>
              </w:rPr>
            </w:pPr>
            <w:r>
              <w:rPr>
                <w:rFonts w:ascii="宋体" w:hAnsi="宋体" w:cs="宋体"/>
                <w:sz w:val="11"/>
                <w:szCs w:val="11"/>
                <w:highlight w:val="none"/>
              </w:rPr>
              <w:t>①</w:t>
            </w:r>
            <w:r>
              <w:rPr>
                <w:rFonts w:ascii="Arial" w:hAnsi="Arial" w:cs="Arial"/>
                <w:sz w:val="11"/>
                <w:szCs w:val="11"/>
                <w:highlight w:val="none"/>
              </w:rPr>
              <w:t>2020年4月1040-E216A/B和1040-E202A和1040-E217管束漏</w:t>
            </w:r>
          </w:p>
          <w:p w14:paraId="16A8FF28">
            <w:pPr>
              <w:jc w:val="left"/>
              <w:rPr>
                <w:rFonts w:ascii="Arial" w:hAnsi="Arial" w:cs="Arial"/>
                <w:bCs/>
                <w:sz w:val="11"/>
                <w:szCs w:val="11"/>
                <w:highlight w:val="none"/>
              </w:rPr>
            </w:pPr>
            <w:r>
              <w:rPr>
                <w:rFonts w:ascii="宋体" w:hAnsi="宋体" w:cs="宋体"/>
                <w:sz w:val="11"/>
                <w:szCs w:val="11"/>
                <w:highlight w:val="none"/>
              </w:rPr>
              <w:t>②</w:t>
            </w:r>
            <w:r>
              <w:rPr>
                <w:rFonts w:ascii="Arial" w:hAnsi="Arial" w:cs="Arial"/>
                <w:sz w:val="11"/>
                <w:szCs w:val="11"/>
                <w:highlight w:val="none"/>
              </w:rPr>
              <w:t>2021年1月</w:t>
            </w:r>
            <w:r>
              <w:rPr>
                <w:rFonts w:ascii="Arial" w:hAnsi="Arial" w:cs="Arial"/>
                <w:bCs/>
                <w:sz w:val="11"/>
                <w:szCs w:val="11"/>
                <w:highlight w:val="none"/>
              </w:rPr>
              <w:t>1040-A201B和1040-A201C管束漏</w:t>
            </w:r>
          </w:p>
          <w:p w14:paraId="6C51620B">
            <w:pPr>
              <w:jc w:val="left"/>
              <w:rPr>
                <w:rFonts w:ascii="Arial" w:hAnsi="Arial" w:cs="Arial"/>
                <w:bCs/>
                <w:sz w:val="11"/>
                <w:szCs w:val="11"/>
                <w:highlight w:val="none"/>
              </w:rPr>
            </w:pPr>
            <w:r>
              <w:rPr>
                <w:rFonts w:ascii="Arial" w:hAnsi="Arial" w:cs="Arial"/>
                <w:bCs/>
                <w:sz w:val="11"/>
                <w:szCs w:val="11"/>
                <w:highlight w:val="none"/>
              </w:rPr>
              <w:t>③2021年8月1040-A201D管束漏</w:t>
            </w:r>
          </w:p>
          <w:p w14:paraId="092B28E6">
            <w:pPr>
              <w:jc w:val="left"/>
              <w:rPr>
                <w:rFonts w:ascii="Arial" w:hAnsi="Arial" w:cs="Arial"/>
                <w:bCs/>
                <w:sz w:val="11"/>
                <w:szCs w:val="11"/>
                <w:highlight w:val="none"/>
              </w:rPr>
            </w:pPr>
            <w:r>
              <w:rPr>
                <w:rFonts w:ascii="Arial" w:hAnsi="Arial" w:cs="Arial"/>
                <w:bCs/>
                <w:sz w:val="11"/>
                <w:szCs w:val="11"/>
                <w:highlight w:val="none"/>
              </w:rPr>
              <w:t>④2021年9月1040-A207管束漏</w:t>
            </w:r>
          </w:p>
          <w:p w14:paraId="57CCBE6B">
            <w:pPr>
              <w:jc w:val="left"/>
              <w:rPr>
                <w:rFonts w:ascii="Arial" w:hAnsi="Arial" w:cs="Arial"/>
                <w:bCs/>
                <w:sz w:val="11"/>
                <w:szCs w:val="11"/>
                <w:highlight w:val="none"/>
              </w:rPr>
            </w:pPr>
            <w:r>
              <w:rPr>
                <w:rFonts w:ascii="Arial" w:hAnsi="Arial" w:cs="Arial"/>
                <w:bCs/>
                <w:sz w:val="11"/>
                <w:szCs w:val="11"/>
                <w:highlight w:val="none"/>
              </w:rPr>
              <w:t>⑤2021年11月25日、28日1040-A207管束漏⑥2021年12月27日1040-A201C管束泄漏</w:t>
            </w:r>
          </w:p>
          <w:p w14:paraId="64B1F7EB">
            <w:pPr>
              <w:jc w:val="left"/>
              <w:rPr>
                <w:rFonts w:ascii="Arial" w:hAnsi="Arial" w:cs="Arial"/>
                <w:bCs/>
                <w:sz w:val="11"/>
                <w:szCs w:val="11"/>
                <w:highlight w:val="none"/>
              </w:rPr>
            </w:pPr>
            <w:r>
              <w:rPr>
                <w:rFonts w:ascii="Arial" w:hAnsi="Arial" w:cs="Arial"/>
                <w:bCs/>
                <w:sz w:val="11"/>
                <w:szCs w:val="11"/>
                <w:highlight w:val="none"/>
              </w:rPr>
              <w:t>⑦2022年2月16日1040-A207管束泄漏</w:t>
            </w:r>
          </w:p>
          <w:p w14:paraId="1A80E58A">
            <w:pPr>
              <w:jc w:val="left"/>
              <w:rPr>
                <w:rFonts w:ascii="Arial" w:hAnsi="Arial" w:cs="Arial"/>
                <w:bCs/>
                <w:sz w:val="11"/>
                <w:szCs w:val="11"/>
                <w:highlight w:val="none"/>
              </w:rPr>
            </w:pPr>
            <w:r>
              <w:rPr>
                <w:rFonts w:ascii="Arial" w:hAnsi="Arial" w:cs="Arial"/>
                <w:bCs/>
                <w:sz w:val="11"/>
                <w:szCs w:val="11"/>
                <w:highlight w:val="none"/>
              </w:rPr>
              <w:t>⑧2022年4月10日1040-A201C管束泄漏⑨2022年11月14日1040-A201C管束泄漏</w:t>
            </w:r>
          </w:p>
          <w:p w14:paraId="5DF29993">
            <w:pPr>
              <w:jc w:val="left"/>
              <w:rPr>
                <w:rFonts w:ascii="Arial" w:hAnsi="Arial" w:cs="Arial"/>
                <w:bCs/>
                <w:sz w:val="11"/>
                <w:szCs w:val="11"/>
                <w:highlight w:val="none"/>
              </w:rPr>
            </w:pPr>
            <w:r>
              <w:rPr>
                <w:rFonts w:ascii="Arial" w:hAnsi="Arial" w:cs="Arial"/>
                <w:bCs/>
                <w:sz w:val="11"/>
                <w:szCs w:val="11"/>
                <w:highlight w:val="none"/>
              </w:rPr>
              <w:t>⑩2023年4月1040-A205A/B管束泄漏</w:t>
            </w:r>
          </w:p>
          <w:p w14:paraId="3EFA9051">
            <w:pPr>
              <w:jc w:val="left"/>
              <w:rPr>
                <w:rFonts w:ascii="Arial" w:hAnsi="Arial" w:cs="Arial"/>
                <w:bCs/>
                <w:sz w:val="11"/>
                <w:szCs w:val="11"/>
                <w:highlight w:val="none"/>
              </w:rPr>
            </w:pPr>
            <w:r>
              <w:rPr>
                <w:rFonts w:ascii="Arial" w:hAnsi="Arial" w:cs="Arial"/>
                <w:bCs/>
                <w:sz w:val="11"/>
                <w:szCs w:val="11"/>
                <w:highlight w:val="none"/>
              </w:rPr>
              <w:t>⑪2023年4月1040-A204管束泄漏</w:t>
            </w:r>
          </w:p>
          <w:p w14:paraId="2D7F4D31">
            <w:pPr>
              <w:jc w:val="left"/>
              <w:rPr>
                <w:rFonts w:ascii="Arial" w:hAnsi="Arial" w:cs="Arial"/>
                <w:bCs/>
                <w:sz w:val="11"/>
                <w:szCs w:val="11"/>
                <w:highlight w:val="none"/>
              </w:rPr>
            </w:pPr>
            <w:r>
              <w:rPr>
                <w:rFonts w:ascii="Arial" w:hAnsi="Arial" w:cs="Arial"/>
                <w:bCs/>
                <w:sz w:val="11"/>
                <w:szCs w:val="11"/>
                <w:highlight w:val="none"/>
              </w:rPr>
              <w:t>⑫2023年6月1040-A201D管束泄漏，堵管4根</w:t>
            </w:r>
          </w:p>
          <w:p w14:paraId="07C11B82">
            <w:pPr>
              <w:jc w:val="left"/>
              <w:rPr>
                <w:rFonts w:ascii="Arial" w:hAnsi="Arial" w:cs="Arial"/>
                <w:bCs/>
                <w:sz w:val="11"/>
                <w:szCs w:val="11"/>
                <w:highlight w:val="none"/>
              </w:rPr>
            </w:pPr>
            <w:r>
              <w:rPr>
                <w:rFonts w:ascii="Cambria Math" w:hAnsi="Cambria Math" w:cs="Cambria Math"/>
                <w:bCs/>
                <w:sz w:val="11"/>
                <w:szCs w:val="11"/>
                <w:highlight w:val="none"/>
              </w:rPr>
              <w:t>⑬</w:t>
            </w:r>
            <w:r>
              <w:rPr>
                <w:rFonts w:ascii="Arial" w:hAnsi="Arial" w:cs="Arial"/>
                <w:bCs/>
                <w:sz w:val="11"/>
                <w:szCs w:val="11"/>
                <w:highlight w:val="none"/>
              </w:rPr>
              <w:t>2023年8月 1040-A201B管束泄漏，堵管35根</w:t>
            </w:r>
          </w:p>
          <w:p w14:paraId="16490160">
            <w:pPr>
              <w:jc w:val="left"/>
              <w:rPr>
                <w:rFonts w:ascii="Arial" w:hAnsi="Arial" w:cs="Arial"/>
                <w:bCs/>
                <w:sz w:val="11"/>
                <w:szCs w:val="11"/>
                <w:highlight w:val="none"/>
              </w:rPr>
            </w:pPr>
            <w:r>
              <w:rPr>
                <w:rFonts w:ascii="Arial" w:hAnsi="Arial" w:cs="Arial"/>
                <w:bCs/>
                <w:sz w:val="11"/>
                <w:szCs w:val="11"/>
                <w:highlight w:val="none"/>
              </w:rPr>
              <w:t>⑭2023年12月1040-A201B管束泄漏，堵管1根</w:t>
            </w:r>
          </w:p>
          <w:p w14:paraId="09C68DBB">
            <w:pPr>
              <w:jc w:val="left"/>
              <w:rPr>
                <w:rFonts w:ascii="Arial" w:hAnsi="Arial" w:cs="Arial"/>
                <w:bCs/>
                <w:sz w:val="11"/>
                <w:szCs w:val="11"/>
                <w:highlight w:val="none"/>
              </w:rPr>
            </w:pPr>
            <w:r>
              <w:rPr>
                <w:rFonts w:ascii="宋体" w:hAnsi="宋体" w:cs="宋体"/>
                <w:bCs/>
                <w:sz w:val="11"/>
                <w:szCs w:val="11"/>
                <w:highlight w:val="none"/>
              </w:rPr>
              <w:t>⒂</w:t>
            </w:r>
            <w:r>
              <w:rPr>
                <w:rFonts w:ascii="Arial" w:hAnsi="Arial" w:cs="Arial"/>
                <w:bCs/>
                <w:sz w:val="11"/>
                <w:szCs w:val="11"/>
                <w:highlight w:val="none"/>
              </w:rPr>
              <w:t>2024年2月1040-A207管束泄漏，打卡子处理</w:t>
            </w:r>
          </w:p>
          <w:p w14:paraId="2137E7D9">
            <w:pPr>
              <w:jc w:val="left"/>
              <w:rPr>
                <w:rFonts w:ascii="Cambria Math" w:hAnsi="Cambria Math" w:cs="Cambria Math"/>
                <w:bCs/>
                <w:sz w:val="11"/>
                <w:szCs w:val="11"/>
                <w:highlight w:val="none"/>
              </w:rPr>
            </w:pPr>
            <w:r>
              <w:rPr>
                <w:rFonts w:ascii="Cambria Math" w:hAnsi="Cambria Math" w:cs="Cambria Math"/>
                <w:bCs/>
                <w:sz w:val="11"/>
                <w:szCs w:val="11"/>
                <w:highlight w:val="none"/>
              </w:rPr>
              <w:t>⒃</w:t>
            </w:r>
            <w:r>
              <w:rPr>
                <w:rFonts w:ascii="Arial" w:hAnsi="Arial" w:cs="Arial"/>
                <w:bCs/>
                <w:sz w:val="11"/>
                <w:szCs w:val="11"/>
                <w:highlight w:val="none"/>
              </w:rPr>
              <w:t>2024年4月</w:t>
            </w:r>
            <w:r>
              <w:rPr>
                <w:rFonts w:ascii="Cambria Math" w:hAnsi="Cambria Math" w:cs="Cambria Math"/>
                <w:bCs/>
                <w:sz w:val="11"/>
                <w:szCs w:val="11"/>
                <w:highlight w:val="none"/>
              </w:rPr>
              <w:t>1040-A201A西侧空冷管束泄漏,堵管1根</w:t>
            </w:r>
          </w:p>
          <w:p w14:paraId="78C62A0C">
            <w:pPr>
              <w:jc w:val="left"/>
              <w:rPr>
                <w:rFonts w:ascii="Cambria Math" w:hAnsi="Cambria Math" w:cs="Cambria Math"/>
                <w:bCs/>
                <w:sz w:val="11"/>
                <w:szCs w:val="11"/>
                <w:highlight w:val="none"/>
              </w:rPr>
            </w:pPr>
            <w:r>
              <w:rPr>
                <w:rFonts w:ascii="Cambria Math" w:hAnsi="Cambria Math" w:cs="Cambria Math"/>
                <w:bCs/>
                <w:sz w:val="11"/>
                <w:szCs w:val="11"/>
                <w:highlight w:val="none"/>
              </w:rPr>
              <w:t>⑰2024年7月更换1040-A204,1040-A201A/B/D空冷上箱</w:t>
            </w:r>
          </w:p>
          <w:p w14:paraId="654813BB">
            <w:pPr>
              <w:jc w:val="left"/>
              <w:rPr>
                <w:rFonts w:hint="eastAsia" w:ascii="宋体" w:hAnsi="宋体" w:cs="宋体"/>
                <w:bCs/>
                <w:sz w:val="11"/>
                <w:szCs w:val="11"/>
                <w:highlight w:val="none"/>
              </w:rPr>
            </w:pPr>
            <w:r>
              <w:rPr>
                <w:rFonts w:ascii="宋体" w:hAnsi="宋体" w:cs="宋体"/>
                <w:bCs/>
                <w:sz w:val="11"/>
                <w:szCs w:val="11"/>
                <w:highlight w:val="none"/>
              </w:rPr>
              <w:t>⒅2024年10月1040-A207更换新空冷器</w:t>
            </w:r>
          </w:p>
        </w:tc>
      </w:tr>
      <w:tr w14:paraId="60779EA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35" w:type="dxa"/>
            <w:tcBorders>
              <w:top w:val="single" w:color="000000" w:sz="6" w:space="0"/>
              <w:left w:val="single" w:color="000000" w:sz="12" w:space="0"/>
              <w:bottom w:val="single" w:color="000000" w:sz="6" w:space="0"/>
              <w:right w:val="single" w:color="000000" w:sz="6" w:space="0"/>
            </w:tcBorders>
            <w:vAlign w:val="center"/>
          </w:tcPr>
          <w:p w14:paraId="7492D664">
            <w:pPr>
              <w:jc w:val="center"/>
              <w:rPr>
                <w:rFonts w:ascii="Arial" w:hAnsi="Arial" w:cs="Arial"/>
                <w:b/>
                <w:bCs/>
                <w:szCs w:val="21"/>
                <w:highlight w:val="none"/>
              </w:rPr>
            </w:pPr>
            <w:r>
              <w:rPr>
                <w:rFonts w:ascii="Arial" w:hAnsi="Arial" w:cs="Arial"/>
                <w:b/>
                <w:bCs/>
                <w:szCs w:val="21"/>
                <w:highlight w:val="none"/>
              </w:rPr>
              <w:t>气体分馏</w:t>
            </w:r>
          </w:p>
        </w:tc>
        <w:tc>
          <w:tcPr>
            <w:tcW w:w="709" w:type="dxa"/>
            <w:tcBorders>
              <w:top w:val="single" w:color="000000" w:sz="6" w:space="0"/>
              <w:left w:val="single" w:color="000000" w:sz="6" w:space="0"/>
              <w:bottom w:val="single" w:color="000000" w:sz="6" w:space="0"/>
              <w:right w:val="single" w:color="000000" w:sz="6" w:space="0"/>
            </w:tcBorders>
            <w:vAlign w:val="center"/>
          </w:tcPr>
          <w:p w14:paraId="4037A267">
            <w:pPr>
              <w:jc w:val="center"/>
              <w:rPr>
                <w:rFonts w:ascii="Arial" w:hAnsi="Arial" w:cs="Arial"/>
                <w:szCs w:val="21"/>
                <w:highlight w:val="none"/>
              </w:rPr>
            </w:pPr>
            <w:r>
              <w:rPr>
                <w:rFonts w:ascii="Arial" w:hAnsi="Arial" w:cs="Arial"/>
                <w:szCs w:val="21"/>
                <w:highlight w:val="none"/>
              </w:rPr>
              <w:t>27</w:t>
            </w:r>
          </w:p>
        </w:tc>
        <w:tc>
          <w:tcPr>
            <w:tcW w:w="567" w:type="dxa"/>
            <w:tcBorders>
              <w:top w:val="single" w:color="000000" w:sz="6" w:space="0"/>
              <w:left w:val="single" w:color="000000" w:sz="6" w:space="0"/>
              <w:bottom w:val="single" w:color="000000" w:sz="6" w:space="0"/>
              <w:right w:val="single" w:color="000000" w:sz="6" w:space="0"/>
            </w:tcBorders>
            <w:vAlign w:val="center"/>
          </w:tcPr>
          <w:p w14:paraId="315E2ECC">
            <w:pPr>
              <w:jc w:val="center"/>
              <w:rPr>
                <w:rFonts w:ascii="Arial" w:hAnsi="Arial" w:cs="Arial"/>
                <w:szCs w:val="21"/>
                <w:highlight w:val="none"/>
              </w:rPr>
            </w:pPr>
            <w:r>
              <w:rPr>
                <w:rFonts w:ascii="Arial" w:hAnsi="Arial" w:cs="Arial"/>
                <w:szCs w:val="21"/>
                <w:highlight w:val="none"/>
              </w:rPr>
              <w:t>12</w:t>
            </w:r>
          </w:p>
        </w:tc>
        <w:tc>
          <w:tcPr>
            <w:tcW w:w="850" w:type="dxa"/>
            <w:tcBorders>
              <w:top w:val="single" w:color="000000" w:sz="6" w:space="0"/>
              <w:left w:val="single" w:color="000000" w:sz="6" w:space="0"/>
              <w:bottom w:val="single" w:color="000000" w:sz="6" w:space="0"/>
              <w:right w:val="single" w:color="000000" w:sz="6" w:space="0"/>
            </w:tcBorders>
            <w:vAlign w:val="center"/>
          </w:tcPr>
          <w:p w14:paraId="053618BC">
            <w:pPr>
              <w:jc w:val="center"/>
              <w:rPr>
                <w:rFonts w:ascii="Arial" w:hAnsi="Arial" w:cs="Arial"/>
                <w:szCs w:val="21"/>
                <w:highlight w:val="none"/>
              </w:rPr>
            </w:pPr>
            <w:r>
              <w:rPr>
                <w:rFonts w:ascii="Arial" w:hAnsi="Arial" w:cs="Arial"/>
                <w:szCs w:val="21"/>
                <w:highlight w:val="none"/>
              </w:rPr>
              <w:t>39</w:t>
            </w:r>
          </w:p>
        </w:tc>
        <w:tc>
          <w:tcPr>
            <w:tcW w:w="709" w:type="dxa"/>
            <w:tcBorders>
              <w:top w:val="single" w:color="000000" w:sz="6" w:space="0"/>
              <w:left w:val="single" w:color="000000" w:sz="6" w:space="0"/>
              <w:bottom w:val="single" w:color="000000" w:sz="6" w:space="0"/>
              <w:right w:val="single" w:color="000000" w:sz="6" w:space="0"/>
            </w:tcBorders>
            <w:vAlign w:val="center"/>
          </w:tcPr>
          <w:p w14:paraId="075FA8DC">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1</w:t>
            </w:r>
          </w:p>
        </w:tc>
        <w:tc>
          <w:tcPr>
            <w:tcW w:w="851" w:type="dxa"/>
            <w:tcBorders>
              <w:top w:val="single" w:color="000000" w:sz="6" w:space="0"/>
              <w:left w:val="single" w:color="000000" w:sz="6" w:space="0"/>
              <w:bottom w:val="single" w:color="000000" w:sz="6" w:space="0"/>
              <w:right w:val="single" w:color="000000" w:sz="6" w:space="0"/>
            </w:tcBorders>
            <w:vAlign w:val="center"/>
          </w:tcPr>
          <w:p w14:paraId="7BDDBB1D">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1</w:t>
            </w:r>
          </w:p>
        </w:tc>
        <w:tc>
          <w:tcPr>
            <w:tcW w:w="1134" w:type="dxa"/>
            <w:tcBorders>
              <w:top w:val="single" w:color="000000" w:sz="6" w:space="0"/>
              <w:left w:val="single" w:color="000000" w:sz="6" w:space="0"/>
              <w:bottom w:val="single" w:color="000000" w:sz="6" w:space="0"/>
              <w:right w:val="single" w:color="000000" w:sz="6" w:space="0"/>
            </w:tcBorders>
            <w:vAlign w:val="center"/>
          </w:tcPr>
          <w:p w14:paraId="04603469">
            <w:pPr>
              <w:jc w:val="center"/>
              <w:rPr>
                <w:rFonts w:hint="eastAsia" w:ascii="Arial" w:hAnsi="Arial" w:eastAsia="宋体" w:cs="Arial"/>
                <w:szCs w:val="21"/>
                <w:highlight w:val="none"/>
                <w:lang w:eastAsia="zh-CN"/>
              </w:rPr>
            </w:pPr>
            <w:r>
              <w:rPr>
                <w:rFonts w:ascii="Arial" w:hAnsi="Arial" w:cs="Arial"/>
                <w:szCs w:val="21"/>
                <w:highlight w:val="none"/>
              </w:rPr>
              <w:t>15/</w:t>
            </w:r>
            <w:r>
              <w:rPr>
                <w:rFonts w:hint="eastAsia" w:ascii="Arial" w:hAnsi="Arial" w:cs="Arial"/>
                <w:szCs w:val="21"/>
                <w:highlight w:val="none"/>
                <w:lang w:val="en-US" w:eastAsia="zh-CN"/>
              </w:rPr>
              <w:t>1</w:t>
            </w:r>
          </w:p>
        </w:tc>
        <w:tc>
          <w:tcPr>
            <w:tcW w:w="708" w:type="dxa"/>
            <w:tcBorders>
              <w:top w:val="single" w:color="000000" w:sz="6" w:space="0"/>
              <w:left w:val="single" w:color="000000" w:sz="6" w:space="0"/>
              <w:bottom w:val="single" w:color="000000" w:sz="6" w:space="0"/>
              <w:right w:val="single" w:color="000000" w:sz="6" w:space="0"/>
            </w:tcBorders>
            <w:vAlign w:val="center"/>
          </w:tcPr>
          <w:p w14:paraId="79C750C5">
            <w:pPr>
              <w:jc w:val="center"/>
              <w:rPr>
                <w:rFonts w:ascii="Arial" w:hAnsi="Arial" w:cs="Arial"/>
                <w:szCs w:val="21"/>
                <w:highlight w:val="none"/>
              </w:rPr>
            </w:pPr>
            <w:r>
              <w:rPr>
                <w:rFonts w:hint="eastAsia" w:ascii="Arial" w:hAnsi="Arial" w:cs="Arial"/>
                <w:szCs w:val="21"/>
                <w:highlight w:val="none"/>
                <w:lang w:val="en-US" w:eastAsia="zh-CN"/>
              </w:rPr>
              <w:t>2.5</w:t>
            </w:r>
            <w:r>
              <w:rPr>
                <w:rFonts w:ascii="Arial" w:hAnsi="Arial" w:cs="Arial"/>
                <w:szCs w:val="21"/>
                <w:highlight w:val="none"/>
              </w:rPr>
              <w:t>%</w:t>
            </w:r>
          </w:p>
        </w:tc>
        <w:tc>
          <w:tcPr>
            <w:tcW w:w="3535" w:type="dxa"/>
            <w:tcBorders>
              <w:top w:val="single" w:color="000000" w:sz="6" w:space="0"/>
              <w:left w:val="single" w:color="000000" w:sz="6" w:space="0"/>
              <w:bottom w:val="single" w:color="000000" w:sz="6" w:space="0"/>
              <w:right w:val="single" w:color="000000" w:sz="12" w:space="0"/>
            </w:tcBorders>
            <w:vAlign w:val="center"/>
          </w:tcPr>
          <w:p w14:paraId="6E729158">
            <w:pPr>
              <w:jc w:val="left"/>
              <w:rPr>
                <w:rFonts w:ascii="Arial" w:hAnsi="Arial" w:cs="Arial"/>
                <w:bCs/>
                <w:sz w:val="11"/>
                <w:szCs w:val="11"/>
                <w:highlight w:val="none"/>
              </w:rPr>
            </w:pPr>
            <w:r>
              <w:rPr>
                <w:rFonts w:ascii="宋体" w:hAnsi="宋体" w:cs="宋体"/>
                <w:sz w:val="11"/>
                <w:szCs w:val="11"/>
                <w:highlight w:val="none"/>
              </w:rPr>
              <w:t>⑴</w:t>
            </w:r>
            <w:r>
              <w:rPr>
                <w:rFonts w:ascii="Arial" w:hAnsi="Arial" w:cs="Arial"/>
                <w:bCs/>
                <w:sz w:val="11"/>
                <w:szCs w:val="11"/>
                <w:highlight w:val="none"/>
              </w:rPr>
              <w:t>2024年4月1041-E102管束泄漏，待处理</w:t>
            </w:r>
          </w:p>
          <w:p w14:paraId="3C3EDFDE">
            <w:pPr>
              <w:jc w:val="left"/>
              <w:rPr>
                <w:rFonts w:ascii="Arial" w:hAnsi="Arial" w:cs="Arial"/>
                <w:bCs/>
                <w:sz w:val="11"/>
                <w:szCs w:val="11"/>
                <w:highlight w:val="none"/>
              </w:rPr>
            </w:pPr>
            <w:r>
              <w:rPr>
                <w:rFonts w:ascii="Arial" w:hAnsi="Arial" w:cs="Arial"/>
                <w:bCs/>
                <w:sz w:val="11"/>
                <w:szCs w:val="11"/>
                <w:highlight w:val="none"/>
              </w:rPr>
              <w:t>②2024年7月1041-E102换热器堵漏处理，堵管2根</w:t>
            </w:r>
          </w:p>
          <w:p w14:paraId="531F2E13">
            <w:pPr>
              <w:jc w:val="left"/>
              <w:rPr>
                <w:rFonts w:ascii="Arial" w:hAnsi="Arial" w:cs="Arial"/>
                <w:bCs/>
                <w:sz w:val="11"/>
                <w:szCs w:val="11"/>
                <w:highlight w:val="none"/>
              </w:rPr>
            </w:pPr>
            <w:r>
              <w:rPr>
                <w:rFonts w:ascii="Arial" w:hAnsi="Arial" w:cs="Arial"/>
                <w:bCs/>
                <w:sz w:val="11"/>
                <w:szCs w:val="11"/>
                <w:highlight w:val="none"/>
              </w:rPr>
              <w:t>③2024年7月1041-E305A换热器堵漏处理，堵管3根</w:t>
            </w:r>
          </w:p>
          <w:p w14:paraId="6E37745A">
            <w:pPr>
              <w:jc w:val="left"/>
              <w:rPr>
                <w:rFonts w:ascii="Arial" w:hAnsi="Arial" w:cs="Arial"/>
                <w:bCs/>
                <w:sz w:val="11"/>
                <w:szCs w:val="11"/>
                <w:highlight w:val="none"/>
              </w:rPr>
            </w:pPr>
            <w:r>
              <w:rPr>
                <w:rFonts w:ascii="Arial" w:hAnsi="Arial" w:cs="Arial"/>
                <w:bCs/>
                <w:sz w:val="11"/>
                <w:szCs w:val="11"/>
                <w:highlight w:val="none"/>
              </w:rPr>
              <w:t>④2024年7月1041-E104B换热器堵漏处理，堵管4根</w:t>
            </w:r>
          </w:p>
          <w:p w14:paraId="34F10A98">
            <w:pPr>
              <w:jc w:val="left"/>
              <w:rPr>
                <w:rFonts w:hint="default" w:ascii="宋体" w:hAnsi="宋体" w:eastAsia="宋体" w:cs="宋体"/>
                <w:bCs/>
                <w:sz w:val="11"/>
                <w:szCs w:val="11"/>
                <w:highlight w:val="none"/>
                <w:lang w:val="en-US" w:eastAsia="zh-CN"/>
              </w:rPr>
            </w:pPr>
            <w:r>
              <w:rPr>
                <w:rFonts w:hint="eastAsia" w:ascii="宋体" w:hAnsi="宋体" w:eastAsia="宋体" w:cs="宋体"/>
                <w:bCs/>
                <w:sz w:val="11"/>
                <w:szCs w:val="11"/>
                <w:highlight w:val="none"/>
              </w:rPr>
              <w:t>⑤</w:t>
            </w:r>
            <w:r>
              <w:rPr>
                <w:rFonts w:hint="eastAsia" w:ascii="宋体" w:hAnsi="宋体" w:cs="宋体"/>
                <w:bCs/>
                <w:sz w:val="11"/>
                <w:szCs w:val="11"/>
                <w:highlight w:val="none"/>
                <w:lang w:val="en-US" w:eastAsia="zh-CN"/>
              </w:rPr>
              <w:t>2025年6月9日1041-E101换热器堵漏处理，堵管2根</w:t>
            </w:r>
          </w:p>
        </w:tc>
      </w:tr>
      <w:tr w14:paraId="4C7835B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04" w:hRule="atLeast"/>
          <w:jc w:val="center"/>
        </w:trPr>
        <w:tc>
          <w:tcPr>
            <w:tcW w:w="735" w:type="dxa"/>
            <w:tcBorders>
              <w:top w:val="single" w:color="000000" w:sz="6" w:space="0"/>
              <w:left w:val="single" w:color="000000" w:sz="12" w:space="0"/>
              <w:bottom w:val="single" w:color="000000" w:sz="12" w:space="0"/>
              <w:right w:val="single" w:color="000000" w:sz="6" w:space="0"/>
            </w:tcBorders>
            <w:vAlign w:val="center"/>
          </w:tcPr>
          <w:p w14:paraId="680E2D2E">
            <w:pPr>
              <w:jc w:val="center"/>
              <w:rPr>
                <w:rFonts w:ascii="Arial" w:hAnsi="Arial" w:cs="Arial"/>
                <w:b/>
                <w:bCs/>
                <w:szCs w:val="21"/>
                <w:highlight w:val="none"/>
              </w:rPr>
            </w:pPr>
            <w:r>
              <w:rPr>
                <w:rFonts w:ascii="Arial" w:hAnsi="Arial" w:cs="Arial"/>
                <w:b/>
                <w:bCs/>
                <w:szCs w:val="21"/>
                <w:highlight w:val="none"/>
              </w:rPr>
              <w:t>合计</w:t>
            </w:r>
          </w:p>
        </w:tc>
        <w:tc>
          <w:tcPr>
            <w:tcW w:w="709" w:type="dxa"/>
            <w:tcBorders>
              <w:top w:val="single" w:color="000000" w:sz="6" w:space="0"/>
              <w:left w:val="single" w:color="000000" w:sz="6" w:space="0"/>
              <w:bottom w:val="single" w:color="000000" w:sz="12" w:space="0"/>
              <w:right w:val="single" w:color="000000" w:sz="6" w:space="0"/>
            </w:tcBorders>
            <w:vAlign w:val="center"/>
          </w:tcPr>
          <w:p w14:paraId="02E8269D">
            <w:pPr>
              <w:jc w:val="center"/>
              <w:rPr>
                <w:rFonts w:ascii="Arial" w:hAnsi="Arial" w:cs="Arial"/>
                <w:szCs w:val="21"/>
                <w:highlight w:val="none"/>
              </w:rPr>
            </w:pPr>
            <w:r>
              <w:rPr>
                <w:rFonts w:ascii="Arial" w:hAnsi="Arial" w:cs="Arial"/>
                <w:szCs w:val="21"/>
                <w:highlight w:val="none"/>
              </w:rPr>
              <w:t>108</w:t>
            </w:r>
          </w:p>
        </w:tc>
        <w:tc>
          <w:tcPr>
            <w:tcW w:w="567" w:type="dxa"/>
            <w:tcBorders>
              <w:top w:val="single" w:color="000000" w:sz="6" w:space="0"/>
              <w:left w:val="single" w:color="000000" w:sz="6" w:space="0"/>
              <w:bottom w:val="single" w:color="000000" w:sz="12" w:space="0"/>
              <w:right w:val="single" w:color="000000" w:sz="6" w:space="0"/>
            </w:tcBorders>
            <w:vAlign w:val="center"/>
          </w:tcPr>
          <w:p w14:paraId="1F1E13E7">
            <w:pPr>
              <w:jc w:val="center"/>
              <w:rPr>
                <w:rFonts w:ascii="Arial" w:hAnsi="Arial" w:cs="Arial"/>
                <w:szCs w:val="21"/>
                <w:highlight w:val="none"/>
              </w:rPr>
            </w:pPr>
            <w:r>
              <w:rPr>
                <w:rFonts w:ascii="Arial" w:hAnsi="Arial" w:cs="Arial"/>
                <w:szCs w:val="21"/>
                <w:highlight w:val="none"/>
              </w:rPr>
              <w:t>67</w:t>
            </w:r>
          </w:p>
        </w:tc>
        <w:tc>
          <w:tcPr>
            <w:tcW w:w="850" w:type="dxa"/>
            <w:tcBorders>
              <w:top w:val="single" w:color="000000" w:sz="6" w:space="0"/>
              <w:left w:val="single" w:color="000000" w:sz="6" w:space="0"/>
              <w:bottom w:val="single" w:color="000000" w:sz="12" w:space="0"/>
              <w:right w:val="single" w:color="000000" w:sz="6" w:space="0"/>
            </w:tcBorders>
            <w:vAlign w:val="center"/>
          </w:tcPr>
          <w:p w14:paraId="5FEE479B">
            <w:pPr>
              <w:jc w:val="center"/>
              <w:rPr>
                <w:rFonts w:ascii="Arial" w:hAnsi="Arial" w:cs="Arial"/>
                <w:szCs w:val="21"/>
                <w:highlight w:val="none"/>
              </w:rPr>
            </w:pPr>
            <w:r>
              <w:rPr>
                <w:rFonts w:ascii="Arial" w:hAnsi="Arial" w:cs="Arial"/>
                <w:szCs w:val="21"/>
                <w:highlight w:val="none"/>
              </w:rPr>
              <w:t>175</w:t>
            </w:r>
          </w:p>
        </w:tc>
        <w:tc>
          <w:tcPr>
            <w:tcW w:w="709" w:type="dxa"/>
            <w:tcBorders>
              <w:top w:val="single" w:color="000000" w:sz="6" w:space="0"/>
              <w:left w:val="single" w:color="000000" w:sz="6" w:space="0"/>
              <w:bottom w:val="single" w:color="000000" w:sz="12" w:space="0"/>
              <w:right w:val="single" w:color="000000" w:sz="6" w:space="0"/>
            </w:tcBorders>
            <w:vAlign w:val="center"/>
          </w:tcPr>
          <w:p w14:paraId="533DE91D">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1</w:t>
            </w:r>
          </w:p>
        </w:tc>
        <w:tc>
          <w:tcPr>
            <w:tcW w:w="851" w:type="dxa"/>
            <w:tcBorders>
              <w:top w:val="single" w:color="000000" w:sz="6" w:space="0"/>
              <w:left w:val="single" w:color="000000" w:sz="6" w:space="0"/>
              <w:bottom w:val="single" w:color="000000" w:sz="12" w:space="0"/>
              <w:right w:val="single" w:color="000000" w:sz="6" w:space="0"/>
            </w:tcBorders>
            <w:vAlign w:val="center"/>
          </w:tcPr>
          <w:p w14:paraId="0924D548">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1</w:t>
            </w:r>
          </w:p>
        </w:tc>
        <w:tc>
          <w:tcPr>
            <w:tcW w:w="1134" w:type="dxa"/>
            <w:tcBorders>
              <w:top w:val="single" w:color="000000" w:sz="6" w:space="0"/>
              <w:left w:val="single" w:color="000000" w:sz="6" w:space="0"/>
              <w:bottom w:val="single" w:color="000000" w:sz="12" w:space="0"/>
              <w:right w:val="single" w:color="000000" w:sz="6" w:space="0"/>
            </w:tcBorders>
            <w:vAlign w:val="center"/>
          </w:tcPr>
          <w:p w14:paraId="6516D32B">
            <w:pPr>
              <w:jc w:val="center"/>
              <w:rPr>
                <w:rFonts w:hint="eastAsia" w:ascii="Arial" w:hAnsi="Arial" w:eastAsia="宋体" w:cs="Arial"/>
                <w:szCs w:val="21"/>
                <w:highlight w:val="none"/>
                <w:lang w:eastAsia="zh-CN"/>
              </w:rPr>
            </w:pPr>
            <w:r>
              <w:rPr>
                <w:rFonts w:ascii="Arial" w:hAnsi="Arial" w:cs="Arial"/>
                <w:szCs w:val="21"/>
                <w:highlight w:val="none"/>
              </w:rPr>
              <w:t>52/</w:t>
            </w:r>
            <w:r>
              <w:rPr>
                <w:rFonts w:hint="eastAsia" w:ascii="Arial" w:hAnsi="Arial" w:cs="Arial"/>
                <w:szCs w:val="21"/>
                <w:highlight w:val="none"/>
                <w:lang w:val="en-US" w:eastAsia="zh-CN"/>
              </w:rPr>
              <w:t>1</w:t>
            </w:r>
          </w:p>
        </w:tc>
        <w:tc>
          <w:tcPr>
            <w:tcW w:w="708" w:type="dxa"/>
            <w:tcBorders>
              <w:top w:val="single" w:color="000000" w:sz="6" w:space="0"/>
              <w:left w:val="single" w:color="000000" w:sz="6" w:space="0"/>
              <w:bottom w:val="single" w:color="000000" w:sz="12" w:space="0"/>
              <w:right w:val="single" w:color="000000" w:sz="6" w:space="0"/>
            </w:tcBorders>
            <w:vAlign w:val="center"/>
          </w:tcPr>
          <w:p w14:paraId="37AFF250">
            <w:pPr>
              <w:jc w:val="center"/>
              <w:rPr>
                <w:rFonts w:ascii="Arial" w:hAnsi="Arial" w:cs="Arial"/>
                <w:szCs w:val="21"/>
                <w:highlight w:val="none"/>
              </w:rPr>
            </w:pPr>
            <w:r>
              <w:rPr>
                <w:rFonts w:hint="eastAsia" w:ascii="Arial" w:hAnsi="Arial" w:cs="Arial"/>
                <w:szCs w:val="21"/>
                <w:highlight w:val="none"/>
                <w:lang w:val="en-US" w:eastAsia="zh-CN"/>
              </w:rPr>
              <w:t>0.57</w:t>
            </w:r>
            <w:r>
              <w:rPr>
                <w:rFonts w:ascii="Arial" w:hAnsi="Arial" w:cs="Arial"/>
                <w:szCs w:val="21"/>
                <w:highlight w:val="none"/>
              </w:rPr>
              <w:t>%</w:t>
            </w:r>
          </w:p>
        </w:tc>
        <w:tc>
          <w:tcPr>
            <w:tcW w:w="3535" w:type="dxa"/>
            <w:tcBorders>
              <w:top w:val="single" w:color="000000" w:sz="6" w:space="0"/>
              <w:left w:val="single" w:color="000000" w:sz="6" w:space="0"/>
              <w:bottom w:val="single" w:color="000000" w:sz="12" w:space="0"/>
              <w:right w:val="single" w:color="000000" w:sz="12" w:space="0"/>
            </w:tcBorders>
            <w:vAlign w:val="center"/>
          </w:tcPr>
          <w:p w14:paraId="73EFAACB">
            <w:pPr>
              <w:jc w:val="center"/>
              <w:rPr>
                <w:rFonts w:ascii="Arial" w:hAnsi="Arial" w:cs="Arial"/>
                <w:szCs w:val="21"/>
                <w:highlight w:val="none"/>
              </w:rPr>
            </w:pPr>
            <w:r>
              <w:rPr>
                <w:rFonts w:ascii="Arial" w:hAnsi="Arial" w:cs="Arial"/>
                <w:szCs w:val="21"/>
                <w:highlight w:val="none"/>
              </w:rPr>
              <w:t>/</w:t>
            </w:r>
          </w:p>
        </w:tc>
      </w:tr>
    </w:tbl>
    <w:p w14:paraId="3AB28793">
      <w:pPr>
        <w:rPr>
          <w:rFonts w:hint="eastAsia" w:ascii="宋体" w:hAnsi="宋体"/>
          <w:bCs/>
          <w:szCs w:val="21"/>
          <w:highlight w:val="none"/>
        </w:rPr>
      </w:pPr>
    </w:p>
    <w:p w14:paraId="6E07EC2A">
      <w:pPr>
        <w:rPr>
          <w:rFonts w:hint="eastAsia" w:ascii="宋体" w:hAnsi="宋体"/>
          <w:b/>
          <w:szCs w:val="21"/>
          <w:highlight w:val="none"/>
        </w:rPr>
      </w:pPr>
      <w:r>
        <w:rPr>
          <w:rFonts w:hint="eastAsia" w:ascii="宋体" w:hAnsi="宋体"/>
          <w:b/>
          <w:szCs w:val="21"/>
          <w:highlight w:val="none"/>
        </w:rPr>
        <w:t>3.1.1 换热器检修情况</w:t>
      </w:r>
    </w:p>
    <w:p w14:paraId="20EA9C4F">
      <w:pPr>
        <w:rPr>
          <w:rFonts w:hint="default" w:eastAsia="宋体"/>
          <w:sz w:val="28"/>
          <w:szCs w:val="28"/>
          <w:highlight w:val="none"/>
          <w:lang w:val="en-US" w:eastAsia="zh-CN"/>
        </w:rPr>
      </w:pPr>
      <w:r>
        <w:rPr>
          <w:rFonts w:hint="eastAsia" w:ascii="Arial" w:hAnsi="Arial" w:eastAsia="宋体" w:cs="Arial"/>
          <w:szCs w:val="21"/>
          <w:highlight w:val="none"/>
          <w:lang w:val="en-US" w:eastAsia="zh-CN"/>
        </w:rPr>
        <w:t>2025年6月4日3#海淡安全气进行分析，分析结果为总烃8.6% 不合格（正常在0.1%以下），经排查确定炼油二部气体分馏装置一系列原料加热换热器1041-E101（U型管式换热器）管束存在内漏现象。拆除管箱后发现，I管程部分管束被石棉板堵住；管箱I管程处有石棉板，油泥，铁锈等杂物较多，其它管箱处较干净；每一根管束用工厂风吹扫干净，发现黑色粉末颗粒物较多。壳程上水试压过程中发现I管程第六排第5根管束和II管程第13排第8根管束有泄漏情况。检查II管程第13排第8根管束内表示发现管束内壁有垢层下腐蚀坑形状态及点状穿孔现象（垢下腐蚀），检查I管程第六排第5根管束内表面发现管束内壁上方处有蚀坑底部裂纹穿透管壁现象（碱脆）。</w:t>
      </w:r>
      <w:r>
        <w:rPr>
          <w:rFonts w:hint="eastAsia" w:ascii="Arial" w:hAnsi="Arial" w:eastAsia="宋体" w:cs="Arial"/>
          <w:b/>
          <w:bCs/>
          <w:szCs w:val="21"/>
          <w:highlight w:val="none"/>
          <w:lang w:val="en-US" w:eastAsia="zh-CN"/>
        </w:rPr>
        <w:t>根本原因</w:t>
      </w:r>
      <w:r>
        <w:rPr>
          <w:rFonts w:hint="eastAsia" w:ascii="Arial" w:hAnsi="Arial" w:eastAsia="宋体" w:cs="Arial"/>
          <w:szCs w:val="21"/>
          <w:highlight w:val="none"/>
          <w:lang w:val="en-US" w:eastAsia="zh-CN"/>
        </w:rPr>
        <w:t>：壳程液化气（炼油一部轻烃回收装置）夹带碱液（氢氧化钠：NaOH）渗透至管束表面，在100℃高温下局部蒸发浓缩，最终导致碱应力腐蚀开裂（碱脆）；I管程部分管束被石棉板堵住，管箱I管程处有石棉板，油泥，铁锈等杂物较多，导致部分管束热水低流速或无流速导致沉积物堆积引发垢下腐蚀</w:t>
      </w:r>
      <w:r>
        <w:rPr>
          <w:rFonts w:hint="eastAsia" w:ascii="Arial" w:hAnsi="Arial" w:cs="Arial"/>
          <w:szCs w:val="21"/>
          <w:highlight w:val="none"/>
          <w:lang w:val="en-US" w:eastAsia="zh-CN"/>
        </w:rPr>
        <w:t>。</w:t>
      </w:r>
      <w:r>
        <w:rPr>
          <w:rFonts w:hint="eastAsia" w:ascii="Arial" w:hAnsi="Arial" w:cs="Arial"/>
          <w:b/>
          <w:bCs/>
          <w:szCs w:val="21"/>
          <w:highlight w:val="none"/>
          <w:lang w:val="en-US" w:eastAsia="zh-CN"/>
        </w:rPr>
        <w:t>处理结果</w:t>
      </w:r>
      <w:r>
        <w:rPr>
          <w:rFonts w:hint="eastAsia" w:ascii="Arial" w:hAnsi="Arial" w:cs="Arial"/>
          <w:szCs w:val="21"/>
          <w:highlight w:val="none"/>
          <w:lang w:val="en-US" w:eastAsia="zh-CN"/>
        </w:rPr>
        <w:t>：安装试压环，壳程试压(除盐水)，缓慢升压，升压至3.8MPa,检查管束，发现有2根换热管泄漏，泄压，堵管焊接，继续升压至3.8MPa,保压30min,检查管束及管束垫片有无泄漏，压力表读数无变化，泄压排水。拆除试压环，回装管箱，管程试压，缓慢升压，升压至0.9MPa，保压 30min,检查管箱垫片无泄漏，压力表读数无变化，试压结束。</w:t>
      </w:r>
    </w:p>
    <w:p w14:paraId="6E13DED9">
      <w:pPr>
        <w:spacing w:before="240"/>
        <w:rPr>
          <w:rFonts w:hint="eastAsia" w:ascii="Arial" w:hAnsi="Arial" w:eastAsia="宋体" w:cs="Arial"/>
          <w:szCs w:val="21"/>
          <w:highlight w:val="none"/>
          <w:lang w:val="en-US" w:eastAsia="zh-CN"/>
        </w:rPr>
      </w:pPr>
      <w:r>
        <w:rPr>
          <w:highlight w:val="none"/>
        </w:rPr>
        <w:drawing>
          <wp:anchor distT="0" distB="0" distL="114300" distR="114300" simplePos="0" relativeHeight="251673600" behindDoc="0" locked="0" layoutInCell="1" allowOverlap="1">
            <wp:simplePos x="0" y="0"/>
            <wp:positionH relativeFrom="column">
              <wp:posOffset>3319145</wp:posOffset>
            </wp:positionH>
            <wp:positionV relativeFrom="paragraph">
              <wp:posOffset>85090</wp:posOffset>
            </wp:positionV>
            <wp:extent cx="861060" cy="1149350"/>
            <wp:effectExtent l="0" t="0" r="15240" b="12700"/>
            <wp:wrapNone/>
            <wp:docPr id="22" name="图片 7" descr="862bc5db4193b2e77e041a94f03f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descr="862bc5db4193b2e77e041a94f03f709"/>
                    <pic:cNvPicPr>
                      <a:picLocks noChangeAspect="1"/>
                    </pic:cNvPicPr>
                  </pic:nvPicPr>
                  <pic:blipFill>
                    <a:blip r:embed="rId17"/>
                    <a:stretch>
                      <a:fillRect/>
                    </a:stretch>
                  </pic:blipFill>
                  <pic:spPr>
                    <a:xfrm>
                      <a:off x="0" y="0"/>
                      <a:ext cx="861060" cy="1149350"/>
                    </a:xfrm>
                    <a:prstGeom prst="rect">
                      <a:avLst/>
                    </a:prstGeom>
                    <a:noFill/>
                    <a:ln>
                      <a:noFill/>
                    </a:ln>
                  </pic:spPr>
                </pic:pic>
              </a:graphicData>
            </a:graphic>
          </wp:anchor>
        </w:drawing>
      </w:r>
      <w:r>
        <w:rPr>
          <w:highlight w:val="none"/>
        </w:rPr>
        <w:drawing>
          <wp:anchor distT="0" distB="0" distL="114300" distR="114300" simplePos="0" relativeHeight="251672576" behindDoc="0" locked="0" layoutInCell="1" allowOverlap="1">
            <wp:simplePos x="0" y="0"/>
            <wp:positionH relativeFrom="column">
              <wp:posOffset>2245360</wp:posOffset>
            </wp:positionH>
            <wp:positionV relativeFrom="paragraph">
              <wp:posOffset>76835</wp:posOffset>
            </wp:positionV>
            <wp:extent cx="873760" cy="1174115"/>
            <wp:effectExtent l="0" t="0" r="2540" b="6985"/>
            <wp:wrapNone/>
            <wp:docPr id="21" name="图片 6" descr="62b9dd0205d8128672a27ecaed4f1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descr="62b9dd0205d8128672a27ecaed4f1e8"/>
                    <pic:cNvPicPr>
                      <a:picLocks noChangeAspect="1"/>
                    </pic:cNvPicPr>
                  </pic:nvPicPr>
                  <pic:blipFill>
                    <a:blip r:embed="rId18"/>
                    <a:stretch>
                      <a:fillRect/>
                    </a:stretch>
                  </pic:blipFill>
                  <pic:spPr>
                    <a:xfrm>
                      <a:off x="0" y="0"/>
                      <a:ext cx="873760" cy="1174115"/>
                    </a:xfrm>
                    <a:prstGeom prst="rect">
                      <a:avLst/>
                    </a:prstGeom>
                    <a:noFill/>
                    <a:ln>
                      <a:noFill/>
                    </a:ln>
                  </pic:spPr>
                </pic:pic>
              </a:graphicData>
            </a:graphic>
          </wp:anchor>
        </w:drawing>
      </w:r>
      <w:r>
        <w:rPr>
          <w:highlight w:val="none"/>
        </w:rPr>
        <w:drawing>
          <wp:anchor distT="0" distB="0" distL="114300" distR="114300" simplePos="0" relativeHeight="251671552" behindDoc="0" locked="0" layoutInCell="1" allowOverlap="1">
            <wp:simplePos x="0" y="0"/>
            <wp:positionH relativeFrom="column">
              <wp:posOffset>1238250</wp:posOffset>
            </wp:positionH>
            <wp:positionV relativeFrom="paragraph">
              <wp:posOffset>103505</wp:posOffset>
            </wp:positionV>
            <wp:extent cx="848360" cy="1132205"/>
            <wp:effectExtent l="0" t="0" r="8890" b="10795"/>
            <wp:wrapNone/>
            <wp:docPr id="20" name="图片 5" descr="d8cf0f71c1a31de5042dc72a5d90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descr="d8cf0f71c1a31de5042dc72a5d901ad"/>
                    <pic:cNvPicPr>
                      <a:picLocks noChangeAspect="1"/>
                    </pic:cNvPicPr>
                  </pic:nvPicPr>
                  <pic:blipFill>
                    <a:blip r:embed="rId19"/>
                    <a:stretch>
                      <a:fillRect/>
                    </a:stretch>
                  </pic:blipFill>
                  <pic:spPr>
                    <a:xfrm>
                      <a:off x="0" y="0"/>
                      <a:ext cx="848360" cy="1132205"/>
                    </a:xfrm>
                    <a:prstGeom prst="rect">
                      <a:avLst/>
                    </a:prstGeom>
                    <a:noFill/>
                    <a:ln>
                      <a:noFill/>
                    </a:ln>
                  </pic:spPr>
                </pic:pic>
              </a:graphicData>
            </a:graphic>
          </wp:anchor>
        </w:drawing>
      </w:r>
    </w:p>
    <w:p w14:paraId="4967BC51">
      <w:pPr>
        <w:spacing w:before="240"/>
        <w:rPr>
          <w:rFonts w:hint="eastAsia" w:ascii="Arial" w:hAnsi="Arial" w:cs="Arial"/>
          <w:szCs w:val="21"/>
          <w:highlight w:val="none"/>
          <w:lang w:val="en-US" w:eastAsia="zh-CN"/>
        </w:rPr>
      </w:pPr>
    </w:p>
    <w:p w14:paraId="5E0BA0DD">
      <w:pPr>
        <w:spacing w:before="240"/>
        <w:rPr>
          <w:rFonts w:hint="eastAsia" w:ascii="Arial" w:hAnsi="Arial" w:cs="Arial"/>
          <w:szCs w:val="21"/>
          <w:highlight w:val="none"/>
          <w:lang w:val="en-US" w:eastAsia="zh-CN"/>
        </w:rPr>
      </w:pPr>
    </w:p>
    <w:p w14:paraId="48B5D87B">
      <w:pPr>
        <w:spacing w:before="240"/>
        <w:rPr>
          <w:rFonts w:hint="eastAsia" w:ascii="宋体" w:hAnsi="宋体"/>
          <w:b/>
          <w:szCs w:val="21"/>
          <w:highlight w:val="none"/>
        </w:rPr>
      </w:pPr>
      <w:r>
        <w:rPr>
          <w:rFonts w:hint="eastAsia" w:ascii="宋体" w:hAnsi="宋体"/>
          <w:b/>
          <w:szCs w:val="21"/>
          <w:highlight w:val="none"/>
        </w:rPr>
        <w:t>3.2管道和阀门专项</w:t>
      </w:r>
    </w:p>
    <w:p w14:paraId="033EB1D7">
      <w:pPr>
        <w:spacing w:before="240" w:line="360" w:lineRule="auto"/>
        <w:rPr>
          <w:rFonts w:hint="eastAsia" w:ascii="宋体" w:hAnsi="宋体"/>
          <w:b/>
          <w:szCs w:val="21"/>
          <w:highlight w:val="none"/>
        </w:rPr>
      </w:pPr>
      <w:r>
        <w:rPr>
          <w:rFonts w:hint="eastAsia" w:ascii="宋体" w:hAnsi="宋体"/>
          <w:b/>
          <w:szCs w:val="21"/>
          <w:highlight w:val="none"/>
        </w:rPr>
        <w:t>3.2.1管道检修主要工作（主要指带压开孔、带压封堵、法兰注胶补胶等）</w:t>
      </w:r>
    </w:p>
    <w:p w14:paraId="17393FB4">
      <w:pPr>
        <w:spacing w:line="360" w:lineRule="auto"/>
        <w:jc w:val="center"/>
        <w:rPr>
          <w:rFonts w:hint="eastAsia" w:ascii="宋体" w:hAnsi="宋体"/>
          <w:sz w:val="18"/>
          <w:szCs w:val="18"/>
          <w:highlight w:val="none"/>
        </w:rPr>
      </w:pPr>
      <w:r>
        <w:rPr>
          <w:rFonts w:hint="eastAsia" w:ascii="宋体" w:hAnsi="宋体"/>
          <w:sz w:val="18"/>
          <w:szCs w:val="18"/>
          <w:highlight w:val="none"/>
        </w:rPr>
        <w:t>表</w:t>
      </w:r>
      <w:r>
        <w:rPr>
          <w:rFonts w:ascii="宋体" w:hAnsi="宋体"/>
          <w:sz w:val="18"/>
          <w:szCs w:val="18"/>
          <w:highlight w:val="none"/>
        </w:rPr>
        <w:t>10</w:t>
      </w:r>
      <w:r>
        <w:rPr>
          <w:rFonts w:hint="eastAsia" w:ascii="宋体" w:hAnsi="宋体"/>
          <w:sz w:val="18"/>
          <w:szCs w:val="18"/>
          <w:highlight w:val="none"/>
        </w:rPr>
        <w:t xml:space="preserve"> 各装置带压开孔及封堵一览表</w:t>
      </w:r>
    </w:p>
    <w:tbl>
      <w:tblPr>
        <w:tblStyle w:val="16"/>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150"/>
        <w:gridCol w:w="3087"/>
        <w:gridCol w:w="1070"/>
        <w:gridCol w:w="1921"/>
        <w:gridCol w:w="1522"/>
        <w:gridCol w:w="1212"/>
      </w:tblGrid>
      <w:tr w14:paraId="3F0B34A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577" w:type="pct"/>
            <w:tcBorders>
              <w:top w:val="single" w:color="000000" w:sz="12" w:space="0"/>
              <w:left w:val="single" w:color="000000" w:sz="12" w:space="0"/>
              <w:bottom w:val="single" w:color="000000" w:sz="6" w:space="0"/>
              <w:right w:val="single" w:color="000000" w:sz="6" w:space="0"/>
            </w:tcBorders>
            <w:vAlign w:val="center"/>
          </w:tcPr>
          <w:p w14:paraId="0A4D9185">
            <w:pPr>
              <w:jc w:val="center"/>
              <w:rPr>
                <w:rFonts w:ascii="Arial" w:hAnsi="Arial" w:cs="Arial"/>
                <w:b/>
                <w:bCs/>
                <w:highlight w:val="none"/>
              </w:rPr>
            </w:pPr>
            <w:r>
              <w:rPr>
                <w:rFonts w:ascii="Arial" w:hAnsi="Arial" w:cs="Arial"/>
                <w:b/>
                <w:bCs/>
                <w:highlight w:val="none"/>
              </w:rPr>
              <w:t>装置</w:t>
            </w:r>
          </w:p>
        </w:tc>
        <w:tc>
          <w:tcPr>
            <w:tcW w:w="1549" w:type="pct"/>
            <w:tcBorders>
              <w:top w:val="single" w:color="000000" w:sz="12" w:space="0"/>
              <w:left w:val="single" w:color="000000" w:sz="6" w:space="0"/>
              <w:bottom w:val="single" w:color="000000" w:sz="6" w:space="0"/>
              <w:right w:val="single" w:color="auto" w:sz="4" w:space="0"/>
            </w:tcBorders>
            <w:vAlign w:val="center"/>
          </w:tcPr>
          <w:p w14:paraId="5CD45D7A">
            <w:pPr>
              <w:jc w:val="center"/>
              <w:rPr>
                <w:rFonts w:ascii="Arial" w:hAnsi="Arial" w:cs="Arial"/>
                <w:b/>
                <w:bCs/>
                <w:highlight w:val="none"/>
              </w:rPr>
            </w:pPr>
            <w:r>
              <w:rPr>
                <w:rFonts w:ascii="Arial" w:hAnsi="Arial" w:cs="Arial"/>
                <w:b/>
                <w:bCs/>
                <w:highlight w:val="none"/>
              </w:rPr>
              <w:t>管道带压开孔或封堵位置</w:t>
            </w:r>
          </w:p>
        </w:tc>
        <w:tc>
          <w:tcPr>
            <w:tcW w:w="537" w:type="pct"/>
            <w:tcBorders>
              <w:top w:val="single" w:color="000000" w:sz="12" w:space="0"/>
              <w:left w:val="single" w:color="auto" w:sz="4" w:space="0"/>
              <w:bottom w:val="single" w:color="000000" w:sz="6" w:space="0"/>
              <w:right w:val="single" w:color="auto" w:sz="4" w:space="0"/>
            </w:tcBorders>
            <w:vAlign w:val="center"/>
          </w:tcPr>
          <w:p w14:paraId="5A12FA12">
            <w:pPr>
              <w:jc w:val="center"/>
              <w:rPr>
                <w:rFonts w:ascii="Arial" w:hAnsi="Arial" w:cs="Arial"/>
                <w:b/>
                <w:bCs/>
                <w:highlight w:val="none"/>
              </w:rPr>
            </w:pPr>
            <w:r>
              <w:rPr>
                <w:rFonts w:ascii="Arial" w:hAnsi="Arial" w:cs="Arial"/>
                <w:b/>
                <w:bCs/>
                <w:highlight w:val="none"/>
              </w:rPr>
              <w:t>规格</w:t>
            </w:r>
          </w:p>
        </w:tc>
        <w:tc>
          <w:tcPr>
            <w:tcW w:w="964" w:type="pct"/>
            <w:tcBorders>
              <w:top w:val="single" w:color="000000" w:sz="12" w:space="0"/>
              <w:left w:val="single" w:color="auto" w:sz="4" w:space="0"/>
              <w:bottom w:val="single" w:color="000000" w:sz="6" w:space="0"/>
              <w:right w:val="single" w:color="000000" w:sz="6" w:space="0"/>
            </w:tcBorders>
            <w:vAlign w:val="center"/>
          </w:tcPr>
          <w:p w14:paraId="25105BD5">
            <w:pPr>
              <w:jc w:val="center"/>
              <w:rPr>
                <w:rFonts w:ascii="Arial" w:hAnsi="Arial" w:cs="Arial"/>
                <w:b/>
                <w:bCs/>
                <w:highlight w:val="none"/>
              </w:rPr>
            </w:pPr>
            <w:r>
              <w:rPr>
                <w:rFonts w:ascii="Arial" w:hAnsi="Arial" w:cs="Arial"/>
                <w:b/>
                <w:bCs/>
                <w:highlight w:val="none"/>
              </w:rPr>
              <w:t>原因</w:t>
            </w:r>
          </w:p>
        </w:tc>
        <w:tc>
          <w:tcPr>
            <w:tcW w:w="764" w:type="pct"/>
            <w:tcBorders>
              <w:top w:val="single" w:color="000000" w:sz="12" w:space="0"/>
              <w:left w:val="single" w:color="000000" w:sz="6" w:space="0"/>
              <w:bottom w:val="single" w:color="000000" w:sz="6" w:space="0"/>
              <w:right w:val="single" w:color="auto" w:sz="4" w:space="0"/>
            </w:tcBorders>
            <w:vAlign w:val="center"/>
          </w:tcPr>
          <w:p w14:paraId="7F9FC54E">
            <w:pPr>
              <w:jc w:val="center"/>
              <w:rPr>
                <w:rFonts w:ascii="Arial" w:hAnsi="Arial" w:cs="Arial"/>
                <w:b/>
                <w:bCs/>
                <w:highlight w:val="none"/>
              </w:rPr>
            </w:pPr>
            <w:r>
              <w:rPr>
                <w:rFonts w:ascii="Arial" w:hAnsi="Arial" w:cs="Arial"/>
                <w:b/>
                <w:bCs/>
                <w:highlight w:val="none"/>
              </w:rPr>
              <w:t>检修时间</w:t>
            </w:r>
          </w:p>
        </w:tc>
        <w:tc>
          <w:tcPr>
            <w:tcW w:w="608" w:type="pct"/>
            <w:tcBorders>
              <w:top w:val="single" w:color="000000" w:sz="12" w:space="0"/>
              <w:left w:val="single" w:color="auto" w:sz="4" w:space="0"/>
              <w:bottom w:val="single" w:color="000000" w:sz="6" w:space="0"/>
              <w:right w:val="single" w:color="000000" w:sz="12" w:space="0"/>
            </w:tcBorders>
            <w:vAlign w:val="center"/>
          </w:tcPr>
          <w:p w14:paraId="2F6133C1">
            <w:pPr>
              <w:jc w:val="center"/>
              <w:rPr>
                <w:rFonts w:ascii="Arial" w:hAnsi="Arial" w:cs="Arial"/>
                <w:b/>
                <w:bCs/>
                <w:highlight w:val="none"/>
              </w:rPr>
            </w:pPr>
            <w:r>
              <w:rPr>
                <w:rFonts w:ascii="Arial" w:hAnsi="Arial" w:cs="Arial"/>
                <w:b/>
                <w:bCs/>
                <w:highlight w:val="none"/>
              </w:rPr>
              <w:t>备注</w:t>
            </w:r>
          </w:p>
        </w:tc>
      </w:tr>
      <w:tr w14:paraId="10C5EE5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1122" w:type="dxa"/>
            <w:tcBorders>
              <w:top w:val="single" w:color="000000" w:sz="6" w:space="0"/>
              <w:left w:val="single" w:color="000000" w:sz="12" w:space="0"/>
              <w:bottom w:val="single" w:color="000000" w:sz="12" w:space="0"/>
              <w:right w:val="single" w:color="auto" w:sz="4" w:space="0"/>
            </w:tcBorders>
            <w:shd w:val="clear" w:color="auto" w:fill="auto"/>
            <w:vAlign w:val="center"/>
          </w:tcPr>
          <w:p w14:paraId="2BF0A837">
            <w:pPr>
              <w:jc w:val="center"/>
              <w:rPr>
                <w:rFonts w:ascii="Arial" w:hAnsi="Arial" w:cs="Arial"/>
                <w:szCs w:val="21"/>
                <w:highlight w:val="none"/>
              </w:rPr>
            </w:pPr>
            <w:r>
              <w:rPr>
                <w:rFonts w:ascii="Arial" w:hAnsi="Arial" w:cs="Arial"/>
                <w:szCs w:val="21"/>
                <w:highlight w:val="none"/>
              </w:rPr>
              <w:t>/</w:t>
            </w:r>
          </w:p>
        </w:tc>
        <w:tc>
          <w:tcPr>
            <w:tcW w:w="3011" w:type="dxa"/>
            <w:tcBorders>
              <w:top w:val="single" w:color="000000" w:sz="6" w:space="0"/>
              <w:left w:val="single" w:color="auto" w:sz="4" w:space="0"/>
              <w:bottom w:val="single" w:color="000000" w:sz="12" w:space="0"/>
              <w:right w:val="single" w:color="auto" w:sz="4" w:space="0"/>
            </w:tcBorders>
            <w:shd w:val="clear" w:color="auto" w:fill="auto"/>
            <w:vAlign w:val="center"/>
          </w:tcPr>
          <w:p w14:paraId="4A7217E0">
            <w:pPr>
              <w:jc w:val="center"/>
              <w:rPr>
                <w:rFonts w:ascii="Arial" w:hAnsi="Arial" w:cs="Arial"/>
                <w:szCs w:val="21"/>
                <w:highlight w:val="none"/>
              </w:rPr>
            </w:pPr>
            <w:r>
              <w:rPr>
                <w:rFonts w:ascii="Arial" w:hAnsi="Arial" w:cs="Arial"/>
                <w:szCs w:val="21"/>
                <w:highlight w:val="none"/>
              </w:rPr>
              <w:t>/</w:t>
            </w:r>
          </w:p>
        </w:tc>
        <w:tc>
          <w:tcPr>
            <w:tcW w:w="1044" w:type="dxa"/>
            <w:tcBorders>
              <w:top w:val="single" w:color="000000" w:sz="6" w:space="0"/>
              <w:left w:val="single" w:color="auto" w:sz="4" w:space="0"/>
              <w:bottom w:val="single" w:color="000000" w:sz="12" w:space="0"/>
              <w:right w:val="single" w:color="auto" w:sz="4" w:space="0"/>
            </w:tcBorders>
            <w:shd w:val="clear" w:color="auto" w:fill="auto"/>
            <w:vAlign w:val="center"/>
          </w:tcPr>
          <w:p w14:paraId="160ADAAC">
            <w:pPr>
              <w:jc w:val="center"/>
              <w:rPr>
                <w:rFonts w:ascii="Arial" w:hAnsi="Arial" w:cs="Arial"/>
                <w:szCs w:val="21"/>
                <w:highlight w:val="none"/>
              </w:rPr>
            </w:pPr>
            <w:r>
              <w:rPr>
                <w:rFonts w:ascii="Arial" w:hAnsi="Arial" w:cs="Arial"/>
                <w:szCs w:val="21"/>
                <w:highlight w:val="none"/>
              </w:rPr>
              <w:t>/</w:t>
            </w:r>
          </w:p>
        </w:tc>
        <w:tc>
          <w:tcPr>
            <w:tcW w:w="1873" w:type="dxa"/>
            <w:tcBorders>
              <w:top w:val="single" w:color="000000" w:sz="6" w:space="0"/>
              <w:left w:val="single" w:color="auto" w:sz="4" w:space="0"/>
              <w:bottom w:val="single" w:color="000000" w:sz="12" w:space="0"/>
              <w:right w:val="single" w:color="auto" w:sz="4" w:space="0"/>
            </w:tcBorders>
            <w:shd w:val="clear" w:color="auto" w:fill="auto"/>
            <w:vAlign w:val="center"/>
          </w:tcPr>
          <w:p w14:paraId="3973BA59">
            <w:pPr>
              <w:jc w:val="center"/>
              <w:rPr>
                <w:rFonts w:ascii="Arial" w:hAnsi="Arial" w:cs="Arial"/>
                <w:szCs w:val="21"/>
                <w:highlight w:val="none"/>
              </w:rPr>
            </w:pPr>
            <w:r>
              <w:rPr>
                <w:rFonts w:ascii="Arial" w:hAnsi="Arial" w:cs="Arial"/>
                <w:szCs w:val="21"/>
                <w:highlight w:val="none"/>
              </w:rPr>
              <w:t>/</w:t>
            </w:r>
          </w:p>
        </w:tc>
        <w:tc>
          <w:tcPr>
            <w:tcW w:w="1485" w:type="dxa"/>
            <w:tcBorders>
              <w:top w:val="single" w:color="000000" w:sz="6" w:space="0"/>
              <w:left w:val="single" w:color="auto" w:sz="4" w:space="0"/>
              <w:bottom w:val="single" w:color="000000" w:sz="12" w:space="0"/>
              <w:right w:val="single" w:color="auto" w:sz="4" w:space="0"/>
            </w:tcBorders>
            <w:shd w:val="clear" w:color="auto" w:fill="auto"/>
            <w:vAlign w:val="center"/>
          </w:tcPr>
          <w:p w14:paraId="27C0B536">
            <w:pPr>
              <w:jc w:val="center"/>
              <w:rPr>
                <w:rFonts w:ascii="Arial" w:hAnsi="Arial" w:cs="Arial"/>
                <w:szCs w:val="21"/>
                <w:highlight w:val="none"/>
              </w:rPr>
            </w:pPr>
            <w:r>
              <w:rPr>
                <w:rFonts w:ascii="Arial" w:hAnsi="Arial" w:cs="Arial"/>
                <w:szCs w:val="21"/>
                <w:highlight w:val="none"/>
              </w:rPr>
              <w:t>/</w:t>
            </w:r>
          </w:p>
        </w:tc>
        <w:tc>
          <w:tcPr>
            <w:tcW w:w="1181" w:type="dxa"/>
            <w:tcBorders>
              <w:top w:val="single" w:color="000000" w:sz="6" w:space="0"/>
              <w:left w:val="single" w:color="auto" w:sz="4" w:space="0"/>
              <w:bottom w:val="single" w:color="000000" w:sz="12" w:space="0"/>
              <w:right w:val="single" w:color="000000" w:sz="12" w:space="0"/>
            </w:tcBorders>
            <w:shd w:val="clear" w:color="auto" w:fill="auto"/>
            <w:vAlign w:val="center"/>
          </w:tcPr>
          <w:p w14:paraId="26F49A08">
            <w:pPr>
              <w:jc w:val="center"/>
              <w:rPr>
                <w:rFonts w:ascii="Arial" w:hAnsi="Arial" w:cs="Arial"/>
                <w:szCs w:val="21"/>
                <w:highlight w:val="none"/>
              </w:rPr>
            </w:pPr>
            <w:r>
              <w:rPr>
                <w:rFonts w:ascii="Arial" w:hAnsi="Arial" w:cs="Arial"/>
                <w:szCs w:val="21"/>
                <w:highlight w:val="none"/>
              </w:rPr>
              <w:t>/</w:t>
            </w:r>
          </w:p>
        </w:tc>
      </w:tr>
    </w:tbl>
    <w:p w14:paraId="65BA8E48">
      <w:pPr>
        <w:spacing w:line="360" w:lineRule="auto"/>
        <w:rPr>
          <w:rFonts w:hint="eastAsia" w:ascii="宋体" w:hAnsi="宋体"/>
          <w:szCs w:val="21"/>
          <w:highlight w:val="none"/>
        </w:rPr>
      </w:pPr>
    </w:p>
    <w:p w14:paraId="23A0FDC9">
      <w:pPr>
        <w:spacing w:line="360" w:lineRule="auto"/>
        <w:jc w:val="center"/>
        <w:rPr>
          <w:rFonts w:hint="eastAsia" w:ascii="宋体" w:hAnsi="宋体"/>
          <w:sz w:val="18"/>
          <w:szCs w:val="18"/>
          <w:highlight w:val="none"/>
        </w:rPr>
      </w:pPr>
      <w:r>
        <w:rPr>
          <w:rFonts w:hint="eastAsia" w:ascii="宋体" w:hAnsi="宋体"/>
          <w:sz w:val="18"/>
          <w:szCs w:val="18"/>
          <w:highlight w:val="none"/>
        </w:rPr>
        <w:t>表1</w:t>
      </w:r>
      <w:r>
        <w:rPr>
          <w:rFonts w:ascii="宋体" w:hAnsi="宋体"/>
          <w:sz w:val="18"/>
          <w:szCs w:val="18"/>
          <w:highlight w:val="none"/>
        </w:rPr>
        <w:t>1</w:t>
      </w:r>
      <w:r>
        <w:rPr>
          <w:rFonts w:hint="eastAsia" w:ascii="宋体" w:hAnsi="宋体"/>
          <w:sz w:val="18"/>
          <w:szCs w:val="18"/>
          <w:highlight w:val="none"/>
        </w:rPr>
        <w:t xml:space="preserve"> 各装置法兰注胶补胶一览表</w:t>
      </w:r>
    </w:p>
    <w:tbl>
      <w:tblPr>
        <w:tblStyle w:val="16"/>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717"/>
        <w:gridCol w:w="2214"/>
        <w:gridCol w:w="2026"/>
        <w:gridCol w:w="2566"/>
        <w:gridCol w:w="1371"/>
        <w:gridCol w:w="1068"/>
      </w:tblGrid>
      <w:tr w14:paraId="4E81301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360" w:type="pct"/>
            <w:tcBorders>
              <w:top w:val="single" w:color="000000" w:sz="12" w:space="0"/>
              <w:left w:val="single" w:color="000000" w:sz="12" w:space="0"/>
              <w:bottom w:val="single" w:color="000000" w:sz="6" w:space="0"/>
              <w:right w:val="single" w:color="000000" w:sz="6" w:space="0"/>
            </w:tcBorders>
            <w:vAlign w:val="center"/>
          </w:tcPr>
          <w:p w14:paraId="7234D0EC">
            <w:pPr>
              <w:jc w:val="center"/>
              <w:rPr>
                <w:rFonts w:ascii="Arial" w:hAnsi="Arial" w:cs="Arial"/>
                <w:b/>
                <w:bCs/>
                <w:highlight w:val="none"/>
              </w:rPr>
            </w:pPr>
            <w:r>
              <w:rPr>
                <w:rFonts w:ascii="Arial" w:hAnsi="Arial" w:cs="Arial"/>
                <w:b/>
                <w:bCs/>
                <w:highlight w:val="none"/>
              </w:rPr>
              <w:t>装置</w:t>
            </w:r>
          </w:p>
        </w:tc>
        <w:tc>
          <w:tcPr>
            <w:tcW w:w="1111" w:type="pct"/>
            <w:tcBorders>
              <w:top w:val="single" w:color="000000" w:sz="12" w:space="0"/>
              <w:left w:val="single" w:color="000000" w:sz="6" w:space="0"/>
              <w:bottom w:val="single" w:color="000000" w:sz="6" w:space="0"/>
              <w:right w:val="single" w:color="000000" w:sz="6" w:space="0"/>
            </w:tcBorders>
            <w:vAlign w:val="center"/>
          </w:tcPr>
          <w:p w14:paraId="6F3FE3D2">
            <w:pPr>
              <w:jc w:val="center"/>
              <w:rPr>
                <w:rFonts w:ascii="Arial" w:hAnsi="Arial" w:cs="Arial"/>
                <w:b/>
                <w:bCs/>
                <w:highlight w:val="none"/>
              </w:rPr>
            </w:pPr>
            <w:r>
              <w:rPr>
                <w:rFonts w:ascii="Arial" w:hAnsi="Arial" w:cs="Arial"/>
                <w:b/>
                <w:bCs/>
                <w:highlight w:val="none"/>
              </w:rPr>
              <w:t>法兰注胶或补胶位置</w:t>
            </w:r>
          </w:p>
        </w:tc>
        <w:tc>
          <w:tcPr>
            <w:tcW w:w="1017" w:type="pct"/>
            <w:tcBorders>
              <w:top w:val="single" w:color="000000" w:sz="12" w:space="0"/>
              <w:left w:val="single" w:color="000000" w:sz="6" w:space="0"/>
              <w:bottom w:val="single" w:color="000000" w:sz="6" w:space="0"/>
              <w:right w:val="single" w:color="000000" w:sz="6" w:space="0"/>
            </w:tcBorders>
            <w:vAlign w:val="center"/>
          </w:tcPr>
          <w:p w14:paraId="0113D353">
            <w:pPr>
              <w:jc w:val="center"/>
              <w:rPr>
                <w:rFonts w:ascii="Arial" w:hAnsi="Arial" w:cs="Arial"/>
                <w:b/>
                <w:bCs/>
                <w:highlight w:val="none"/>
              </w:rPr>
            </w:pPr>
            <w:r>
              <w:rPr>
                <w:rFonts w:ascii="Arial" w:hAnsi="Arial" w:cs="Arial"/>
                <w:b/>
                <w:bCs/>
                <w:highlight w:val="none"/>
              </w:rPr>
              <w:t>规格</w:t>
            </w:r>
          </w:p>
        </w:tc>
        <w:tc>
          <w:tcPr>
            <w:tcW w:w="1288" w:type="pct"/>
            <w:tcBorders>
              <w:top w:val="single" w:color="000000" w:sz="12" w:space="0"/>
              <w:left w:val="single" w:color="000000" w:sz="6" w:space="0"/>
              <w:bottom w:val="single" w:color="000000" w:sz="6" w:space="0"/>
              <w:right w:val="single" w:color="000000" w:sz="6" w:space="0"/>
            </w:tcBorders>
            <w:vAlign w:val="center"/>
          </w:tcPr>
          <w:p w14:paraId="709EB725">
            <w:pPr>
              <w:jc w:val="center"/>
              <w:rPr>
                <w:rFonts w:ascii="Arial" w:hAnsi="Arial" w:cs="Arial"/>
                <w:b/>
                <w:bCs/>
                <w:highlight w:val="none"/>
              </w:rPr>
            </w:pPr>
            <w:r>
              <w:rPr>
                <w:rFonts w:ascii="Arial" w:hAnsi="Arial" w:cs="Arial"/>
                <w:b/>
                <w:bCs/>
                <w:highlight w:val="none"/>
              </w:rPr>
              <w:t>原因</w:t>
            </w:r>
          </w:p>
        </w:tc>
        <w:tc>
          <w:tcPr>
            <w:tcW w:w="688" w:type="pct"/>
            <w:tcBorders>
              <w:top w:val="single" w:color="000000" w:sz="12" w:space="0"/>
              <w:left w:val="single" w:color="000000" w:sz="6" w:space="0"/>
              <w:bottom w:val="single" w:color="000000" w:sz="6" w:space="0"/>
              <w:right w:val="single" w:color="000000" w:sz="6" w:space="0"/>
            </w:tcBorders>
            <w:vAlign w:val="center"/>
          </w:tcPr>
          <w:p w14:paraId="13E4F5CA">
            <w:pPr>
              <w:jc w:val="center"/>
              <w:rPr>
                <w:rFonts w:ascii="Arial" w:hAnsi="Arial" w:cs="Arial"/>
                <w:b/>
                <w:bCs/>
                <w:highlight w:val="none"/>
              </w:rPr>
            </w:pPr>
            <w:r>
              <w:rPr>
                <w:rFonts w:ascii="Arial" w:hAnsi="Arial" w:cs="Arial"/>
                <w:b/>
                <w:bCs/>
                <w:highlight w:val="none"/>
              </w:rPr>
              <w:t>检修时间</w:t>
            </w:r>
          </w:p>
        </w:tc>
        <w:tc>
          <w:tcPr>
            <w:tcW w:w="536" w:type="pct"/>
            <w:tcBorders>
              <w:top w:val="single" w:color="000000" w:sz="12" w:space="0"/>
              <w:left w:val="single" w:color="000000" w:sz="6" w:space="0"/>
              <w:bottom w:val="single" w:color="000000" w:sz="6" w:space="0"/>
              <w:right w:val="single" w:color="000000" w:sz="12" w:space="0"/>
            </w:tcBorders>
            <w:vAlign w:val="center"/>
          </w:tcPr>
          <w:p w14:paraId="51B60240">
            <w:pPr>
              <w:jc w:val="center"/>
              <w:rPr>
                <w:rFonts w:ascii="Arial" w:hAnsi="Arial" w:cs="Arial"/>
                <w:b/>
                <w:bCs/>
                <w:highlight w:val="none"/>
              </w:rPr>
            </w:pPr>
            <w:r>
              <w:rPr>
                <w:rFonts w:ascii="Arial" w:hAnsi="Arial" w:cs="Arial"/>
                <w:b/>
                <w:bCs/>
                <w:highlight w:val="none"/>
              </w:rPr>
              <w:t>备注</w:t>
            </w:r>
          </w:p>
        </w:tc>
      </w:tr>
      <w:tr w14:paraId="21F5A2C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360" w:type="pct"/>
            <w:tcBorders>
              <w:top w:val="single" w:color="000000" w:sz="6" w:space="0"/>
              <w:left w:val="single" w:color="000000" w:sz="12" w:space="0"/>
              <w:bottom w:val="single" w:color="000000" w:sz="12" w:space="0"/>
              <w:right w:val="single" w:color="000000" w:sz="6" w:space="0"/>
            </w:tcBorders>
            <w:vAlign w:val="center"/>
          </w:tcPr>
          <w:p w14:paraId="7166C282">
            <w:pPr>
              <w:jc w:val="center"/>
              <w:rPr>
                <w:rFonts w:ascii="Arial" w:hAnsi="Arial" w:cs="Arial"/>
                <w:szCs w:val="21"/>
                <w:highlight w:val="none"/>
              </w:rPr>
            </w:pPr>
            <w:r>
              <w:rPr>
                <w:rFonts w:ascii="Arial" w:hAnsi="Arial" w:cs="Arial"/>
                <w:szCs w:val="21"/>
                <w:highlight w:val="none"/>
              </w:rPr>
              <w:t>/</w:t>
            </w:r>
          </w:p>
        </w:tc>
        <w:tc>
          <w:tcPr>
            <w:tcW w:w="1111" w:type="pct"/>
            <w:tcBorders>
              <w:top w:val="single" w:color="000000" w:sz="6" w:space="0"/>
              <w:left w:val="single" w:color="000000" w:sz="6" w:space="0"/>
              <w:bottom w:val="single" w:color="000000" w:sz="12" w:space="0"/>
              <w:right w:val="single" w:color="000000" w:sz="6" w:space="0"/>
            </w:tcBorders>
            <w:vAlign w:val="center"/>
          </w:tcPr>
          <w:p w14:paraId="0E40F116">
            <w:pPr>
              <w:jc w:val="center"/>
              <w:rPr>
                <w:rFonts w:ascii="Arial" w:hAnsi="Arial" w:cs="Arial"/>
                <w:szCs w:val="21"/>
                <w:highlight w:val="none"/>
              </w:rPr>
            </w:pPr>
            <w:r>
              <w:rPr>
                <w:rFonts w:ascii="Arial" w:hAnsi="Arial" w:cs="Arial"/>
                <w:szCs w:val="21"/>
                <w:highlight w:val="none"/>
              </w:rPr>
              <w:t>/</w:t>
            </w:r>
          </w:p>
        </w:tc>
        <w:tc>
          <w:tcPr>
            <w:tcW w:w="1017" w:type="pct"/>
            <w:tcBorders>
              <w:top w:val="single" w:color="000000" w:sz="6" w:space="0"/>
              <w:left w:val="single" w:color="000000" w:sz="6" w:space="0"/>
              <w:bottom w:val="single" w:color="000000" w:sz="12" w:space="0"/>
              <w:right w:val="single" w:color="000000" w:sz="6" w:space="0"/>
            </w:tcBorders>
            <w:vAlign w:val="center"/>
          </w:tcPr>
          <w:p w14:paraId="6C6D9635">
            <w:pPr>
              <w:jc w:val="center"/>
              <w:rPr>
                <w:rFonts w:ascii="Arial" w:hAnsi="Arial" w:cs="Arial"/>
                <w:szCs w:val="21"/>
                <w:highlight w:val="none"/>
              </w:rPr>
            </w:pPr>
            <w:r>
              <w:rPr>
                <w:rFonts w:ascii="Arial" w:hAnsi="Arial" w:cs="Arial"/>
                <w:szCs w:val="21"/>
                <w:highlight w:val="none"/>
              </w:rPr>
              <w:t>/</w:t>
            </w:r>
          </w:p>
        </w:tc>
        <w:tc>
          <w:tcPr>
            <w:tcW w:w="1288" w:type="pct"/>
            <w:tcBorders>
              <w:top w:val="single" w:color="000000" w:sz="6" w:space="0"/>
              <w:left w:val="single" w:color="000000" w:sz="6" w:space="0"/>
              <w:bottom w:val="single" w:color="000000" w:sz="12" w:space="0"/>
              <w:right w:val="single" w:color="000000" w:sz="6" w:space="0"/>
            </w:tcBorders>
            <w:vAlign w:val="center"/>
          </w:tcPr>
          <w:p w14:paraId="43285874">
            <w:pPr>
              <w:jc w:val="center"/>
              <w:rPr>
                <w:rFonts w:ascii="Arial" w:hAnsi="Arial" w:cs="Arial"/>
                <w:szCs w:val="21"/>
                <w:highlight w:val="none"/>
              </w:rPr>
            </w:pPr>
            <w:r>
              <w:rPr>
                <w:rFonts w:ascii="Arial" w:hAnsi="Arial" w:cs="Arial"/>
                <w:szCs w:val="21"/>
                <w:highlight w:val="none"/>
              </w:rPr>
              <w:t>/</w:t>
            </w:r>
          </w:p>
        </w:tc>
        <w:tc>
          <w:tcPr>
            <w:tcW w:w="688" w:type="pct"/>
            <w:tcBorders>
              <w:top w:val="single" w:color="000000" w:sz="6" w:space="0"/>
              <w:left w:val="single" w:color="000000" w:sz="6" w:space="0"/>
              <w:bottom w:val="single" w:color="000000" w:sz="12" w:space="0"/>
              <w:right w:val="single" w:color="000000" w:sz="6" w:space="0"/>
            </w:tcBorders>
            <w:vAlign w:val="center"/>
          </w:tcPr>
          <w:p w14:paraId="7DD634E0">
            <w:pPr>
              <w:jc w:val="center"/>
              <w:rPr>
                <w:rFonts w:ascii="Arial" w:hAnsi="Arial" w:cs="Arial"/>
                <w:szCs w:val="21"/>
                <w:highlight w:val="none"/>
              </w:rPr>
            </w:pPr>
            <w:r>
              <w:rPr>
                <w:rFonts w:ascii="Arial" w:hAnsi="Arial" w:cs="Arial"/>
                <w:szCs w:val="21"/>
                <w:highlight w:val="none"/>
              </w:rPr>
              <w:t>/</w:t>
            </w:r>
          </w:p>
        </w:tc>
        <w:tc>
          <w:tcPr>
            <w:tcW w:w="536" w:type="pct"/>
            <w:tcBorders>
              <w:top w:val="single" w:color="000000" w:sz="6" w:space="0"/>
              <w:left w:val="single" w:color="000000" w:sz="6" w:space="0"/>
              <w:bottom w:val="single" w:color="000000" w:sz="12" w:space="0"/>
              <w:right w:val="single" w:color="000000" w:sz="12" w:space="0"/>
            </w:tcBorders>
            <w:vAlign w:val="center"/>
          </w:tcPr>
          <w:p w14:paraId="1DB7744E">
            <w:pPr>
              <w:jc w:val="center"/>
              <w:rPr>
                <w:rFonts w:ascii="Arial" w:hAnsi="Arial" w:cs="Arial"/>
                <w:szCs w:val="21"/>
                <w:highlight w:val="none"/>
              </w:rPr>
            </w:pPr>
            <w:r>
              <w:rPr>
                <w:rFonts w:ascii="Arial" w:hAnsi="Arial" w:cs="Arial"/>
                <w:szCs w:val="21"/>
                <w:highlight w:val="none"/>
              </w:rPr>
              <w:t>/</w:t>
            </w:r>
          </w:p>
        </w:tc>
      </w:tr>
    </w:tbl>
    <w:p w14:paraId="25D42BA9">
      <w:pPr>
        <w:spacing w:line="360" w:lineRule="auto"/>
        <w:rPr>
          <w:rFonts w:hint="eastAsia" w:ascii="宋体" w:hAnsi="宋体" w:cs="宋体"/>
          <w:bCs/>
          <w:szCs w:val="21"/>
          <w:highlight w:val="none"/>
        </w:rPr>
      </w:pPr>
    </w:p>
    <w:p w14:paraId="579BBC59">
      <w:pPr>
        <w:spacing w:line="360" w:lineRule="auto"/>
        <w:jc w:val="center"/>
        <w:rPr>
          <w:rFonts w:hint="eastAsia" w:ascii="宋体" w:hAnsi="宋体"/>
          <w:sz w:val="18"/>
          <w:szCs w:val="18"/>
          <w:highlight w:val="none"/>
        </w:rPr>
      </w:pPr>
      <w:r>
        <w:rPr>
          <w:rFonts w:hint="eastAsia" w:ascii="宋体" w:hAnsi="宋体"/>
          <w:sz w:val="18"/>
          <w:szCs w:val="18"/>
          <w:highlight w:val="none"/>
        </w:rPr>
        <w:t>表1</w:t>
      </w:r>
      <w:r>
        <w:rPr>
          <w:rFonts w:ascii="宋体" w:hAnsi="宋体"/>
          <w:sz w:val="18"/>
          <w:szCs w:val="18"/>
          <w:highlight w:val="none"/>
        </w:rPr>
        <w:t xml:space="preserve">2 </w:t>
      </w:r>
      <w:r>
        <w:rPr>
          <w:rFonts w:hint="eastAsia" w:ascii="宋体" w:hAnsi="宋体"/>
          <w:sz w:val="18"/>
          <w:szCs w:val="18"/>
          <w:highlight w:val="none"/>
        </w:rPr>
        <w:t>各装置阀门检修一览表</w:t>
      </w:r>
    </w:p>
    <w:tbl>
      <w:tblPr>
        <w:tblStyle w:val="16"/>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072"/>
        <w:gridCol w:w="1701"/>
        <w:gridCol w:w="1701"/>
        <w:gridCol w:w="2835"/>
        <w:gridCol w:w="1300"/>
        <w:gridCol w:w="1295"/>
      </w:tblGrid>
      <w:tr w14:paraId="2EC33EB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072" w:type="dxa"/>
            <w:tcBorders>
              <w:top w:val="single" w:color="000000" w:sz="12" w:space="0"/>
              <w:left w:val="single" w:color="000000" w:sz="12" w:space="0"/>
              <w:bottom w:val="single" w:color="000000" w:sz="6" w:space="0"/>
              <w:right w:val="single" w:color="000000" w:sz="6" w:space="0"/>
            </w:tcBorders>
            <w:vAlign w:val="center"/>
          </w:tcPr>
          <w:p w14:paraId="0C9586E4">
            <w:pPr>
              <w:jc w:val="center"/>
              <w:rPr>
                <w:rFonts w:ascii="Arial" w:hAnsi="Arial" w:cs="Arial"/>
                <w:b/>
                <w:bCs/>
                <w:szCs w:val="21"/>
                <w:highlight w:val="none"/>
              </w:rPr>
            </w:pPr>
            <w:r>
              <w:rPr>
                <w:rFonts w:ascii="Arial" w:hAnsi="Arial" w:cs="Arial"/>
                <w:b/>
                <w:bCs/>
                <w:szCs w:val="21"/>
                <w:highlight w:val="none"/>
              </w:rPr>
              <w:t>装置</w:t>
            </w:r>
          </w:p>
        </w:tc>
        <w:tc>
          <w:tcPr>
            <w:tcW w:w="1701" w:type="dxa"/>
            <w:tcBorders>
              <w:top w:val="single" w:color="000000" w:sz="12" w:space="0"/>
              <w:left w:val="single" w:color="000000" w:sz="6" w:space="0"/>
              <w:bottom w:val="single" w:color="000000" w:sz="6" w:space="0"/>
              <w:right w:val="single" w:color="000000" w:sz="6" w:space="0"/>
            </w:tcBorders>
            <w:vAlign w:val="center"/>
          </w:tcPr>
          <w:p w14:paraId="5F648329">
            <w:pPr>
              <w:jc w:val="center"/>
              <w:rPr>
                <w:rFonts w:ascii="Arial" w:hAnsi="Arial" w:cs="Arial"/>
                <w:b/>
                <w:bCs/>
                <w:szCs w:val="21"/>
                <w:highlight w:val="none"/>
              </w:rPr>
            </w:pPr>
            <w:r>
              <w:rPr>
                <w:rFonts w:ascii="Arial" w:hAnsi="Arial" w:cs="Arial"/>
                <w:b/>
                <w:bCs/>
                <w:szCs w:val="21"/>
                <w:highlight w:val="none"/>
              </w:rPr>
              <w:t>阀门位号或位置</w:t>
            </w:r>
          </w:p>
        </w:tc>
        <w:tc>
          <w:tcPr>
            <w:tcW w:w="1701" w:type="dxa"/>
            <w:tcBorders>
              <w:top w:val="single" w:color="000000" w:sz="12" w:space="0"/>
              <w:left w:val="single" w:color="000000" w:sz="6" w:space="0"/>
              <w:bottom w:val="single" w:color="000000" w:sz="6" w:space="0"/>
              <w:right w:val="single" w:color="000000" w:sz="6" w:space="0"/>
            </w:tcBorders>
            <w:vAlign w:val="center"/>
          </w:tcPr>
          <w:p w14:paraId="2E08ADC9">
            <w:pPr>
              <w:jc w:val="center"/>
              <w:rPr>
                <w:rFonts w:ascii="Arial" w:hAnsi="Arial" w:cs="Arial"/>
                <w:b/>
                <w:bCs/>
                <w:szCs w:val="21"/>
                <w:highlight w:val="none"/>
              </w:rPr>
            </w:pPr>
            <w:r>
              <w:rPr>
                <w:rFonts w:ascii="Arial" w:hAnsi="Arial" w:cs="Arial"/>
                <w:b/>
                <w:bCs/>
                <w:szCs w:val="21"/>
                <w:highlight w:val="none"/>
              </w:rPr>
              <w:t>规格</w:t>
            </w:r>
          </w:p>
        </w:tc>
        <w:tc>
          <w:tcPr>
            <w:tcW w:w="2835" w:type="dxa"/>
            <w:tcBorders>
              <w:top w:val="single" w:color="000000" w:sz="12" w:space="0"/>
              <w:left w:val="single" w:color="000000" w:sz="6" w:space="0"/>
              <w:bottom w:val="single" w:color="000000" w:sz="6" w:space="0"/>
              <w:right w:val="single" w:color="000000" w:sz="6" w:space="0"/>
            </w:tcBorders>
            <w:vAlign w:val="center"/>
          </w:tcPr>
          <w:p w14:paraId="1DFFD575">
            <w:pPr>
              <w:jc w:val="center"/>
              <w:rPr>
                <w:rFonts w:ascii="Arial" w:hAnsi="Arial" w:cs="Arial"/>
                <w:b/>
                <w:bCs/>
                <w:szCs w:val="21"/>
                <w:highlight w:val="none"/>
              </w:rPr>
            </w:pPr>
            <w:r>
              <w:rPr>
                <w:rFonts w:ascii="Arial" w:hAnsi="Arial" w:cs="Arial"/>
                <w:b/>
                <w:bCs/>
                <w:szCs w:val="21"/>
                <w:highlight w:val="none"/>
              </w:rPr>
              <w:t>检修原因</w:t>
            </w:r>
          </w:p>
        </w:tc>
        <w:tc>
          <w:tcPr>
            <w:tcW w:w="1300" w:type="dxa"/>
            <w:tcBorders>
              <w:top w:val="single" w:color="000000" w:sz="12" w:space="0"/>
              <w:left w:val="single" w:color="000000" w:sz="6" w:space="0"/>
              <w:bottom w:val="single" w:color="000000" w:sz="6" w:space="0"/>
              <w:right w:val="single" w:color="000000" w:sz="6" w:space="0"/>
            </w:tcBorders>
            <w:vAlign w:val="center"/>
          </w:tcPr>
          <w:p w14:paraId="7AACB062">
            <w:pPr>
              <w:jc w:val="center"/>
              <w:rPr>
                <w:rFonts w:ascii="Arial" w:hAnsi="Arial" w:cs="Arial"/>
                <w:b/>
                <w:bCs/>
                <w:szCs w:val="21"/>
                <w:highlight w:val="none"/>
              </w:rPr>
            </w:pPr>
            <w:r>
              <w:rPr>
                <w:rFonts w:ascii="Arial" w:hAnsi="Arial" w:cs="Arial"/>
                <w:b/>
                <w:bCs/>
                <w:szCs w:val="21"/>
                <w:highlight w:val="none"/>
              </w:rPr>
              <w:t>检修时间</w:t>
            </w:r>
          </w:p>
        </w:tc>
        <w:tc>
          <w:tcPr>
            <w:tcW w:w="1295" w:type="dxa"/>
            <w:tcBorders>
              <w:top w:val="single" w:color="000000" w:sz="12" w:space="0"/>
              <w:left w:val="single" w:color="000000" w:sz="6" w:space="0"/>
              <w:bottom w:val="single" w:color="000000" w:sz="6" w:space="0"/>
              <w:right w:val="single" w:color="000000" w:sz="12" w:space="0"/>
            </w:tcBorders>
            <w:vAlign w:val="center"/>
          </w:tcPr>
          <w:p w14:paraId="4DF7995C">
            <w:pPr>
              <w:jc w:val="center"/>
              <w:rPr>
                <w:rFonts w:ascii="Arial" w:hAnsi="Arial" w:cs="Arial"/>
                <w:b/>
                <w:bCs/>
                <w:szCs w:val="21"/>
                <w:highlight w:val="none"/>
              </w:rPr>
            </w:pPr>
            <w:r>
              <w:rPr>
                <w:rFonts w:ascii="Arial" w:hAnsi="Arial" w:cs="Arial"/>
                <w:b/>
                <w:bCs/>
                <w:szCs w:val="21"/>
                <w:highlight w:val="none"/>
              </w:rPr>
              <w:t>备注</w:t>
            </w:r>
          </w:p>
        </w:tc>
      </w:tr>
      <w:tr w14:paraId="40858BB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072" w:type="dxa"/>
            <w:tcBorders>
              <w:top w:val="single" w:color="000000" w:sz="6" w:space="0"/>
              <w:left w:val="single" w:color="000000" w:sz="12" w:space="0"/>
              <w:bottom w:val="single" w:color="000000" w:sz="6" w:space="0"/>
              <w:right w:val="single" w:color="000000" w:sz="6" w:space="0"/>
            </w:tcBorders>
          </w:tcPr>
          <w:p w14:paraId="134968E5">
            <w:pPr>
              <w:jc w:val="center"/>
              <w:rPr>
                <w:rFonts w:ascii="Arial" w:hAnsi="Arial" w:cs="Arial"/>
                <w:szCs w:val="21"/>
                <w:highlight w:val="none"/>
              </w:rPr>
            </w:pPr>
            <w:r>
              <w:rPr>
                <w:rFonts w:ascii="Arial" w:hAnsi="Arial" w:cs="Arial"/>
                <w:szCs w:val="21"/>
                <w:highlight w:val="none"/>
              </w:rPr>
              <w:t>/</w:t>
            </w:r>
          </w:p>
        </w:tc>
        <w:tc>
          <w:tcPr>
            <w:tcW w:w="1701" w:type="dxa"/>
            <w:tcBorders>
              <w:top w:val="single" w:color="000000" w:sz="6" w:space="0"/>
              <w:left w:val="single" w:color="000000" w:sz="6" w:space="0"/>
              <w:bottom w:val="single" w:color="000000" w:sz="6" w:space="0"/>
              <w:right w:val="single" w:color="000000" w:sz="6" w:space="0"/>
            </w:tcBorders>
          </w:tcPr>
          <w:p w14:paraId="0249C315">
            <w:pPr>
              <w:jc w:val="center"/>
              <w:rPr>
                <w:rFonts w:ascii="Arial" w:hAnsi="Arial" w:cs="Arial"/>
                <w:szCs w:val="21"/>
                <w:highlight w:val="none"/>
              </w:rPr>
            </w:pPr>
            <w:r>
              <w:rPr>
                <w:rFonts w:ascii="Arial" w:hAnsi="Arial" w:cs="Arial"/>
                <w:szCs w:val="21"/>
                <w:highlight w:val="none"/>
              </w:rPr>
              <w:t>/</w:t>
            </w:r>
          </w:p>
        </w:tc>
        <w:tc>
          <w:tcPr>
            <w:tcW w:w="1701" w:type="dxa"/>
            <w:tcBorders>
              <w:top w:val="single" w:color="000000" w:sz="6" w:space="0"/>
              <w:left w:val="single" w:color="000000" w:sz="6" w:space="0"/>
              <w:bottom w:val="single" w:color="000000" w:sz="6" w:space="0"/>
              <w:right w:val="single" w:color="000000" w:sz="6" w:space="0"/>
            </w:tcBorders>
          </w:tcPr>
          <w:p w14:paraId="62CD9E58">
            <w:pPr>
              <w:jc w:val="center"/>
              <w:rPr>
                <w:rFonts w:ascii="Arial" w:hAnsi="Arial" w:cs="Arial"/>
                <w:szCs w:val="21"/>
                <w:highlight w:val="none"/>
              </w:rPr>
            </w:pPr>
            <w:r>
              <w:rPr>
                <w:rFonts w:ascii="Arial" w:hAnsi="Arial" w:cs="Arial"/>
                <w:szCs w:val="21"/>
                <w:highlight w:val="none"/>
              </w:rPr>
              <w:t>/</w:t>
            </w:r>
          </w:p>
        </w:tc>
        <w:tc>
          <w:tcPr>
            <w:tcW w:w="2835" w:type="dxa"/>
            <w:tcBorders>
              <w:top w:val="single" w:color="000000" w:sz="6" w:space="0"/>
              <w:left w:val="single" w:color="000000" w:sz="6" w:space="0"/>
              <w:bottom w:val="single" w:color="000000" w:sz="6" w:space="0"/>
              <w:right w:val="single" w:color="000000" w:sz="6" w:space="0"/>
            </w:tcBorders>
          </w:tcPr>
          <w:p w14:paraId="05408C23">
            <w:pPr>
              <w:jc w:val="center"/>
              <w:rPr>
                <w:rFonts w:ascii="Arial" w:hAnsi="Arial" w:cs="Arial"/>
                <w:szCs w:val="21"/>
                <w:highlight w:val="none"/>
              </w:rPr>
            </w:pPr>
            <w:r>
              <w:rPr>
                <w:rFonts w:ascii="Arial" w:hAnsi="Arial" w:cs="Arial"/>
                <w:szCs w:val="21"/>
                <w:highlight w:val="none"/>
              </w:rPr>
              <w:t>/</w:t>
            </w:r>
          </w:p>
        </w:tc>
        <w:tc>
          <w:tcPr>
            <w:tcW w:w="1300" w:type="dxa"/>
            <w:tcBorders>
              <w:top w:val="single" w:color="000000" w:sz="6" w:space="0"/>
              <w:left w:val="single" w:color="000000" w:sz="6" w:space="0"/>
              <w:bottom w:val="single" w:color="000000" w:sz="6" w:space="0"/>
              <w:right w:val="single" w:color="000000" w:sz="6" w:space="0"/>
            </w:tcBorders>
          </w:tcPr>
          <w:p w14:paraId="184CCFFE">
            <w:pPr>
              <w:jc w:val="center"/>
              <w:rPr>
                <w:rFonts w:ascii="Arial" w:hAnsi="Arial" w:cs="Arial"/>
                <w:szCs w:val="21"/>
                <w:highlight w:val="none"/>
              </w:rPr>
            </w:pPr>
            <w:r>
              <w:rPr>
                <w:rFonts w:ascii="Arial" w:hAnsi="Arial" w:cs="Arial"/>
                <w:szCs w:val="21"/>
                <w:highlight w:val="none"/>
              </w:rPr>
              <w:t>/</w:t>
            </w:r>
          </w:p>
        </w:tc>
        <w:tc>
          <w:tcPr>
            <w:tcW w:w="1295" w:type="dxa"/>
            <w:tcBorders>
              <w:top w:val="single" w:color="000000" w:sz="6" w:space="0"/>
              <w:left w:val="single" w:color="000000" w:sz="6" w:space="0"/>
              <w:bottom w:val="single" w:color="000000" w:sz="6" w:space="0"/>
              <w:right w:val="single" w:color="000000" w:sz="12" w:space="0"/>
            </w:tcBorders>
          </w:tcPr>
          <w:p w14:paraId="55D3FC5E">
            <w:pPr>
              <w:jc w:val="center"/>
              <w:rPr>
                <w:rFonts w:ascii="Arial" w:hAnsi="Arial" w:cs="Arial"/>
                <w:szCs w:val="21"/>
                <w:highlight w:val="none"/>
              </w:rPr>
            </w:pPr>
            <w:r>
              <w:rPr>
                <w:rFonts w:ascii="Arial" w:hAnsi="Arial" w:cs="Arial"/>
                <w:szCs w:val="21"/>
                <w:highlight w:val="none"/>
              </w:rPr>
              <w:t>/</w:t>
            </w:r>
          </w:p>
        </w:tc>
      </w:tr>
    </w:tbl>
    <w:p w14:paraId="5E4E0F6C">
      <w:pPr>
        <w:spacing w:before="240" w:line="360" w:lineRule="auto"/>
        <w:rPr>
          <w:rFonts w:hint="eastAsia" w:ascii="宋体" w:hAnsi="宋体"/>
          <w:b/>
          <w:szCs w:val="21"/>
          <w:highlight w:val="none"/>
        </w:rPr>
      </w:pPr>
      <w:r>
        <w:rPr>
          <w:rFonts w:hint="eastAsia" w:ascii="宋体" w:hAnsi="宋体"/>
          <w:b/>
          <w:sz w:val="24"/>
          <w:highlight w:val="none"/>
        </w:rPr>
        <w:t>3.3</w:t>
      </w:r>
      <w:r>
        <w:rPr>
          <w:rFonts w:hint="eastAsia" w:ascii="宋体" w:hAnsi="宋体"/>
          <w:b/>
          <w:szCs w:val="21"/>
          <w:highlight w:val="none"/>
        </w:rPr>
        <w:t>其它设备检修</w:t>
      </w:r>
    </w:p>
    <w:p w14:paraId="17346B08">
      <w:pPr>
        <w:jc w:val="both"/>
        <w:rPr>
          <w:rFonts w:hint="default" w:ascii="Arial" w:hAnsi="Arial" w:eastAsia="宋体" w:cs="Arial"/>
          <w:szCs w:val="21"/>
          <w:highlight w:val="none"/>
          <w:lang w:val="en-US" w:eastAsia="zh-CN"/>
        </w:rPr>
      </w:pPr>
      <w:r>
        <w:rPr>
          <w:rFonts w:hint="eastAsia" w:ascii="Arial" w:hAnsi="Arial" w:eastAsia="宋体" w:cs="Arial"/>
          <w:szCs w:val="21"/>
          <w:highlight w:val="none"/>
          <w:lang w:val="en-US" w:eastAsia="zh-CN"/>
        </w:rPr>
        <w:t>1041-A101ABC，1041-A201,1041-A202AB,1041-A301ABCDEF空冷管束检查,湿区检查时发现：1041-A101A，东西两侧管束均结盐较多，保护漆未破损</w:t>
      </w:r>
      <w:r>
        <w:rPr>
          <w:rFonts w:hint="eastAsia" w:ascii="Arial" w:hAnsi="Arial" w:cs="Arial"/>
          <w:szCs w:val="21"/>
          <w:highlight w:val="none"/>
          <w:lang w:val="en-US" w:eastAsia="zh-CN"/>
        </w:rPr>
        <w:t>；</w:t>
      </w:r>
      <w:r>
        <w:rPr>
          <w:rFonts w:hint="eastAsia" w:ascii="Arial" w:hAnsi="Arial" w:eastAsia="宋体" w:cs="Arial"/>
          <w:szCs w:val="21"/>
          <w:highlight w:val="none"/>
          <w:lang w:val="en-US" w:eastAsia="zh-CN"/>
        </w:rPr>
        <w:t>1041-A101B，东西两侧管束轻微结盐，保护漆未破损。1041-A101C，管线接盐结垢较多，保护漆腐蚀情况因结垢较多不好检查</w:t>
      </w:r>
      <w:r>
        <w:rPr>
          <w:rFonts w:hint="eastAsia" w:ascii="Arial" w:hAnsi="Arial" w:cs="Arial"/>
          <w:szCs w:val="21"/>
          <w:highlight w:val="none"/>
          <w:lang w:val="en-US" w:eastAsia="zh-CN"/>
        </w:rPr>
        <w:t>；1041-A301A北侧管束少量点蚀，保护漆破损；1041-A301B南侧管束点蚀较多，保护漆破损。干区检查时发现：1041-A101ABC,1041-A301ABCDEF，干区管束存弯头处部分锈蚀，保护漆破损。</w:t>
      </w:r>
    </w:p>
    <w:p w14:paraId="3DD79D54">
      <w:pPr>
        <w:numPr>
          <w:ilvl w:val="0"/>
          <w:numId w:val="0"/>
        </w:numPr>
        <w:spacing w:line="360" w:lineRule="auto"/>
        <w:rPr>
          <w:rFonts w:hint="eastAsia" w:ascii="宋体" w:hAnsi="宋体" w:cs="宋体"/>
          <w:sz w:val="24"/>
          <w:szCs w:val="24"/>
          <w:highlight w:val="none"/>
          <w:lang w:val="en-US" w:eastAsia="zh-CN"/>
        </w:rPr>
      </w:pPr>
    </w:p>
    <w:p w14:paraId="2B09789B">
      <w:pPr>
        <w:numPr>
          <w:ilvl w:val="0"/>
          <w:numId w:val="0"/>
        </w:numPr>
        <w:spacing w:line="360" w:lineRule="auto"/>
        <w:rPr>
          <w:rFonts w:hint="eastAsia" w:ascii="宋体" w:hAnsi="宋体" w:cs="宋体"/>
          <w:sz w:val="24"/>
          <w:szCs w:val="24"/>
          <w:highlight w:val="none"/>
          <w:lang w:val="en-US" w:eastAsia="zh-CN"/>
        </w:rPr>
      </w:pPr>
      <w:r>
        <w:rPr>
          <w:rFonts w:ascii="宋体" w:hAnsi="宋体" w:eastAsia="宋体" w:cs="宋体"/>
          <w:sz w:val="24"/>
          <w:szCs w:val="24"/>
          <w:highlight w:val="none"/>
        </w:rPr>
        <w:drawing>
          <wp:anchor distT="0" distB="0" distL="114300" distR="114300" simplePos="0" relativeHeight="251674624" behindDoc="0" locked="0" layoutInCell="1" allowOverlap="1">
            <wp:simplePos x="0" y="0"/>
            <wp:positionH relativeFrom="column">
              <wp:posOffset>108585</wp:posOffset>
            </wp:positionH>
            <wp:positionV relativeFrom="paragraph">
              <wp:posOffset>184150</wp:posOffset>
            </wp:positionV>
            <wp:extent cx="960120" cy="720090"/>
            <wp:effectExtent l="0" t="0" r="11430" b="3810"/>
            <wp:wrapNone/>
            <wp:docPr id="23"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descr="IMG_256"/>
                    <pic:cNvPicPr>
                      <a:picLocks noChangeAspect="1"/>
                    </pic:cNvPicPr>
                  </pic:nvPicPr>
                  <pic:blipFill>
                    <a:blip r:embed="rId20"/>
                    <a:stretch>
                      <a:fillRect/>
                    </a:stretch>
                  </pic:blipFill>
                  <pic:spPr>
                    <a:xfrm>
                      <a:off x="0" y="0"/>
                      <a:ext cx="960120" cy="720090"/>
                    </a:xfrm>
                    <a:prstGeom prst="rect">
                      <a:avLst/>
                    </a:prstGeom>
                    <a:noFill/>
                    <a:ln w="9525">
                      <a:noFill/>
                    </a:ln>
                  </pic:spPr>
                </pic:pic>
              </a:graphicData>
            </a:graphic>
          </wp:anchor>
        </w:drawing>
      </w:r>
      <w:r>
        <w:rPr>
          <w:rFonts w:ascii="宋体" w:hAnsi="宋体" w:eastAsia="宋体" w:cs="宋体"/>
          <w:sz w:val="24"/>
          <w:szCs w:val="24"/>
          <w:highlight w:val="none"/>
        </w:rPr>
        <w:drawing>
          <wp:anchor distT="0" distB="0" distL="114300" distR="114300" simplePos="0" relativeHeight="251675648" behindDoc="0" locked="0" layoutInCell="1" allowOverlap="1">
            <wp:simplePos x="0" y="0"/>
            <wp:positionH relativeFrom="column">
              <wp:posOffset>1435735</wp:posOffset>
            </wp:positionH>
            <wp:positionV relativeFrom="paragraph">
              <wp:posOffset>175260</wp:posOffset>
            </wp:positionV>
            <wp:extent cx="960120" cy="720090"/>
            <wp:effectExtent l="0" t="0" r="11430" b="3810"/>
            <wp:wrapNone/>
            <wp:docPr id="24"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descr="IMG_256"/>
                    <pic:cNvPicPr>
                      <a:picLocks noChangeAspect="1"/>
                    </pic:cNvPicPr>
                  </pic:nvPicPr>
                  <pic:blipFill>
                    <a:blip r:embed="rId21"/>
                    <a:stretch>
                      <a:fillRect/>
                    </a:stretch>
                  </pic:blipFill>
                  <pic:spPr>
                    <a:xfrm>
                      <a:off x="0" y="0"/>
                      <a:ext cx="960120" cy="720090"/>
                    </a:xfrm>
                    <a:prstGeom prst="rect">
                      <a:avLst/>
                    </a:prstGeom>
                    <a:noFill/>
                    <a:ln w="9525">
                      <a:noFill/>
                    </a:ln>
                  </pic:spPr>
                </pic:pic>
              </a:graphicData>
            </a:graphic>
          </wp:anchor>
        </w:drawing>
      </w:r>
      <w:r>
        <w:rPr>
          <w:rFonts w:hint="eastAsia" w:ascii="宋体" w:hAnsi="宋体" w:cs="宋体"/>
          <w:sz w:val="24"/>
          <w:szCs w:val="24"/>
          <w:highlight w:val="none"/>
          <w:lang w:val="en-US" w:eastAsia="zh-CN"/>
        </w:rPr>
        <w:drawing>
          <wp:anchor distT="0" distB="0" distL="114300" distR="114300" simplePos="0" relativeHeight="251677696" behindDoc="0" locked="0" layoutInCell="1" allowOverlap="1">
            <wp:simplePos x="0" y="0"/>
            <wp:positionH relativeFrom="column">
              <wp:posOffset>2728595</wp:posOffset>
            </wp:positionH>
            <wp:positionV relativeFrom="paragraph">
              <wp:posOffset>160655</wp:posOffset>
            </wp:positionV>
            <wp:extent cx="959485" cy="720090"/>
            <wp:effectExtent l="0" t="0" r="12065" b="3810"/>
            <wp:wrapNone/>
            <wp:docPr id="26" name="图片 26" descr="fde4e40beedcb06042218307f2bcc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fde4e40beedcb06042218307f2bccd9"/>
                    <pic:cNvPicPr>
                      <a:picLocks noChangeAspect="1"/>
                    </pic:cNvPicPr>
                  </pic:nvPicPr>
                  <pic:blipFill>
                    <a:blip r:embed="rId22"/>
                    <a:stretch>
                      <a:fillRect/>
                    </a:stretch>
                  </pic:blipFill>
                  <pic:spPr>
                    <a:xfrm>
                      <a:off x="0" y="0"/>
                      <a:ext cx="959485" cy="720090"/>
                    </a:xfrm>
                    <a:prstGeom prst="rect">
                      <a:avLst/>
                    </a:prstGeom>
                  </pic:spPr>
                </pic:pic>
              </a:graphicData>
            </a:graphic>
          </wp:anchor>
        </w:drawing>
      </w:r>
      <w:r>
        <w:rPr>
          <w:rFonts w:hint="eastAsia" w:ascii="宋体" w:hAnsi="宋体" w:cs="宋体"/>
          <w:sz w:val="24"/>
          <w:szCs w:val="24"/>
          <w:highlight w:val="none"/>
          <w:lang w:val="en-US" w:eastAsia="zh-CN"/>
        </w:rPr>
        <w:drawing>
          <wp:anchor distT="0" distB="0" distL="114300" distR="114300" simplePos="0" relativeHeight="251678720" behindDoc="0" locked="0" layoutInCell="1" allowOverlap="1">
            <wp:simplePos x="0" y="0"/>
            <wp:positionH relativeFrom="column">
              <wp:posOffset>4027170</wp:posOffset>
            </wp:positionH>
            <wp:positionV relativeFrom="paragraph">
              <wp:posOffset>172720</wp:posOffset>
            </wp:positionV>
            <wp:extent cx="959485" cy="720090"/>
            <wp:effectExtent l="0" t="0" r="12065" b="3810"/>
            <wp:wrapNone/>
            <wp:docPr id="27" name="图片 27" descr="975b4634fdb922155bbb791dbfc8f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975b4634fdb922155bbb791dbfc8ff4"/>
                    <pic:cNvPicPr>
                      <a:picLocks noChangeAspect="1"/>
                    </pic:cNvPicPr>
                  </pic:nvPicPr>
                  <pic:blipFill>
                    <a:blip r:embed="rId23"/>
                    <a:stretch>
                      <a:fillRect/>
                    </a:stretch>
                  </pic:blipFill>
                  <pic:spPr>
                    <a:xfrm>
                      <a:off x="0" y="0"/>
                      <a:ext cx="959485" cy="720090"/>
                    </a:xfrm>
                    <a:prstGeom prst="rect">
                      <a:avLst/>
                    </a:prstGeom>
                  </pic:spPr>
                </pic:pic>
              </a:graphicData>
            </a:graphic>
          </wp:anchor>
        </w:drawing>
      </w:r>
      <w:r>
        <w:rPr>
          <w:rFonts w:ascii="宋体" w:hAnsi="宋体" w:eastAsia="宋体" w:cs="宋体"/>
          <w:sz w:val="24"/>
          <w:szCs w:val="24"/>
          <w:highlight w:val="none"/>
        </w:rPr>
        <w:drawing>
          <wp:anchor distT="0" distB="0" distL="114300" distR="114300" simplePos="0" relativeHeight="251676672" behindDoc="0" locked="0" layoutInCell="1" allowOverlap="1">
            <wp:simplePos x="0" y="0"/>
            <wp:positionH relativeFrom="column">
              <wp:posOffset>5340985</wp:posOffset>
            </wp:positionH>
            <wp:positionV relativeFrom="paragraph">
              <wp:posOffset>168275</wp:posOffset>
            </wp:positionV>
            <wp:extent cx="960120" cy="720090"/>
            <wp:effectExtent l="0" t="0" r="11430" b="3810"/>
            <wp:wrapNone/>
            <wp:docPr id="25"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descr="IMG_256"/>
                    <pic:cNvPicPr>
                      <a:picLocks noChangeAspect="1"/>
                    </pic:cNvPicPr>
                  </pic:nvPicPr>
                  <pic:blipFill>
                    <a:blip r:embed="rId24"/>
                    <a:stretch>
                      <a:fillRect/>
                    </a:stretch>
                  </pic:blipFill>
                  <pic:spPr>
                    <a:xfrm>
                      <a:off x="0" y="0"/>
                      <a:ext cx="960120" cy="720090"/>
                    </a:xfrm>
                    <a:prstGeom prst="rect">
                      <a:avLst/>
                    </a:prstGeom>
                    <a:noFill/>
                    <a:ln w="9525">
                      <a:noFill/>
                    </a:ln>
                  </pic:spPr>
                </pic:pic>
              </a:graphicData>
            </a:graphic>
          </wp:anchor>
        </w:drawing>
      </w:r>
    </w:p>
    <w:p w14:paraId="095F3EFF">
      <w:pPr>
        <w:numPr>
          <w:ilvl w:val="0"/>
          <w:numId w:val="0"/>
        </w:numPr>
        <w:spacing w:line="360" w:lineRule="auto"/>
        <w:rPr>
          <w:rFonts w:hint="eastAsia" w:ascii="宋体" w:hAnsi="宋体" w:cs="宋体"/>
          <w:sz w:val="24"/>
          <w:szCs w:val="24"/>
          <w:highlight w:val="none"/>
          <w:lang w:val="en-US" w:eastAsia="zh-CN"/>
        </w:rPr>
      </w:pPr>
    </w:p>
    <w:p w14:paraId="386849A5">
      <w:pPr>
        <w:numPr>
          <w:ilvl w:val="0"/>
          <w:numId w:val="0"/>
        </w:numPr>
        <w:spacing w:line="360" w:lineRule="auto"/>
        <w:rPr>
          <w:rFonts w:hint="eastAsia" w:ascii="宋体" w:hAnsi="宋体" w:cs="宋体"/>
          <w:sz w:val="24"/>
          <w:szCs w:val="24"/>
          <w:highlight w:val="none"/>
          <w:lang w:val="en-US" w:eastAsia="zh-CN"/>
        </w:rPr>
      </w:pPr>
    </w:p>
    <w:p w14:paraId="6CF5E231">
      <w:pPr>
        <w:numPr>
          <w:ilvl w:val="0"/>
          <w:numId w:val="0"/>
        </w:numPr>
        <w:spacing w:line="360" w:lineRule="auto"/>
        <w:rPr>
          <w:rFonts w:hint="eastAsia" w:ascii="宋体" w:hAnsi="宋体" w:cs="宋体"/>
          <w:sz w:val="24"/>
          <w:szCs w:val="24"/>
          <w:highlight w:val="none"/>
          <w:lang w:val="en-US" w:eastAsia="zh-CN"/>
        </w:rPr>
      </w:pPr>
    </w:p>
    <w:p w14:paraId="23C71A20">
      <w:pPr>
        <w:spacing w:before="240" w:line="360" w:lineRule="auto"/>
        <w:rPr>
          <w:rFonts w:hint="eastAsia" w:ascii="宋体" w:hAnsi="宋体"/>
          <w:b/>
          <w:sz w:val="24"/>
          <w:highlight w:val="none"/>
        </w:rPr>
      </w:pPr>
      <w:r>
        <w:rPr>
          <w:rFonts w:ascii="宋体" w:hAnsi="宋体"/>
          <w:b/>
          <w:sz w:val="24"/>
          <w:highlight w:val="none"/>
        </w:rPr>
        <w:t>4.</w:t>
      </w:r>
      <w:r>
        <w:rPr>
          <w:rFonts w:hint="eastAsia" w:ascii="宋体" w:hAnsi="宋体"/>
          <w:b/>
          <w:sz w:val="24"/>
          <w:highlight w:val="none"/>
        </w:rPr>
        <w:t>工业炉检修情况</w:t>
      </w:r>
    </w:p>
    <w:p w14:paraId="2841FEE4">
      <w:pPr>
        <w:pStyle w:val="52"/>
        <w:spacing w:line="360" w:lineRule="auto"/>
        <w:ind w:firstLine="424" w:firstLineChars="202"/>
        <w:rPr>
          <w:highlight w:val="none"/>
        </w:rPr>
      </w:pPr>
      <w:r>
        <w:rPr>
          <w:rFonts w:hint="eastAsia"/>
          <w:highlight w:val="none"/>
        </w:rPr>
        <w:t>无</w:t>
      </w:r>
    </w:p>
    <w:p w14:paraId="06DC2C53">
      <w:pPr>
        <w:pStyle w:val="52"/>
        <w:numPr>
          <w:ilvl w:val="0"/>
          <w:numId w:val="1"/>
        </w:numPr>
        <w:spacing w:before="240" w:line="360" w:lineRule="auto"/>
        <w:ind w:firstLine="0" w:firstLineChars="0"/>
        <w:rPr>
          <w:rFonts w:hint="eastAsia" w:ascii="黑体" w:hAnsi="黑体" w:eastAsia="黑体"/>
          <w:b/>
          <w:sz w:val="28"/>
          <w:szCs w:val="28"/>
          <w:highlight w:val="none"/>
        </w:rPr>
      </w:pPr>
      <w:r>
        <w:rPr>
          <w:rFonts w:hint="eastAsia" w:ascii="黑体" w:hAnsi="黑体" w:eastAsia="黑体"/>
          <w:b/>
          <w:sz w:val="28"/>
          <w:szCs w:val="28"/>
          <w:highlight w:val="none"/>
        </w:rPr>
        <w:t>专业管理</w:t>
      </w:r>
    </w:p>
    <w:p w14:paraId="479D282B">
      <w:pPr>
        <w:pStyle w:val="52"/>
        <w:numPr>
          <w:ilvl w:val="0"/>
          <w:numId w:val="9"/>
        </w:numPr>
        <w:spacing w:line="360" w:lineRule="auto"/>
        <w:ind w:firstLineChars="0"/>
        <w:rPr>
          <w:rFonts w:hint="eastAsia" w:ascii="宋体" w:hAnsi="宋体"/>
          <w:b/>
          <w:sz w:val="24"/>
          <w:highlight w:val="none"/>
        </w:rPr>
      </w:pPr>
      <w:r>
        <w:rPr>
          <w:rFonts w:hint="eastAsia" w:ascii="宋体" w:hAnsi="宋体"/>
          <w:b/>
          <w:sz w:val="24"/>
          <w:highlight w:val="none"/>
        </w:rPr>
        <w:t>动设备管理</w:t>
      </w:r>
    </w:p>
    <w:p w14:paraId="731AE66A">
      <w:pPr>
        <w:pStyle w:val="52"/>
        <w:numPr>
          <w:ilvl w:val="0"/>
          <w:numId w:val="10"/>
        </w:numPr>
        <w:spacing w:line="360" w:lineRule="auto"/>
        <w:ind w:firstLineChars="0"/>
        <w:rPr>
          <w:rFonts w:hint="eastAsia" w:ascii="宋体" w:hAnsi="宋体"/>
          <w:b/>
          <w:sz w:val="24"/>
          <w:highlight w:val="none"/>
        </w:rPr>
      </w:pPr>
      <w:r>
        <w:rPr>
          <w:rFonts w:hint="eastAsia" w:ascii="宋体" w:hAnsi="宋体"/>
          <w:b/>
          <w:sz w:val="24"/>
          <w:highlight w:val="none"/>
        </w:rPr>
        <w:t>大机组管理</w:t>
      </w:r>
    </w:p>
    <w:p w14:paraId="6A0666D1">
      <w:pPr>
        <w:spacing w:line="360" w:lineRule="auto"/>
        <w:ind w:left="120"/>
        <w:rPr>
          <w:rFonts w:ascii="Arial" w:hAnsi="Arial" w:cs="Arial"/>
          <w:kern w:val="0"/>
          <w:szCs w:val="21"/>
          <w:highlight w:val="none"/>
          <w:shd w:val="clear" w:color="auto" w:fill="FFFFFF"/>
        </w:rPr>
      </w:pPr>
      <w:r>
        <w:rPr>
          <w:rFonts w:hint="eastAsia" w:ascii="宋体" w:hAnsi="宋体"/>
          <w:b/>
          <w:szCs w:val="21"/>
          <w:highlight w:val="none"/>
        </w:rPr>
        <w:t>1.1总体运行概况</w:t>
      </w:r>
    </w:p>
    <w:p w14:paraId="12A358F0">
      <w:pPr>
        <w:pStyle w:val="52"/>
        <w:adjustRightInd w:val="0"/>
        <w:snapToGrid w:val="0"/>
        <w:spacing w:line="360" w:lineRule="auto"/>
        <w:ind w:left="360" w:firstLine="0" w:firstLineChars="0"/>
        <w:jc w:val="center"/>
        <w:rPr>
          <w:rFonts w:hint="eastAsia" w:ascii="宋体" w:hAnsi="宋体"/>
          <w:sz w:val="18"/>
          <w:szCs w:val="18"/>
          <w:highlight w:val="none"/>
        </w:rPr>
      </w:pPr>
      <w:r>
        <w:rPr>
          <w:rFonts w:hint="eastAsia" w:ascii="宋体" w:hAnsi="宋体"/>
          <w:sz w:val="18"/>
          <w:szCs w:val="18"/>
          <w:highlight w:val="none"/>
        </w:rPr>
        <w:t>表</w:t>
      </w:r>
      <w:r>
        <w:rPr>
          <w:rFonts w:hint="eastAsia" w:ascii="宋体" w:hAnsi="宋体"/>
          <w:sz w:val="18"/>
          <w:szCs w:val="18"/>
          <w:highlight w:val="none"/>
        </w:rPr>
        <w:fldChar w:fldCharType="begin"/>
      </w:r>
      <w:r>
        <w:rPr>
          <w:rFonts w:hint="eastAsia" w:ascii="宋体" w:hAnsi="宋体"/>
          <w:sz w:val="18"/>
          <w:szCs w:val="18"/>
          <w:highlight w:val="none"/>
        </w:rPr>
        <w:instrText xml:space="preserve"> SEQ 表 \* ARABIC </w:instrText>
      </w:r>
      <w:r>
        <w:rPr>
          <w:rFonts w:hint="eastAsia" w:ascii="宋体" w:hAnsi="宋体"/>
          <w:sz w:val="18"/>
          <w:szCs w:val="18"/>
          <w:highlight w:val="none"/>
        </w:rPr>
        <w:fldChar w:fldCharType="separate"/>
      </w:r>
      <w:r>
        <w:rPr>
          <w:rFonts w:hint="eastAsia" w:ascii="宋体" w:hAnsi="宋体"/>
          <w:sz w:val="18"/>
          <w:szCs w:val="18"/>
          <w:highlight w:val="none"/>
        </w:rPr>
        <w:t>1</w:t>
      </w:r>
      <w:r>
        <w:rPr>
          <w:rFonts w:hint="eastAsia" w:ascii="宋体" w:hAnsi="宋体"/>
          <w:sz w:val="18"/>
          <w:szCs w:val="18"/>
          <w:highlight w:val="none"/>
        </w:rPr>
        <w:fldChar w:fldCharType="end"/>
      </w:r>
      <w:r>
        <w:rPr>
          <w:rFonts w:ascii="宋体" w:hAnsi="宋体"/>
          <w:sz w:val="18"/>
          <w:szCs w:val="18"/>
          <w:highlight w:val="none"/>
        </w:rPr>
        <w:t>3</w:t>
      </w:r>
      <w:r>
        <w:rPr>
          <w:rFonts w:hint="eastAsia" w:ascii="宋体" w:hAnsi="宋体"/>
          <w:sz w:val="18"/>
          <w:szCs w:val="18"/>
          <w:highlight w:val="none"/>
        </w:rPr>
        <w:t xml:space="preserve"> 往复机开停机情况统计</w:t>
      </w:r>
    </w:p>
    <w:tbl>
      <w:tblPr>
        <w:tblStyle w:val="16"/>
        <w:tblW w:w="10068" w:type="dxa"/>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817"/>
        <w:gridCol w:w="2594"/>
        <w:gridCol w:w="2678"/>
        <w:gridCol w:w="1979"/>
      </w:tblGrid>
      <w:tr w14:paraId="2A4918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817" w:type="dxa"/>
            <w:tcBorders>
              <w:top w:val="single" w:color="auto" w:sz="12" w:space="0"/>
              <w:left w:val="single" w:color="auto" w:sz="12" w:space="0"/>
              <w:bottom w:val="single" w:color="auto" w:sz="4" w:space="0"/>
              <w:right w:val="single" w:color="auto" w:sz="4" w:space="0"/>
            </w:tcBorders>
          </w:tcPr>
          <w:p w14:paraId="1F97B014">
            <w:pPr>
              <w:spacing w:line="360" w:lineRule="auto"/>
              <w:jc w:val="center"/>
              <w:rPr>
                <w:rFonts w:ascii="Arial" w:hAnsi="Arial" w:cs="Arial"/>
                <w:b/>
                <w:szCs w:val="21"/>
                <w:highlight w:val="none"/>
                <w:shd w:val="clear" w:color="auto" w:fill="FFFFFF"/>
              </w:rPr>
            </w:pPr>
            <w:r>
              <w:rPr>
                <w:rFonts w:ascii="Arial" w:hAnsi="Arial" w:cs="Arial"/>
                <w:b/>
                <w:szCs w:val="21"/>
                <w:highlight w:val="none"/>
                <w:shd w:val="clear" w:color="auto" w:fill="FFFFFF"/>
              </w:rPr>
              <w:t>时间</w:t>
            </w:r>
          </w:p>
        </w:tc>
        <w:tc>
          <w:tcPr>
            <w:tcW w:w="2594" w:type="dxa"/>
            <w:tcBorders>
              <w:top w:val="single" w:color="auto" w:sz="12" w:space="0"/>
              <w:left w:val="single" w:color="auto" w:sz="4" w:space="0"/>
              <w:bottom w:val="single" w:color="auto" w:sz="4" w:space="0"/>
              <w:right w:val="single" w:color="auto" w:sz="4" w:space="0"/>
            </w:tcBorders>
          </w:tcPr>
          <w:p w14:paraId="194AAE48">
            <w:pPr>
              <w:spacing w:line="360" w:lineRule="auto"/>
              <w:jc w:val="center"/>
              <w:rPr>
                <w:rFonts w:ascii="Arial" w:hAnsi="Arial" w:cs="Arial"/>
                <w:b/>
                <w:szCs w:val="21"/>
                <w:highlight w:val="none"/>
                <w:shd w:val="clear" w:color="auto" w:fill="FFFFFF"/>
              </w:rPr>
            </w:pPr>
            <w:r>
              <w:rPr>
                <w:rFonts w:ascii="Arial" w:hAnsi="Arial" w:cs="Arial"/>
                <w:b/>
                <w:szCs w:val="21"/>
                <w:highlight w:val="none"/>
                <w:shd w:val="clear" w:color="auto" w:fill="FFFFFF"/>
              </w:rPr>
              <w:t>新增开/停机组台次</w:t>
            </w:r>
          </w:p>
        </w:tc>
        <w:tc>
          <w:tcPr>
            <w:tcW w:w="2678" w:type="dxa"/>
            <w:tcBorders>
              <w:top w:val="single" w:color="auto" w:sz="12" w:space="0"/>
              <w:left w:val="single" w:color="auto" w:sz="4" w:space="0"/>
              <w:bottom w:val="single" w:color="auto" w:sz="4" w:space="0"/>
              <w:right w:val="single" w:color="auto" w:sz="4" w:space="0"/>
            </w:tcBorders>
          </w:tcPr>
          <w:p w14:paraId="610CD0C7">
            <w:pPr>
              <w:spacing w:line="360" w:lineRule="auto"/>
              <w:jc w:val="center"/>
              <w:rPr>
                <w:rFonts w:ascii="Arial" w:hAnsi="Arial" w:cs="Arial"/>
                <w:b/>
                <w:szCs w:val="21"/>
                <w:highlight w:val="none"/>
                <w:shd w:val="clear" w:color="auto" w:fill="FFFFFF"/>
              </w:rPr>
            </w:pPr>
            <w:r>
              <w:rPr>
                <w:rFonts w:ascii="Arial" w:hAnsi="Arial" w:cs="Arial"/>
                <w:b/>
                <w:szCs w:val="21"/>
                <w:highlight w:val="none"/>
                <w:shd w:val="clear" w:color="auto" w:fill="FFFFFF"/>
              </w:rPr>
              <w:t>计划或故障切机台次</w:t>
            </w:r>
          </w:p>
        </w:tc>
        <w:tc>
          <w:tcPr>
            <w:tcW w:w="1979" w:type="dxa"/>
            <w:tcBorders>
              <w:top w:val="single" w:color="auto" w:sz="12" w:space="0"/>
              <w:left w:val="single" w:color="auto" w:sz="4" w:space="0"/>
              <w:bottom w:val="single" w:color="auto" w:sz="4" w:space="0"/>
              <w:right w:val="single" w:color="auto" w:sz="12" w:space="0"/>
            </w:tcBorders>
          </w:tcPr>
          <w:p w14:paraId="43B24D37">
            <w:pPr>
              <w:spacing w:line="360" w:lineRule="auto"/>
              <w:jc w:val="center"/>
              <w:rPr>
                <w:rFonts w:ascii="Arial" w:hAnsi="Arial" w:cs="Arial"/>
                <w:b/>
                <w:szCs w:val="21"/>
                <w:highlight w:val="none"/>
                <w:shd w:val="clear" w:color="auto" w:fill="FFFFFF"/>
              </w:rPr>
            </w:pPr>
            <w:r>
              <w:rPr>
                <w:rFonts w:ascii="Arial" w:hAnsi="Arial" w:cs="Arial"/>
                <w:b/>
                <w:szCs w:val="21"/>
                <w:highlight w:val="none"/>
                <w:shd w:val="clear" w:color="auto" w:fill="FFFFFF"/>
              </w:rPr>
              <w:t>合计</w:t>
            </w:r>
          </w:p>
        </w:tc>
      </w:tr>
      <w:tr w14:paraId="0D3E8A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2817" w:type="dxa"/>
            <w:tcBorders>
              <w:top w:val="single" w:color="auto" w:sz="4" w:space="0"/>
              <w:left w:val="single" w:color="auto" w:sz="12" w:space="0"/>
              <w:bottom w:val="single" w:color="auto" w:sz="4" w:space="0"/>
              <w:right w:val="single" w:color="auto" w:sz="4" w:space="0"/>
            </w:tcBorders>
            <w:vAlign w:val="center"/>
          </w:tcPr>
          <w:p w14:paraId="513F2CA4">
            <w:pPr>
              <w:spacing w:line="360" w:lineRule="auto"/>
              <w:jc w:val="center"/>
              <w:rPr>
                <w:rFonts w:ascii="Arial" w:hAnsi="Arial" w:cs="Arial"/>
                <w:szCs w:val="21"/>
                <w:highlight w:val="none"/>
                <w:shd w:val="clear" w:color="auto" w:fill="FFFFFF"/>
              </w:rPr>
            </w:pPr>
            <w:r>
              <w:rPr>
                <w:rFonts w:ascii="Arial" w:hAnsi="Arial" w:cs="Arial"/>
                <w:szCs w:val="21"/>
                <w:highlight w:val="none"/>
                <w:shd w:val="clear" w:color="auto" w:fill="FFFFFF"/>
              </w:rPr>
              <w:t>2025年</w:t>
            </w:r>
            <w:r>
              <w:rPr>
                <w:rFonts w:hint="eastAsia" w:ascii="Arial" w:hAnsi="Arial" w:cs="Arial"/>
                <w:szCs w:val="21"/>
                <w:highlight w:val="none"/>
                <w:shd w:val="clear" w:color="auto" w:fill="FFFFFF"/>
                <w:lang w:val="en-US" w:eastAsia="zh-CN"/>
              </w:rPr>
              <w:t>6</w:t>
            </w:r>
            <w:r>
              <w:rPr>
                <w:rFonts w:ascii="Arial" w:hAnsi="Arial" w:cs="Arial"/>
                <w:szCs w:val="21"/>
                <w:highlight w:val="none"/>
                <w:shd w:val="clear" w:color="auto" w:fill="FFFFFF"/>
              </w:rPr>
              <w:t>月</w:t>
            </w:r>
          </w:p>
        </w:tc>
        <w:tc>
          <w:tcPr>
            <w:tcW w:w="2594" w:type="dxa"/>
            <w:tcBorders>
              <w:top w:val="single" w:color="auto" w:sz="4" w:space="0"/>
              <w:left w:val="single" w:color="auto" w:sz="4" w:space="0"/>
              <w:bottom w:val="single" w:color="auto" w:sz="4" w:space="0"/>
              <w:right w:val="single" w:color="auto" w:sz="4" w:space="0"/>
            </w:tcBorders>
            <w:vAlign w:val="center"/>
          </w:tcPr>
          <w:p w14:paraId="7FA0667E">
            <w:pPr>
              <w:spacing w:line="360" w:lineRule="auto"/>
              <w:jc w:val="center"/>
              <w:rPr>
                <w:rFonts w:hint="eastAsia" w:ascii="Arial" w:hAnsi="Arial" w:eastAsia="宋体" w:cs="Arial"/>
                <w:szCs w:val="21"/>
                <w:highlight w:val="none"/>
                <w:shd w:val="clear" w:color="auto" w:fill="FFFFFF"/>
                <w:lang w:val="en-US" w:eastAsia="zh-CN"/>
              </w:rPr>
            </w:pPr>
            <w:r>
              <w:rPr>
                <w:rFonts w:hint="eastAsia" w:ascii="Arial" w:hAnsi="Arial" w:cs="Arial"/>
                <w:szCs w:val="21"/>
                <w:highlight w:val="none"/>
                <w:shd w:val="clear" w:color="auto" w:fill="FFFFFF"/>
                <w:lang w:val="en-US" w:eastAsia="zh-CN"/>
              </w:rPr>
              <w:t>0</w:t>
            </w:r>
          </w:p>
        </w:tc>
        <w:tc>
          <w:tcPr>
            <w:tcW w:w="2678" w:type="dxa"/>
            <w:tcBorders>
              <w:top w:val="single" w:color="auto" w:sz="4" w:space="0"/>
              <w:left w:val="single" w:color="auto" w:sz="4" w:space="0"/>
              <w:bottom w:val="single" w:color="auto" w:sz="4" w:space="0"/>
              <w:right w:val="single" w:color="auto" w:sz="4" w:space="0"/>
            </w:tcBorders>
            <w:vAlign w:val="center"/>
          </w:tcPr>
          <w:p w14:paraId="4788E496">
            <w:pPr>
              <w:spacing w:line="360" w:lineRule="auto"/>
              <w:jc w:val="center"/>
              <w:rPr>
                <w:rFonts w:hint="eastAsia" w:ascii="Arial" w:hAnsi="Arial" w:eastAsia="宋体" w:cs="Arial"/>
                <w:szCs w:val="21"/>
                <w:highlight w:val="none"/>
                <w:shd w:val="clear" w:color="auto" w:fill="FFFFFF"/>
                <w:lang w:val="en-US" w:eastAsia="zh-CN"/>
              </w:rPr>
            </w:pPr>
            <w:r>
              <w:rPr>
                <w:rFonts w:hint="eastAsia" w:ascii="Arial" w:hAnsi="Arial" w:cs="Arial"/>
                <w:szCs w:val="21"/>
                <w:highlight w:val="none"/>
                <w:shd w:val="clear" w:color="auto" w:fill="FFFFFF"/>
                <w:lang w:val="en-US" w:eastAsia="zh-CN"/>
              </w:rPr>
              <w:t>4</w:t>
            </w:r>
          </w:p>
        </w:tc>
        <w:tc>
          <w:tcPr>
            <w:tcW w:w="1979" w:type="dxa"/>
            <w:tcBorders>
              <w:top w:val="single" w:color="auto" w:sz="4" w:space="0"/>
              <w:left w:val="single" w:color="auto" w:sz="4" w:space="0"/>
              <w:bottom w:val="single" w:color="auto" w:sz="4" w:space="0"/>
              <w:right w:val="single" w:color="auto" w:sz="12" w:space="0"/>
            </w:tcBorders>
            <w:vAlign w:val="center"/>
          </w:tcPr>
          <w:p w14:paraId="69B62F39">
            <w:pPr>
              <w:spacing w:line="360" w:lineRule="auto"/>
              <w:jc w:val="center"/>
              <w:rPr>
                <w:rFonts w:hint="default" w:ascii="Arial" w:hAnsi="Arial" w:eastAsia="宋体" w:cs="Arial"/>
                <w:szCs w:val="21"/>
                <w:highlight w:val="none"/>
                <w:shd w:val="clear" w:color="auto" w:fill="FFFFFF"/>
                <w:lang w:val="en-US" w:eastAsia="zh-CN"/>
              </w:rPr>
            </w:pPr>
            <w:r>
              <w:rPr>
                <w:rFonts w:hint="eastAsia" w:ascii="Arial" w:hAnsi="Arial" w:cs="Arial"/>
                <w:szCs w:val="21"/>
                <w:highlight w:val="none"/>
                <w:shd w:val="clear" w:color="auto" w:fill="FFFFFF"/>
                <w:lang w:val="en-US" w:eastAsia="zh-CN"/>
              </w:rPr>
              <w:t>13</w:t>
            </w:r>
          </w:p>
        </w:tc>
      </w:tr>
      <w:tr w14:paraId="6B0016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2817" w:type="dxa"/>
            <w:tcBorders>
              <w:top w:val="single" w:color="auto" w:sz="4" w:space="0"/>
              <w:left w:val="single" w:color="auto" w:sz="12" w:space="0"/>
              <w:bottom w:val="single" w:color="auto" w:sz="12" w:space="0"/>
              <w:right w:val="single" w:color="auto" w:sz="4" w:space="0"/>
            </w:tcBorders>
            <w:vAlign w:val="center"/>
          </w:tcPr>
          <w:p w14:paraId="335A068E">
            <w:pPr>
              <w:spacing w:line="360" w:lineRule="auto"/>
              <w:jc w:val="center"/>
              <w:rPr>
                <w:rFonts w:ascii="Arial" w:hAnsi="Arial" w:cs="Arial"/>
                <w:szCs w:val="21"/>
                <w:highlight w:val="none"/>
                <w:shd w:val="clear" w:color="auto" w:fill="FFFFFF"/>
              </w:rPr>
            </w:pPr>
            <w:r>
              <w:rPr>
                <w:rFonts w:ascii="Arial" w:hAnsi="Arial" w:cs="Arial"/>
                <w:szCs w:val="21"/>
                <w:highlight w:val="none"/>
                <w:shd w:val="clear" w:color="auto" w:fill="FFFFFF"/>
              </w:rPr>
              <w:t>2025年度累计</w:t>
            </w:r>
          </w:p>
        </w:tc>
        <w:tc>
          <w:tcPr>
            <w:tcW w:w="2594" w:type="dxa"/>
            <w:tcBorders>
              <w:top w:val="single" w:color="auto" w:sz="4" w:space="0"/>
              <w:left w:val="single" w:color="auto" w:sz="4" w:space="0"/>
              <w:bottom w:val="single" w:color="auto" w:sz="12" w:space="0"/>
              <w:right w:val="single" w:color="auto" w:sz="4" w:space="0"/>
            </w:tcBorders>
            <w:vAlign w:val="center"/>
          </w:tcPr>
          <w:p w14:paraId="1FBA3FEB">
            <w:pPr>
              <w:spacing w:line="360" w:lineRule="auto"/>
              <w:jc w:val="center"/>
              <w:rPr>
                <w:rFonts w:hint="eastAsia" w:ascii="Arial" w:hAnsi="Arial" w:eastAsia="宋体" w:cs="Arial"/>
                <w:szCs w:val="21"/>
                <w:highlight w:val="none"/>
                <w:shd w:val="clear" w:color="auto" w:fill="FFFFFF"/>
                <w:lang w:val="en-US" w:eastAsia="zh-CN"/>
              </w:rPr>
            </w:pPr>
            <w:r>
              <w:rPr>
                <w:rFonts w:hint="eastAsia" w:ascii="Arial" w:hAnsi="Arial" w:cs="Arial"/>
                <w:szCs w:val="21"/>
                <w:highlight w:val="none"/>
                <w:shd w:val="clear" w:color="auto" w:fill="FFFFFF"/>
              </w:rPr>
              <w:t>1</w:t>
            </w:r>
            <w:r>
              <w:rPr>
                <w:rFonts w:hint="eastAsia" w:ascii="Arial" w:hAnsi="Arial" w:cs="Arial"/>
                <w:szCs w:val="21"/>
                <w:highlight w:val="none"/>
                <w:shd w:val="clear" w:color="auto" w:fill="FFFFFF"/>
                <w:lang w:val="en-US" w:eastAsia="zh-CN"/>
              </w:rPr>
              <w:t>2</w:t>
            </w:r>
          </w:p>
        </w:tc>
        <w:tc>
          <w:tcPr>
            <w:tcW w:w="2678" w:type="dxa"/>
            <w:tcBorders>
              <w:top w:val="single" w:color="auto" w:sz="4" w:space="0"/>
              <w:left w:val="single" w:color="auto" w:sz="4" w:space="0"/>
              <w:bottom w:val="single" w:color="auto" w:sz="12" w:space="0"/>
              <w:right w:val="single" w:color="auto" w:sz="4" w:space="0"/>
            </w:tcBorders>
            <w:vAlign w:val="center"/>
          </w:tcPr>
          <w:p w14:paraId="4732D50A">
            <w:pPr>
              <w:spacing w:line="360" w:lineRule="auto"/>
              <w:jc w:val="center"/>
              <w:rPr>
                <w:rFonts w:hint="eastAsia" w:ascii="Arial" w:hAnsi="Arial" w:eastAsia="宋体" w:cs="Arial"/>
                <w:szCs w:val="21"/>
                <w:highlight w:val="none"/>
                <w:shd w:val="clear" w:color="auto" w:fill="FFFFFF"/>
                <w:lang w:eastAsia="zh-CN"/>
              </w:rPr>
            </w:pPr>
            <w:r>
              <w:rPr>
                <w:rFonts w:hint="eastAsia" w:ascii="Arial" w:hAnsi="Arial" w:cs="Arial"/>
                <w:szCs w:val="21"/>
                <w:highlight w:val="none"/>
                <w:shd w:val="clear" w:color="auto" w:fill="FFFFFF"/>
                <w:lang w:val="en-US" w:eastAsia="zh-CN"/>
              </w:rPr>
              <w:t>9</w:t>
            </w:r>
          </w:p>
        </w:tc>
        <w:tc>
          <w:tcPr>
            <w:tcW w:w="1979" w:type="dxa"/>
            <w:tcBorders>
              <w:top w:val="single" w:color="auto" w:sz="4" w:space="0"/>
              <w:left w:val="single" w:color="auto" w:sz="4" w:space="0"/>
              <w:bottom w:val="single" w:color="auto" w:sz="12" w:space="0"/>
              <w:right w:val="single" w:color="auto" w:sz="12" w:space="0"/>
            </w:tcBorders>
            <w:vAlign w:val="center"/>
          </w:tcPr>
          <w:p w14:paraId="0423C318">
            <w:pPr>
              <w:spacing w:line="360" w:lineRule="auto"/>
              <w:jc w:val="center"/>
              <w:rPr>
                <w:rFonts w:hint="default" w:ascii="Arial" w:hAnsi="Arial" w:eastAsia="宋体" w:cs="Arial"/>
                <w:szCs w:val="21"/>
                <w:highlight w:val="none"/>
                <w:shd w:val="clear" w:color="auto" w:fill="FFFFFF"/>
                <w:lang w:val="en-US" w:eastAsia="zh-CN"/>
              </w:rPr>
            </w:pPr>
            <w:r>
              <w:rPr>
                <w:rFonts w:hint="eastAsia" w:ascii="Arial" w:hAnsi="Arial" w:cs="Arial"/>
                <w:szCs w:val="21"/>
                <w:highlight w:val="none"/>
                <w:shd w:val="clear" w:color="auto" w:fill="FFFFFF"/>
                <w:lang w:val="en-US" w:eastAsia="zh-CN"/>
              </w:rPr>
              <w:t>21</w:t>
            </w:r>
          </w:p>
        </w:tc>
      </w:tr>
    </w:tbl>
    <w:p w14:paraId="7D75DC4D">
      <w:pPr>
        <w:pStyle w:val="52"/>
        <w:adjustRightInd w:val="0"/>
        <w:snapToGrid w:val="0"/>
        <w:spacing w:before="240" w:line="360" w:lineRule="auto"/>
        <w:ind w:firstLine="0" w:firstLineChars="0"/>
        <w:jc w:val="center"/>
        <w:rPr>
          <w:rFonts w:hint="eastAsia" w:ascii="宋体" w:hAnsi="宋体"/>
          <w:sz w:val="18"/>
          <w:szCs w:val="18"/>
          <w:highlight w:val="none"/>
          <w:shd w:val="clear" w:color="auto" w:fill="FFFFFF"/>
        </w:rPr>
      </w:pPr>
      <w:r>
        <w:rPr>
          <w:rFonts w:hint="eastAsia" w:ascii="宋体" w:hAnsi="宋体"/>
          <w:sz w:val="18"/>
          <w:szCs w:val="18"/>
          <w:highlight w:val="none"/>
          <w:shd w:val="clear" w:color="auto" w:fill="FFFFFF"/>
        </w:rPr>
        <w:t>表1</w:t>
      </w:r>
      <w:r>
        <w:rPr>
          <w:rFonts w:ascii="宋体" w:hAnsi="宋体"/>
          <w:sz w:val="18"/>
          <w:szCs w:val="18"/>
          <w:highlight w:val="none"/>
          <w:shd w:val="clear" w:color="auto" w:fill="FFFFFF"/>
        </w:rPr>
        <w:t>4</w:t>
      </w:r>
      <w:r>
        <w:rPr>
          <w:rFonts w:hint="eastAsia" w:ascii="宋体" w:hAnsi="宋体"/>
          <w:sz w:val="18"/>
          <w:szCs w:val="18"/>
          <w:highlight w:val="none"/>
          <w:shd w:val="clear" w:color="auto" w:fill="FFFFFF"/>
        </w:rPr>
        <w:t xml:space="preserve"> 往复机开切机明细</w:t>
      </w:r>
    </w:p>
    <w:tbl>
      <w:tblPr>
        <w:tblStyle w:val="16"/>
        <w:tblW w:w="990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92"/>
        <w:gridCol w:w="2415"/>
        <w:gridCol w:w="1273"/>
        <w:gridCol w:w="5528"/>
      </w:tblGrid>
      <w:tr w14:paraId="1040CE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tblHeader/>
          <w:jc w:val="center"/>
        </w:trPr>
        <w:tc>
          <w:tcPr>
            <w:tcW w:w="692" w:type="dxa"/>
            <w:tcBorders>
              <w:top w:val="single" w:color="auto" w:sz="12" w:space="0"/>
              <w:left w:val="single" w:color="auto" w:sz="12" w:space="0"/>
              <w:bottom w:val="single" w:color="auto" w:sz="4" w:space="0"/>
              <w:right w:val="single" w:color="auto" w:sz="4" w:space="0"/>
            </w:tcBorders>
            <w:noWrap/>
            <w:vAlign w:val="center"/>
          </w:tcPr>
          <w:p w14:paraId="2D916F48">
            <w:pPr>
              <w:spacing w:line="360" w:lineRule="auto"/>
              <w:jc w:val="center"/>
              <w:rPr>
                <w:rFonts w:ascii="Arial" w:hAnsi="Arial" w:cs="Arial"/>
                <w:b/>
                <w:bCs/>
                <w:szCs w:val="21"/>
                <w:highlight w:val="none"/>
                <w:shd w:val="clear" w:color="auto" w:fill="FFFFFF"/>
              </w:rPr>
            </w:pPr>
            <w:r>
              <w:rPr>
                <w:rFonts w:ascii="Arial" w:hAnsi="Arial" w:cs="Arial"/>
                <w:b/>
                <w:bCs/>
                <w:szCs w:val="21"/>
                <w:highlight w:val="none"/>
                <w:shd w:val="clear" w:color="auto" w:fill="FFFFFF"/>
              </w:rPr>
              <w:t>序号</w:t>
            </w:r>
          </w:p>
        </w:tc>
        <w:tc>
          <w:tcPr>
            <w:tcW w:w="2415" w:type="dxa"/>
            <w:tcBorders>
              <w:top w:val="single" w:color="auto" w:sz="12" w:space="0"/>
              <w:left w:val="single" w:color="auto" w:sz="4" w:space="0"/>
              <w:bottom w:val="single" w:color="auto" w:sz="4" w:space="0"/>
              <w:right w:val="single" w:color="auto" w:sz="4" w:space="0"/>
            </w:tcBorders>
            <w:noWrap/>
            <w:vAlign w:val="center"/>
          </w:tcPr>
          <w:p w14:paraId="3F66F9FE">
            <w:pPr>
              <w:spacing w:line="360" w:lineRule="auto"/>
              <w:jc w:val="center"/>
              <w:rPr>
                <w:rFonts w:ascii="Arial" w:hAnsi="Arial" w:cs="Arial"/>
                <w:b/>
                <w:bCs/>
                <w:szCs w:val="21"/>
                <w:highlight w:val="none"/>
                <w:shd w:val="clear" w:color="auto" w:fill="FFFFFF"/>
              </w:rPr>
            </w:pPr>
            <w:r>
              <w:rPr>
                <w:rFonts w:ascii="Arial" w:hAnsi="Arial" w:cs="Arial"/>
                <w:b/>
                <w:bCs/>
                <w:szCs w:val="21"/>
                <w:highlight w:val="none"/>
                <w:shd w:val="clear" w:color="auto" w:fill="FFFFFF"/>
              </w:rPr>
              <w:t>设备位号</w:t>
            </w:r>
          </w:p>
        </w:tc>
        <w:tc>
          <w:tcPr>
            <w:tcW w:w="1273" w:type="dxa"/>
            <w:tcBorders>
              <w:top w:val="single" w:color="auto" w:sz="12" w:space="0"/>
              <w:left w:val="single" w:color="auto" w:sz="4" w:space="0"/>
              <w:bottom w:val="single" w:color="auto" w:sz="4" w:space="0"/>
              <w:right w:val="single" w:color="auto" w:sz="4" w:space="0"/>
            </w:tcBorders>
            <w:noWrap/>
            <w:vAlign w:val="center"/>
          </w:tcPr>
          <w:p w14:paraId="6C916122">
            <w:pPr>
              <w:spacing w:line="360" w:lineRule="auto"/>
              <w:jc w:val="center"/>
              <w:rPr>
                <w:rFonts w:ascii="Arial" w:hAnsi="Arial" w:cs="Arial"/>
                <w:b/>
                <w:bCs/>
                <w:szCs w:val="21"/>
                <w:highlight w:val="none"/>
                <w:shd w:val="clear" w:color="auto" w:fill="FFFFFF"/>
              </w:rPr>
            </w:pPr>
            <w:r>
              <w:rPr>
                <w:rFonts w:ascii="Arial" w:hAnsi="Arial" w:cs="Arial"/>
                <w:b/>
                <w:bCs/>
                <w:szCs w:val="21"/>
                <w:highlight w:val="none"/>
                <w:shd w:val="clear" w:color="auto" w:fill="FFFFFF"/>
              </w:rPr>
              <w:t>时间段</w:t>
            </w:r>
          </w:p>
        </w:tc>
        <w:tc>
          <w:tcPr>
            <w:tcW w:w="5528" w:type="dxa"/>
            <w:tcBorders>
              <w:top w:val="single" w:color="auto" w:sz="12" w:space="0"/>
              <w:left w:val="single" w:color="auto" w:sz="4" w:space="0"/>
              <w:bottom w:val="single" w:color="auto" w:sz="4" w:space="0"/>
              <w:right w:val="single" w:color="auto" w:sz="12" w:space="0"/>
            </w:tcBorders>
            <w:noWrap/>
            <w:vAlign w:val="center"/>
          </w:tcPr>
          <w:p w14:paraId="204849B8">
            <w:pPr>
              <w:spacing w:line="360" w:lineRule="auto"/>
              <w:jc w:val="center"/>
              <w:rPr>
                <w:rFonts w:ascii="Arial" w:hAnsi="Arial" w:cs="Arial"/>
                <w:b/>
                <w:bCs/>
                <w:szCs w:val="21"/>
                <w:highlight w:val="none"/>
                <w:shd w:val="clear" w:color="auto" w:fill="FFFFFF"/>
              </w:rPr>
            </w:pPr>
            <w:r>
              <w:rPr>
                <w:rFonts w:ascii="Arial" w:hAnsi="Arial" w:cs="Arial"/>
                <w:b/>
                <w:bCs/>
                <w:szCs w:val="21"/>
                <w:highlight w:val="none"/>
                <w:shd w:val="clear" w:color="auto" w:fill="FFFFFF"/>
              </w:rPr>
              <w:t>备  注</w:t>
            </w:r>
          </w:p>
        </w:tc>
      </w:tr>
      <w:tr w14:paraId="10CB2E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92" w:type="dxa"/>
            <w:tcBorders>
              <w:top w:val="single" w:color="auto" w:sz="4" w:space="0"/>
              <w:left w:val="single" w:color="auto" w:sz="12" w:space="0"/>
              <w:bottom w:val="single" w:color="auto" w:sz="4" w:space="0"/>
              <w:right w:val="single" w:color="auto" w:sz="4" w:space="0"/>
            </w:tcBorders>
            <w:noWrap/>
            <w:vAlign w:val="center"/>
          </w:tcPr>
          <w:p w14:paraId="29828DA5">
            <w:pPr>
              <w:spacing w:line="360" w:lineRule="auto"/>
              <w:jc w:val="center"/>
              <w:rPr>
                <w:rFonts w:ascii="Arial" w:hAnsi="Arial" w:cs="Arial"/>
                <w:sz w:val="18"/>
                <w:szCs w:val="18"/>
                <w:highlight w:val="none"/>
                <w:shd w:val="clear" w:color="auto" w:fill="FFFFFF"/>
              </w:rPr>
            </w:pPr>
            <w:r>
              <w:rPr>
                <w:rFonts w:ascii="Arial" w:hAnsi="Arial" w:cs="Arial"/>
                <w:sz w:val="18"/>
                <w:szCs w:val="18"/>
                <w:highlight w:val="none"/>
                <w:shd w:val="clear" w:color="auto" w:fill="FFFFFF"/>
              </w:rPr>
              <w:t>1</w:t>
            </w:r>
          </w:p>
        </w:tc>
        <w:tc>
          <w:tcPr>
            <w:tcW w:w="2415" w:type="dxa"/>
            <w:tcBorders>
              <w:top w:val="single" w:color="auto" w:sz="4" w:space="0"/>
              <w:left w:val="single" w:color="auto" w:sz="4" w:space="0"/>
              <w:bottom w:val="single" w:color="auto" w:sz="4" w:space="0"/>
              <w:right w:val="single" w:color="auto" w:sz="4" w:space="0"/>
            </w:tcBorders>
            <w:noWrap/>
            <w:vAlign w:val="center"/>
          </w:tcPr>
          <w:p w14:paraId="1080B63B">
            <w:pPr>
              <w:jc w:val="center"/>
              <w:rPr>
                <w:rFonts w:hint="default" w:ascii="Arial" w:hAnsi="Arial" w:eastAsia="宋体" w:cs="Arial"/>
                <w:sz w:val="18"/>
                <w:szCs w:val="18"/>
                <w:highlight w:val="none"/>
                <w:shd w:val="clear" w:color="auto" w:fill="FFFFFF"/>
                <w:lang w:val="en-US" w:eastAsia="zh-CN"/>
              </w:rPr>
            </w:pPr>
            <w:r>
              <w:rPr>
                <w:rFonts w:hint="eastAsia" w:ascii="Arial" w:hAnsi="Arial" w:cs="Arial"/>
                <w:sz w:val="18"/>
                <w:szCs w:val="18"/>
                <w:highlight w:val="none"/>
                <w:shd w:val="clear" w:color="auto" w:fill="FFFFFF"/>
                <w:lang w:val="en-US" w:eastAsia="zh-CN"/>
              </w:rPr>
              <w:t>1040-K102A切C</w:t>
            </w:r>
          </w:p>
        </w:tc>
        <w:tc>
          <w:tcPr>
            <w:tcW w:w="1273" w:type="dxa"/>
            <w:tcBorders>
              <w:top w:val="single" w:color="auto" w:sz="4" w:space="0"/>
              <w:left w:val="single" w:color="auto" w:sz="4" w:space="0"/>
              <w:bottom w:val="single" w:color="auto" w:sz="4" w:space="0"/>
              <w:right w:val="single" w:color="auto" w:sz="4" w:space="0"/>
            </w:tcBorders>
            <w:noWrap/>
            <w:vAlign w:val="center"/>
          </w:tcPr>
          <w:p w14:paraId="34DBAD42">
            <w:pPr>
              <w:spacing w:line="360" w:lineRule="auto"/>
              <w:jc w:val="center"/>
              <w:rPr>
                <w:rFonts w:hint="default" w:ascii="Arial" w:hAnsi="Arial" w:cs="Arial"/>
                <w:sz w:val="18"/>
                <w:szCs w:val="18"/>
                <w:highlight w:val="none"/>
                <w:shd w:val="clear" w:color="auto" w:fill="FFFFFF"/>
                <w:lang w:val="en-US"/>
              </w:rPr>
            </w:pPr>
            <w:r>
              <w:rPr>
                <w:rFonts w:ascii="Arial" w:hAnsi="Arial" w:cs="Arial"/>
                <w:sz w:val="18"/>
                <w:szCs w:val="18"/>
                <w:highlight w:val="none"/>
              </w:rPr>
              <w:t>2025/</w:t>
            </w:r>
            <w:r>
              <w:rPr>
                <w:rFonts w:hint="eastAsia" w:ascii="Arial" w:hAnsi="Arial" w:cs="Arial"/>
                <w:sz w:val="18"/>
                <w:szCs w:val="18"/>
                <w:highlight w:val="none"/>
                <w:lang w:val="en-US" w:eastAsia="zh-CN"/>
              </w:rPr>
              <w:t>6</w:t>
            </w:r>
            <w:r>
              <w:rPr>
                <w:rFonts w:ascii="Arial" w:hAnsi="Arial" w:cs="Arial"/>
                <w:sz w:val="18"/>
                <w:szCs w:val="18"/>
                <w:highlight w:val="none"/>
              </w:rPr>
              <w:t>/</w:t>
            </w:r>
            <w:r>
              <w:rPr>
                <w:rFonts w:hint="eastAsia" w:ascii="Arial" w:hAnsi="Arial" w:cs="Arial"/>
                <w:sz w:val="18"/>
                <w:szCs w:val="18"/>
                <w:highlight w:val="none"/>
                <w:lang w:val="en-US" w:eastAsia="zh-CN"/>
              </w:rPr>
              <w:t>20</w:t>
            </w:r>
          </w:p>
        </w:tc>
        <w:tc>
          <w:tcPr>
            <w:tcW w:w="5528" w:type="dxa"/>
            <w:tcBorders>
              <w:top w:val="single" w:color="auto" w:sz="4" w:space="0"/>
              <w:left w:val="single" w:color="auto" w:sz="4" w:space="0"/>
              <w:bottom w:val="single" w:color="auto" w:sz="4" w:space="0"/>
              <w:right w:val="single" w:color="auto" w:sz="12" w:space="0"/>
            </w:tcBorders>
            <w:noWrap/>
            <w:vAlign w:val="center"/>
          </w:tcPr>
          <w:p w14:paraId="6A927CD0">
            <w:pPr>
              <w:spacing w:line="240" w:lineRule="auto"/>
              <w:jc w:val="center"/>
              <w:rPr>
                <w:rFonts w:hint="default" w:ascii="Arial" w:hAnsi="Arial" w:eastAsia="宋体" w:cs="Arial"/>
                <w:sz w:val="18"/>
                <w:szCs w:val="18"/>
                <w:highlight w:val="none"/>
                <w:shd w:val="clear" w:color="auto" w:fill="FFFFFF"/>
                <w:lang w:val="en-US" w:eastAsia="zh-CN"/>
              </w:rPr>
            </w:pPr>
            <w:r>
              <w:rPr>
                <w:rFonts w:hint="eastAsia" w:ascii="Arial" w:hAnsi="Arial" w:cs="Arial"/>
                <w:sz w:val="18"/>
                <w:szCs w:val="18"/>
                <w:highlight w:val="none"/>
                <w:shd w:val="clear" w:color="auto" w:fill="FFFFFF"/>
                <w:lang w:val="en-US" w:eastAsia="zh-CN"/>
              </w:rPr>
              <w:t>三级排气温度升高至120℃，三级轴侧气阀温度109℃三级负荷较正常值高，三级刮油环漏油严重，A机备用准备小修</w:t>
            </w:r>
          </w:p>
        </w:tc>
      </w:tr>
      <w:tr w14:paraId="355B28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92" w:type="dxa"/>
            <w:tcBorders>
              <w:top w:val="single" w:color="auto" w:sz="4" w:space="0"/>
              <w:left w:val="single" w:color="auto" w:sz="12" w:space="0"/>
              <w:bottom w:val="single" w:color="auto" w:sz="4" w:space="0"/>
              <w:right w:val="single" w:color="auto" w:sz="4" w:space="0"/>
            </w:tcBorders>
            <w:noWrap/>
            <w:vAlign w:val="center"/>
          </w:tcPr>
          <w:p w14:paraId="469DAA6B">
            <w:pPr>
              <w:spacing w:line="360" w:lineRule="auto"/>
              <w:jc w:val="center"/>
              <w:rPr>
                <w:rFonts w:hint="eastAsia" w:ascii="Arial" w:hAnsi="Arial" w:eastAsia="宋体" w:cs="Arial"/>
                <w:sz w:val="18"/>
                <w:szCs w:val="18"/>
                <w:highlight w:val="none"/>
                <w:shd w:val="clear" w:color="auto" w:fill="FFFFFF"/>
                <w:lang w:val="en-US" w:eastAsia="zh-CN"/>
              </w:rPr>
            </w:pPr>
            <w:r>
              <w:rPr>
                <w:rFonts w:hint="eastAsia" w:ascii="Arial" w:hAnsi="Arial" w:cs="Arial"/>
                <w:sz w:val="18"/>
                <w:szCs w:val="18"/>
                <w:highlight w:val="none"/>
                <w:shd w:val="clear" w:color="auto" w:fill="FFFFFF"/>
                <w:lang w:val="en-US" w:eastAsia="zh-CN"/>
              </w:rPr>
              <w:t>2</w:t>
            </w:r>
          </w:p>
        </w:tc>
        <w:tc>
          <w:tcPr>
            <w:tcW w:w="2415" w:type="dxa"/>
            <w:tcBorders>
              <w:top w:val="single" w:color="auto" w:sz="4" w:space="0"/>
              <w:left w:val="single" w:color="auto" w:sz="4" w:space="0"/>
              <w:bottom w:val="single" w:color="auto" w:sz="4" w:space="0"/>
              <w:right w:val="single" w:color="auto" w:sz="4" w:space="0"/>
            </w:tcBorders>
            <w:noWrap/>
            <w:vAlign w:val="center"/>
          </w:tcPr>
          <w:p w14:paraId="19EADC42">
            <w:pPr>
              <w:jc w:val="center"/>
              <w:rPr>
                <w:rFonts w:hint="default" w:ascii="Arial" w:hAnsi="Arial" w:cs="Arial"/>
                <w:sz w:val="18"/>
                <w:szCs w:val="18"/>
                <w:highlight w:val="none"/>
                <w:shd w:val="clear" w:color="auto" w:fill="FFFFFF"/>
                <w:lang w:val="en-US" w:eastAsia="zh-CN"/>
              </w:rPr>
            </w:pPr>
            <w:r>
              <w:rPr>
                <w:rFonts w:hint="eastAsia" w:ascii="Arial" w:hAnsi="Arial" w:cs="Arial"/>
                <w:sz w:val="18"/>
                <w:szCs w:val="18"/>
                <w:highlight w:val="none"/>
                <w:shd w:val="clear" w:color="auto" w:fill="FFFFFF"/>
                <w:lang w:val="en-US" w:eastAsia="zh-CN"/>
              </w:rPr>
              <w:t>1040-K102B切A</w:t>
            </w:r>
          </w:p>
        </w:tc>
        <w:tc>
          <w:tcPr>
            <w:tcW w:w="1273" w:type="dxa"/>
            <w:tcBorders>
              <w:top w:val="single" w:color="auto" w:sz="4" w:space="0"/>
              <w:left w:val="single" w:color="auto" w:sz="4" w:space="0"/>
              <w:bottom w:val="single" w:color="auto" w:sz="4" w:space="0"/>
              <w:right w:val="single" w:color="auto" w:sz="4" w:space="0"/>
            </w:tcBorders>
            <w:noWrap/>
            <w:vAlign w:val="center"/>
          </w:tcPr>
          <w:p w14:paraId="0BBC1281">
            <w:pPr>
              <w:spacing w:line="360" w:lineRule="auto"/>
              <w:jc w:val="center"/>
              <w:rPr>
                <w:rFonts w:hint="default" w:ascii="Arial" w:hAnsi="Arial" w:eastAsia="宋体" w:cs="Arial"/>
                <w:sz w:val="18"/>
                <w:szCs w:val="18"/>
                <w:highlight w:val="none"/>
                <w:lang w:val="en-US" w:eastAsia="zh-CN"/>
              </w:rPr>
            </w:pPr>
            <w:r>
              <w:rPr>
                <w:rFonts w:ascii="Arial" w:hAnsi="Arial" w:cs="Arial"/>
                <w:sz w:val="18"/>
                <w:szCs w:val="18"/>
                <w:highlight w:val="none"/>
              </w:rPr>
              <w:t>2025/</w:t>
            </w:r>
            <w:r>
              <w:rPr>
                <w:rFonts w:hint="eastAsia" w:ascii="Arial" w:hAnsi="Arial" w:cs="Arial"/>
                <w:sz w:val="18"/>
                <w:szCs w:val="18"/>
                <w:highlight w:val="none"/>
                <w:lang w:val="en-US" w:eastAsia="zh-CN"/>
              </w:rPr>
              <w:t>6</w:t>
            </w:r>
            <w:r>
              <w:rPr>
                <w:rFonts w:ascii="Arial" w:hAnsi="Arial" w:cs="Arial"/>
                <w:sz w:val="18"/>
                <w:szCs w:val="18"/>
                <w:highlight w:val="none"/>
              </w:rPr>
              <w:t>/</w:t>
            </w:r>
            <w:r>
              <w:rPr>
                <w:rFonts w:hint="eastAsia" w:ascii="Arial" w:hAnsi="Arial" w:cs="Arial"/>
                <w:sz w:val="18"/>
                <w:szCs w:val="18"/>
                <w:highlight w:val="none"/>
                <w:lang w:val="en-US" w:eastAsia="zh-CN"/>
              </w:rPr>
              <w:t>22</w:t>
            </w:r>
          </w:p>
        </w:tc>
        <w:tc>
          <w:tcPr>
            <w:tcW w:w="5528" w:type="dxa"/>
            <w:tcBorders>
              <w:top w:val="single" w:color="auto" w:sz="4" w:space="0"/>
              <w:left w:val="single" w:color="auto" w:sz="4" w:space="0"/>
              <w:bottom w:val="single" w:color="auto" w:sz="4" w:space="0"/>
              <w:right w:val="single" w:color="auto" w:sz="12" w:space="0"/>
            </w:tcBorders>
            <w:noWrap/>
            <w:vAlign w:val="center"/>
          </w:tcPr>
          <w:p w14:paraId="20AAA022">
            <w:pPr>
              <w:spacing w:line="240" w:lineRule="auto"/>
              <w:jc w:val="center"/>
              <w:rPr>
                <w:rFonts w:hint="default" w:ascii="Arial" w:hAnsi="Arial" w:cs="Arial"/>
                <w:sz w:val="18"/>
                <w:szCs w:val="18"/>
                <w:highlight w:val="none"/>
                <w:shd w:val="clear" w:color="auto" w:fill="FFFFFF"/>
                <w:lang w:val="en-US" w:eastAsia="zh-CN"/>
              </w:rPr>
            </w:pPr>
            <w:r>
              <w:rPr>
                <w:rFonts w:hint="eastAsia" w:ascii="Arial" w:hAnsi="Arial" w:cs="Arial"/>
                <w:sz w:val="18"/>
                <w:szCs w:val="18"/>
                <w:highlight w:val="none"/>
                <w:shd w:val="clear" w:color="auto" w:fill="FFFFFF"/>
                <w:lang w:val="en-US" w:eastAsia="zh-CN"/>
              </w:rPr>
              <w:t>三级盖侧排气阀一只蘑菇头碎裂，氢气流量下降，三级压比从192下降至186，切至A机，B机检修</w:t>
            </w:r>
          </w:p>
        </w:tc>
      </w:tr>
      <w:tr w14:paraId="0AF054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92" w:type="dxa"/>
            <w:tcBorders>
              <w:top w:val="single" w:color="auto" w:sz="4" w:space="0"/>
              <w:left w:val="single" w:color="auto" w:sz="12" w:space="0"/>
              <w:bottom w:val="single" w:color="auto" w:sz="4" w:space="0"/>
              <w:right w:val="single" w:color="auto" w:sz="4" w:space="0"/>
            </w:tcBorders>
            <w:noWrap/>
            <w:vAlign w:val="center"/>
          </w:tcPr>
          <w:p w14:paraId="47A02689">
            <w:pPr>
              <w:spacing w:line="360" w:lineRule="auto"/>
              <w:jc w:val="center"/>
              <w:rPr>
                <w:rFonts w:hint="eastAsia" w:ascii="Arial" w:hAnsi="Arial" w:eastAsia="宋体" w:cs="Arial"/>
                <w:sz w:val="18"/>
                <w:szCs w:val="18"/>
                <w:highlight w:val="none"/>
                <w:shd w:val="clear" w:color="auto" w:fill="FFFFFF"/>
                <w:lang w:val="en-US" w:eastAsia="zh-CN"/>
              </w:rPr>
            </w:pPr>
            <w:r>
              <w:rPr>
                <w:rFonts w:hint="eastAsia" w:ascii="Arial" w:hAnsi="Arial" w:cs="Arial"/>
                <w:sz w:val="18"/>
                <w:szCs w:val="18"/>
                <w:highlight w:val="none"/>
                <w:shd w:val="clear" w:color="auto" w:fill="FFFFFF"/>
                <w:lang w:val="en-US" w:eastAsia="zh-CN"/>
              </w:rPr>
              <w:t>3</w:t>
            </w:r>
          </w:p>
        </w:tc>
        <w:tc>
          <w:tcPr>
            <w:tcW w:w="2415" w:type="dxa"/>
            <w:tcBorders>
              <w:top w:val="single" w:color="auto" w:sz="4" w:space="0"/>
              <w:left w:val="single" w:color="auto" w:sz="4" w:space="0"/>
              <w:bottom w:val="single" w:color="auto" w:sz="4" w:space="0"/>
              <w:right w:val="single" w:color="auto" w:sz="4" w:space="0"/>
            </w:tcBorders>
            <w:noWrap/>
            <w:vAlign w:val="center"/>
          </w:tcPr>
          <w:p w14:paraId="23DDDE2F">
            <w:pPr>
              <w:jc w:val="center"/>
              <w:rPr>
                <w:rFonts w:hint="eastAsia" w:ascii="Arial" w:hAnsi="Arial" w:cs="Arial"/>
                <w:sz w:val="18"/>
                <w:szCs w:val="18"/>
                <w:highlight w:val="none"/>
                <w:shd w:val="clear" w:color="auto" w:fill="FFFFFF"/>
                <w:lang w:val="en-US" w:eastAsia="zh-CN"/>
              </w:rPr>
            </w:pPr>
            <w:r>
              <w:rPr>
                <w:rFonts w:hint="eastAsia" w:ascii="Arial" w:hAnsi="Arial" w:cs="Arial"/>
                <w:sz w:val="18"/>
                <w:szCs w:val="18"/>
                <w:highlight w:val="none"/>
                <w:shd w:val="clear" w:color="auto" w:fill="FFFFFF"/>
                <w:lang w:val="en-US" w:eastAsia="zh-CN"/>
              </w:rPr>
              <w:t>1040-K102A切B</w:t>
            </w:r>
          </w:p>
        </w:tc>
        <w:tc>
          <w:tcPr>
            <w:tcW w:w="1273" w:type="dxa"/>
            <w:tcBorders>
              <w:top w:val="single" w:color="auto" w:sz="4" w:space="0"/>
              <w:left w:val="single" w:color="auto" w:sz="4" w:space="0"/>
              <w:bottom w:val="single" w:color="auto" w:sz="4" w:space="0"/>
              <w:right w:val="single" w:color="auto" w:sz="4" w:space="0"/>
            </w:tcBorders>
            <w:noWrap/>
            <w:vAlign w:val="center"/>
          </w:tcPr>
          <w:p w14:paraId="39AD8445">
            <w:pPr>
              <w:spacing w:line="360" w:lineRule="auto"/>
              <w:jc w:val="center"/>
              <w:rPr>
                <w:rFonts w:ascii="Arial" w:hAnsi="Arial" w:cs="Arial"/>
                <w:sz w:val="18"/>
                <w:szCs w:val="18"/>
                <w:highlight w:val="none"/>
              </w:rPr>
            </w:pPr>
            <w:r>
              <w:rPr>
                <w:rFonts w:ascii="Arial" w:hAnsi="Arial" w:cs="Arial"/>
                <w:sz w:val="18"/>
                <w:szCs w:val="18"/>
                <w:highlight w:val="none"/>
              </w:rPr>
              <w:t>2025/</w:t>
            </w:r>
            <w:r>
              <w:rPr>
                <w:rFonts w:hint="eastAsia" w:ascii="Arial" w:hAnsi="Arial" w:cs="Arial"/>
                <w:sz w:val="18"/>
                <w:szCs w:val="18"/>
                <w:highlight w:val="none"/>
                <w:lang w:val="en-US" w:eastAsia="zh-CN"/>
              </w:rPr>
              <w:t>6</w:t>
            </w:r>
            <w:r>
              <w:rPr>
                <w:rFonts w:ascii="Arial" w:hAnsi="Arial" w:cs="Arial"/>
                <w:sz w:val="18"/>
                <w:szCs w:val="18"/>
                <w:highlight w:val="none"/>
              </w:rPr>
              <w:t>/</w:t>
            </w:r>
            <w:r>
              <w:rPr>
                <w:rFonts w:hint="eastAsia" w:ascii="Arial" w:hAnsi="Arial" w:cs="Arial"/>
                <w:sz w:val="18"/>
                <w:szCs w:val="18"/>
                <w:highlight w:val="none"/>
                <w:lang w:val="en-US" w:eastAsia="zh-CN"/>
              </w:rPr>
              <w:t>23</w:t>
            </w:r>
          </w:p>
        </w:tc>
        <w:tc>
          <w:tcPr>
            <w:tcW w:w="5528" w:type="dxa"/>
            <w:tcBorders>
              <w:top w:val="single" w:color="auto" w:sz="4" w:space="0"/>
              <w:left w:val="single" w:color="auto" w:sz="4" w:space="0"/>
              <w:bottom w:val="single" w:color="auto" w:sz="4" w:space="0"/>
              <w:right w:val="single" w:color="auto" w:sz="12" w:space="0"/>
            </w:tcBorders>
            <w:noWrap/>
            <w:vAlign w:val="center"/>
          </w:tcPr>
          <w:p w14:paraId="5509BAAC">
            <w:pPr>
              <w:spacing w:line="240" w:lineRule="auto"/>
              <w:jc w:val="center"/>
              <w:rPr>
                <w:rFonts w:hint="default" w:ascii="Arial" w:hAnsi="Arial" w:cs="Arial"/>
                <w:sz w:val="18"/>
                <w:szCs w:val="18"/>
                <w:highlight w:val="none"/>
                <w:shd w:val="clear" w:color="auto" w:fill="FFFFFF"/>
                <w:lang w:val="en-US" w:eastAsia="zh-CN"/>
              </w:rPr>
            </w:pPr>
            <w:r>
              <w:rPr>
                <w:rFonts w:hint="eastAsia" w:ascii="Arial" w:hAnsi="Arial" w:cs="Arial"/>
                <w:sz w:val="18"/>
                <w:szCs w:val="18"/>
                <w:highlight w:val="none"/>
                <w:shd w:val="clear" w:color="auto" w:fill="FFFFFF"/>
                <w:lang w:val="en-US" w:eastAsia="zh-CN"/>
              </w:rPr>
              <w:t>B机检修完成，试运正常</w:t>
            </w:r>
          </w:p>
        </w:tc>
      </w:tr>
      <w:tr w14:paraId="283AFB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92" w:type="dxa"/>
            <w:tcBorders>
              <w:top w:val="single" w:color="auto" w:sz="4" w:space="0"/>
              <w:left w:val="single" w:color="auto" w:sz="12" w:space="0"/>
              <w:bottom w:val="single" w:color="auto" w:sz="4" w:space="0"/>
              <w:right w:val="single" w:color="auto" w:sz="4" w:space="0"/>
            </w:tcBorders>
            <w:noWrap/>
            <w:vAlign w:val="center"/>
          </w:tcPr>
          <w:p w14:paraId="25076376">
            <w:pPr>
              <w:spacing w:line="360" w:lineRule="auto"/>
              <w:jc w:val="center"/>
              <w:rPr>
                <w:rFonts w:hint="eastAsia" w:ascii="Arial" w:hAnsi="Arial" w:eastAsia="宋体" w:cs="Arial"/>
                <w:sz w:val="18"/>
                <w:szCs w:val="18"/>
                <w:highlight w:val="none"/>
                <w:shd w:val="clear" w:color="auto" w:fill="FFFFFF"/>
                <w:lang w:val="en-US" w:eastAsia="zh-CN"/>
              </w:rPr>
            </w:pPr>
            <w:r>
              <w:rPr>
                <w:rFonts w:hint="eastAsia" w:ascii="Arial" w:hAnsi="Arial" w:cs="Arial"/>
                <w:sz w:val="18"/>
                <w:szCs w:val="18"/>
                <w:highlight w:val="none"/>
                <w:shd w:val="clear" w:color="auto" w:fill="FFFFFF"/>
                <w:lang w:val="en-US" w:eastAsia="zh-CN"/>
              </w:rPr>
              <w:t>4</w:t>
            </w:r>
          </w:p>
        </w:tc>
        <w:tc>
          <w:tcPr>
            <w:tcW w:w="2415" w:type="dxa"/>
            <w:tcBorders>
              <w:top w:val="single" w:color="auto" w:sz="4" w:space="0"/>
              <w:left w:val="single" w:color="auto" w:sz="4" w:space="0"/>
              <w:bottom w:val="single" w:color="auto" w:sz="4" w:space="0"/>
              <w:right w:val="single" w:color="auto" w:sz="4" w:space="0"/>
            </w:tcBorders>
            <w:noWrap/>
            <w:vAlign w:val="center"/>
          </w:tcPr>
          <w:p w14:paraId="14B78322">
            <w:pPr>
              <w:jc w:val="center"/>
              <w:rPr>
                <w:rFonts w:hint="eastAsia" w:ascii="Arial" w:hAnsi="Arial" w:cs="Arial"/>
                <w:sz w:val="18"/>
                <w:szCs w:val="18"/>
                <w:highlight w:val="none"/>
                <w:shd w:val="clear" w:color="auto" w:fill="FFFFFF"/>
                <w:lang w:val="en-US" w:eastAsia="zh-CN"/>
              </w:rPr>
            </w:pPr>
            <w:r>
              <w:rPr>
                <w:rFonts w:hint="eastAsia" w:ascii="Arial" w:hAnsi="Arial" w:cs="Arial"/>
                <w:sz w:val="18"/>
                <w:szCs w:val="18"/>
                <w:highlight w:val="none"/>
                <w:shd w:val="clear" w:color="auto" w:fill="FFFFFF"/>
                <w:lang w:val="en-US" w:eastAsia="zh-CN"/>
              </w:rPr>
              <w:t>1040-K102B切A</w:t>
            </w:r>
          </w:p>
        </w:tc>
        <w:tc>
          <w:tcPr>
            <w:tcW w:w="1273" w:type="dxa"/>
            <w:tcBorders>
              <w:top w:val="single" w:color="auto" w:sz="4" w:space="0"/>
              <w:left w:val="single" w:color="auto" w:sz="4" w:space="0"/>
              <w:bottom w:val="single" w:color="auto" w:sz="4" w:space="0"/>
              <w:right w:val="single" w:color="auto" w:sz="4" w:space="0"/>
            </w:tcBorders>
            <w:noWrap/>
            <w:vAlign w:val="center"/>
          </w:tcPr>
          <w:p w14:paraId="6B2BA5AB">
            <w:pPr>
              <w:spacing w:line="360" w:lineRule="auto"/>
              <w:jc w:val="center"/>
              <w:rPr>
                <w:rFonts w:ascii="Arial" w:hAnsi="Arial" w:cs="Arial"/>
                <w:sz w:val="18"/>
                <w:szCs w:val="18"/>
                <w:highlight w:val="none"/>
              </w:rPr>
            </w:pPr>
            <w:r>
              <w:rPr>
                <w:rFonts w:ascii="Arial" w:hAnsi="Arial" w:cs="Arial"/>
                <w:sz w:val="18"/>
                <w:szCs w:val="18"/>
                <w:highlight w:val="none"/>
              </w:rPr>
              <w:t>2025/</w:t>
            </w:r>
            <w:r>
              <w:rPr>
                <w:rFonts w:hint="eastAsia" w:ascii="Arial" w:hAnsi="Arial" w:cs="Arial"/>
                <w:sz w:val="18"/>
                <w:szCs w:val="18"/>
                <w:highlight w:val="none"/>
                <w:lang w:val="en-US" w:eastAsia="zh-CN"/>
              </w:rPr>
              <w:t>6</w:t>
            </w:r>
            <w:r>
              <w:rPr>
                <w:rFonts w:ascii="Arial" w:hAnsi="Arial" w:cs="Arial"/>
                <w:sz w:val="18"/>
                <w:szCs w:val="18"/>
                <w:highlight w:val="none"/>
              </w:rPr>
              <w:t>/</w:t>
            </w:r>
            <w:r>
              <w:rPr>
                <w:rFonts w:hint="eastAsia" w:ascii="Arial" w:hAnsi="Arial" w:cs="Arial"/>
                <w:sz w:val="18"/>
                <w:szCs w:val="18"/>
                <w:highlight w:val="none"/>
                <w:lang w:val="en-US" w:eastAsia="zh-CN"/>
              </w:rPr>
              <w:t>25</w:t>
            </w:r>
          </w:p>
        </w:tc>
        <w:tc>
          <w:tcPr>
            <w:tcW w:w="5528" w:type="dxa"/>
            <w:tcBorders>
              <w:top w:val="single" w:color="auto" w:sz="4" w:space="0"/>
              <w:left w:val="single" w:color="auto" w:sz="4" w:space="0"/>
              <w:bottom w:val="single" w:color="auto" w:sz="4" w:space="0"/>
              <w:right w:val="single" w:color="auto" w:sz="12" w:space="0"/>
            </w:tcBorders>
            <w:noWrap/>
            <w:vAlign w:val="center"/>
          </w:tcPr>
          <w:p w14:paraId="31FEB558">
            <w:pPr>
              <w:spacing w:line="360" w:lineRule="auto"/>
              <w:jc w:val="center"/>
              <w:rPr>
                <w:rFonts w:hint="default" w:ascii="Arial" w:hAnsi="Arial" w:cs="Arial"/>
                <w:sz w:val="18"/>
                <w:szCs w:val="18"/>
                <w:highlight w:val="none"/>
                <w:shd w:val="clear" w:color="auto" w:fill="FFFFFF"/>
                <w:lang w:val="en-US" w:eastAsia="zh-CN"/>
              </w:rPr>
            </w:pPr>
            <w:r>
              <w:rPr>
                <w:rFonts w:hint="eastAsia" w:ascii="Arial" w:hAnsi="Arial" w:cs="Arial"/>
                <w:sz w:val="18"/>
                <w:szCs w:val="18"/>
                <w:highlight w:val="none"/>
                <w:shd w:val="clear" w:color="auto" w:fill="FFFFFF"/>
                <w:lang w:val="en-US" w:eastAsia="zh-CN"/>
              </w:rPr>
              <w:t>A机检修完成，试运正常</w:t>
            </w:r>
          </w:p>
        </w:tc>
      </w:tr>
    </w:tbl>
    <w:p w14:paraId="56328B7F">
      <w:pPr>
        <w:ind w:left="120"/>
        <w:rPr>
          <w:rFonts w:hint="eastAsia" w:ascii="宋体" w:hAnsi="宋体"/>
          <w:b/>
          <w:szCs w:val="21"/>
          <w:highlight w:val="none"/>
          <w:shd w:val="clear" w:color="auto" w:fill="FFFFFF"/>
        </w:rPr>
      </w:pPr>
    </w:p>
    <w:p w14:paraId="7DA7A8E6">
      <w:pPr>
        <w:spacing w:line="360" w:lineRule="auto"/>
        <w:ind w:left="120"/>
        <w:rPr>
          <w:rFonts w:hint="eastAsia" w:ascii="宋体" w:hAnsi="宋体"/>
          <w:b/>
          <w:szCs w:val="21"/>
          <w:highlight w:val="none"/>
          <w:shd w:val="clear" w:color="auto" w:fill="FFFFFF"/>
        </w:rPr>
      </w:pPr>
      <w:r>
        <w:rPr>
          <w:rFonts w:hint="eastAsia" w:ascii="宋体" w:hAnsi="宋体"/>
          <w:b/>
          <w:szCs w:val="21"/>
          <w:highlight w:val="none"/>
          <w:shd w:val="clear" w:color="auto" w:fill="FFFFFF"/>
        </w:rPr>
        <w:t>1.2状态监测</w:t>
      </w:r>
    </w:p>
    <w:p w14:paraId="00DE70BD">
      <w:pPr>
        <w:spacing w:line="360" w:lineRule="auto"/>
        <w:ind w:firstLine="411" w:firstLineChars="196"/>
        <w:jc w:val="left"/>
        <w:outlineLvl w:val="0"/>
        <w:rPr>
          <w:rFonts w:hint="eastAsia" w:ascii="宋体" w:hAnsi="宋体"/>
          <w:kern w:val="0"/>
          <w:szCs w:val="21"/>
          <w:highlight w:val="none"/>
        </w:rPr>
      </w:pPr>
      <w:r>
        <w:rPr>
          <w:rFonts w:hint="eastAsia" w:ascii="宋体" w:hAnsi="宋体"/>
          <w:kern w:val="0"/>
          <w:szCs w:val="21"/>
          <w:highlight w:val="none"/>
        </w:rPr>
        <w:t>炼油二部加氢裂化装置循环氢压缩机1040-K101配置SGC8000状态检测系统，</w:t>
      </w:r>
      <w:r>
        <w:rPr>
          <w:rFonts w:hint="eastAsia" w:ascii="宋体" w:hAnsi="宋体"/>
          <w:kern w:val="0"/>
          <w:szCs w:val="21"/>
          <w:highlight w:val="none"/>
          <w:lang w:val="en-US" w:eastAsia="zh-CN"/>
        </w:rPr>
        <w:t>6</w:t>
      </w:r>
      <w:r>
        <w:rPr>
          <w:rFonts w:hint="eastAsia" w:ascii="宋体" w:hAnsi="宋体"/>
          <w:kern w:val="0"/>
          <w:szCs w:val="21"/>
          <w:highlight w:val="none"/>
        </w:rPr>
        <w:t>月份循环氢压缩机1040-K101轴振动趋势总体平稳，在线监测系统数据检查未见异常，具体数据如下：</w:t>
      </w:r>
    </w:p>
    <w:p w14:paraId="7097AFB0">
      <w:pPr>
        <w:spacing w:line="360" w:lineRule="auto"/>
        <w:ind w:firstLine="411" w:firstLineChars="196"/>
        <w:jc w:val="left"/>
        <w:outlineLvl w:val="0"/>
        <w:rPr>
          <w:rFonts w:hint="eastAsia" w:ascii="宋体" w:hAnsi="宋体"/>
          <w:kern w:val="0"/>
          <w:szCs w:val="21"/>
          <w:highlight w:val="none"/>
        </w:rPr>
      </w:pPr>
      <w:r>
        <w:rPr>
          <w:rFonts w:hint="eastAsia" w:ascii="宋体" w:hAnsi="宋体"/>
          <w:kern w:val="0"/>
          <w:szCs w:val="21"/>
          <w:highlight w:val="none"/>
        </w:rPr>
        <w:t xml:space="preserve">汽轮机：非驱动端轴承振动(VI17161) </w:t>
      </w:r>
      <w:r>
        <w:rPr>
          <w:rFonts w:hint="eastAsia" w:ascii="宋体" w:hAnsi="宋体"/>
          <w:kern w:val="0"/>
          <w:szCs w:val="21"/>
          <w:highlight w:val="none"/>
          <w:lang w:val="en-US" w:eastAsia="zh-CN"/>
        </w:rPr>
        <w:t>28</w:t>
      </w:r>
      <w:r>
        <w:rPr>
          <w:rFonts w:hint="eastAsia" w:ascii="宋体" w:hAnsi="宋体"/>
          <w:kern w:val="0"/>
          <w:szCs w:val="21"/>
          <w:highlight w:val="none"/>
        </w:rPr>
        <w:t>.</w:t>
      </w:r>
      <w:r>
        <w:rPr>
          <w:rFonts w:hint="eastAsia" w:ascii="宋体" w:hAnsi="宋体"/>
          <w:kern w:val="0"/>
          <w:szCs w:val="21"/>
          <w:highlight w:val="none"/>
          <w:lang w:val="en-US" w:eastAsia="zh-CN"/>
        </w:rPr>
        <w:t>5</w:t>
      </w:r>
      <w:r>
        <w:rPr>
          <w:rFonts w:hint="eastAsia" w:ascii="宋体" w:hAnsi="宋体"/>
          <w:kern w:val="0"/>
          <w:szCs w:val="21"/>
          <w:highlight w:val="none"/>
        </w:rPr>
        <w:t xml:space="preserve">um\(VI17162) </w:t>
      </w:r>
      <w:r>
        <w:rPr>
          <w:rFonts w:hint="eastAsia" w:ascii="宋体" w:hAnsi="宋体"/>
          <w:kern w:val="0"/>
          <w:szCs w:val="21"/>
          <w:highlight w:val="none"/>
          <w:lang w:val="en-US" w:eastAsia="zh-CN"/>
        </w:rPr>
        <w:t>17.9</w:t>
      </w:r>
      <w:r>
        <w:rPr>
          <w:rFonts w:hint="eastAsia" w:ascii="宋体" w:hAnsi="宋体"/>
          <w:kern w:val="0"/>
          <w:szCs w:val="21"/>
          <w:highlight w:val="none"/>
        </w:rPr>
        <w:t xml:space="preserve">um、驱动端轴承振动(VI17163) </w:t>
      </w:r>
      <w:r>
        <w:rPr>
          <w:rFonts w:hint="eastAsia" w:ascii="宋体" w:hAnsi="宋体"/>
          <w:kern w:val="0"/>
          <w:szCs w:val="21"/>
          <w:highlight w:val="none"/>
          <w:lang w:val="en-US" w:eastAsia="zh-CN"/>
        </w:rPr>
        <w:t>22.3</w:t>
      </w:r>
      <w:r>
        <w:rPr>
          <w:rFonts w:hint="eastAsia" w:ascii="宋体" w:hAnsi="宋体"/>
          <w:kern w:val="0"/>
          <w:szCs w:val="21"/>
          <w:highlight w:val="none"/>
        </w:rPr>
        <w:t>um\(VI17164)</w:t>
      </w:r>
      <w:r>
        <w:rPr>
          <w:rFonts w:hint="eastAsia" w:ascii="宋体" w:hAnsi="宋体"/>
          <w:kern w:val="0"/>
          <w:szCs w:val="21"/>
          <w:highlight w:val="none"/>
          <w:lang w:val="en-US" w:eastAsia="zh-CN"/>
        </w:rPr>
        <w:t>15.5</w:t>
      </w:r>
      <w:r>
        <w:rPr>
          <w:rFonts w:hint="eastAsia" w:ascii="宋体" w:hAnsi="宋体"/>
          <w:kern w:val="0"/>
          <w:szCs w:val="21"/>
          <w:highlight w:val="none"/>
        </w:rPr>
        <w:t>um、非驱动端轴承温度（TI17161）</w:t>
      </w:r>
      <w:r>
        <w:rPr>
          <w:rFonts w:hint="eastAsia" w:ascii="宋体" w:hAnsi="宋体"/>
          <w:kern w:val="0"/>
          <w:szCs w:val="21"/>
          <w:highlight w:val="none"/>
          <w:lang w:val="en-US" w:eastAsia="zh-CN"/>
        </w:rPr>
        <w:t>79.5</w:t>
      </w:r>
      <w:r>
        <w:rPr>
          <w:rFonts w:hint="eastAsia" w:ascii="宋体" w:hAnsi="宋体"/>
          <w:kern w:val="0"/>
          <w:szCs w:val="21"/>
          <w:highlight w:val="none"/>
        </w:rPr>
        <w:t>℃\(TI17162)</w:t>
      </w:r>
      <w:r>
        <w:rPr>
          <w:rFonts w:hint="eastAsia" w:ascii="宋体" w:hAnsi="宋体"/>
          <w:kern w:val="0"/>
          <w:szCs w:val="21"/>
          <w:highlight w:val="none"/>
          <w:lang w:val="en-US" w:eastAsia="zh-CN"/>
        </w:rPr>
        <w:t>54.3</w:t>
      </w:r>
      <w:r>
        <w:rPr>
          <w:rFonts w:hint="eastAsia" w:ascii="宋体" w:hAnsi="宋体"/>
          <w:kern w:val="0"/>
          <w:szCs w:val="21"/>
          <w:highlight w:val="none"/>
        </w:rPr>
        <w:t>℃、驱动端轴承温度（TI17163）</w:t>
      </w:r>
      <w:r>
        <w:rPr>
          <w:rFonts w:hint="eastAsia" w:ascii="宋体" w:hAnsi="宋体"/>
          <w:kern w:val="0"/>
          <w:szCs w:val="21"/>
          <w:highlight w:val="none"/>
          <w:lang w:val="en-US" w:eastAsia="zh-CN"/>
        </w:rPr>
        <w:t>76.5</w:t>
      </w:r>
      <w:r>
        <w:rPr>
          <w:rFonts w:hint="eastAsia" w:ascii="宋体" w:hAnsi="宋体"/>
          <w:kern w:val="0"/>
          <w:szCs w:val="21"/>
          <w:highlight w:val="none"/>
        </w:rPr>
        <w:t>℃\(TI17164)</w:t>
      </w:r>
      <w:r>
        <w:rPr>
          <w:rFonts w:hint="eastAsia" w:ascii="宋体" w:hAnsi="宋体"/>
          <w:kern w:val="0"/>
          <w:szCs w:val="21"/>
          <w:highlight w:val="none"/>
          <w:lang w:val="en-US" w:eastAsia="zh-CN"/>
        </w:rPr>
        <w:t>58.1</w:t>
      </w:r>
      <w:r>
        <w:rPr>
          <w:rFonts w:hint="eastAsia" w:ascii="宋体" w:hAnsi="宋体"/>
          <w:kern w:val="0"/>
          <w:szCs w:val="21"/>
          <w:highlight w:val="none"/>
        </w:rPr>
        <w:t>℃、副止推轴承温度（TI17165）</w:t>
      </w:r>
      <w:r>
        <w:rPr>
          <w:rFonts w:hint="eastAsia" w:ascii="宋体" w:hAnsi="宋体"/>
          <w:kern w:val="0"/>
          <w:szCs w:val="21"/>
          <w:highlight w:val="none"/>
          <w:lang w:val="en-US" w:eastAsia="zh-CN"/>
        </w:rPr>
        <w:t>55.3</w:t>
      </w:r>
      <w:r>
        <w:rPr>
          <w:rFonts w:hint="eastAsia" w:ascii="宋体" w:hAnsi="宋体"/>
          <w:kern w:val="0"/>
          <w:szCs w:val="21"/>
          <w:highlight w:val="none"/>
        </w:rPr>
        <w:t>℃\(TI17166)7</w:t>
      </w:r>
      <w:r>
        <w:rPr>
          <w:rFonts w:hint="eastAsia" w:ascii="宋体" w:hAnsi="宋体"/>
          <w:kern w:val="0"/>
          <w:szCs w:val="21"/>
          <w:highlight w:val="none"/>
          <w:lang w:val="en-US" w:eastAsia="zh-CN"/>
        </w:rPr>
        <w:t>0.08</w:t>
      </w:r>
      <w:r>
        <w:rPr>
          <w:rFonts w:hint="eastAsia" w:ascii="宋体" w:hAnsi="宋体"/>
          <w:kern w:val="0"/>
          <w:szCs w:val="21"/>
          <w:highlight w:val="none"/>
        </w:rPr>
        <w:t>℃、主止推轴承温度（TI17167）</w:t>
      </w:r>
      <w:r>
        <w:rPr>
          <w:rFonts w:hint="eastAsia" w:ascii="宋体" w:hAnsi="宋体"/>
          <w:kern w:val="0"/>
          <w:szCs w:val="21"/>
          <w:highlight w:val="none"/>
          <w:lang w:val="en-US" w:eastAsia="zh-CN"/>
        </w:rPr>
        <w:t>67.8</w:t>
      </w:r>
      <w:r>
        <w:rPr>
          <w:rFonts w:hint="eastAsia" w:ascii="宋体" w:hAnsi="宋体"/>
          <w:kern w:val="0"/>
          <w:szCs w:val="21"/>
          <w:highlight w:val="none"/>
        </w:rPr>
        <w:t>℃\(TI17168)</w:t>
      </w:r>
      <w:r>
        <w:rPr>
          <w:rFonts w:hint="eastAsia" w:ascii="宋体" w:hAnsi="宋体"/>
          <w:kern w:val="0"/>
          <w:szCs w:val="21"/>
          <w:highlight w:val="none"/>
          <w:lang w:val="en-US" w:eastAsia="zh-CN"/>
        </w:rPr>
        <w:t>58.9</w:t>
      </w:r>
      <w:r>
        <w:rPr>
          <w:rFonts w:hint="eastAsia" w:ascii="宋体" w:hAnsi="宋体"/>
          <w:kern w:val="0"/>
          <w:szCs w:val="21"/>
          <w:highlight w:val="none"/>
        </w:rPr>
        <w:t>℃、轴位移（ZI17161）-0.0</w:t>
      </w:r>
      <w:r>
        <w:rPr>
          <w:rFonts w:hint="eastAsia" w:ascii="宋体" w:hAnsi="宋体"/>
          <w:kern w:val="0"/>
          <w:szCs w:val="21"/>
          <w:highlight w:val="none"/>
          <w:lang w:val="en-US" w:eastAsia="zh-CN"/>
        </w:rPr>
        <w:t>62</w:t>
      </w:r>
      <w:r>
        <w:rPr>
          <w:rFonts w:hint="eastAsia" w:ascii="宋体" w:hAnsi="宋体"/>
          <w:kern w:val="0"/>
          <w:szCs w:val="21"/>
          <w:highlight w:val="none"/>
        </w:rPr>
        <w:t>mm\(ZI17162)-0.</w:t>
      </w:r>
      <w:r>
        <w:rPr>
          <w:rFonts w:hint="eastAsia" w:ascii="宋体" w:hAnsi="宋体"/>
          <w:kern w:val="0"/>
          <w:szCs w:val="21"/>
          <w:highlight w:val="none"/>
          <w:lang w:val="en-US" w:eastAsia="zh-CN"/>
        </w:rPr>
        <w:t>152</w:t>
      </w:r>
      <w:r>
        <w:rPr>
          <w:rFonts w:hint="eastAsia" w:ascii="宋体" w:hAnsi="宋体"/>
          <w:kern w:val="0"/>
          <w:szCs w:val="21"/>
          <w:highlight w:val="none"/>
        </w:rPr>
        <w:t>mm、转速8</w:t>
      </w:r>
      <w:r>
        <w:rPr>
          <w:rFonts w:hint="eastAsia" w:ascii="宋体" w:hAnsi="宋体"/>
          <w:kern w:val="0"/>
          <w:szCs w:val="21"/>
          <w:highlight w:val="none"/>
          <w:lang w:val="en-US" w:eastAsia="zh-CN"/>
        </w:rPr>
        <w:t>523</w:t>
      </w:r>
      <w:r>
        <w:rPr>
          <w:rFonts w:hint="eastAsia" w:ascii="宋体" w:hAnsi="宋体"/>
          <w:kern w:val="0"/>
          <w:szCs w:val="21"/>
          <w:highlight w:val="none"/>
        </w:rPr>
        <w:t>r/min。</w:t>
      </w:r>
    </w:p>
    <w:p w14:paraId="063BF984">
      <w:pPr>
        <w:spacing w:line="360" w:lineRule="auto"/>
        <w:ind w:firstLine="411" w:firstLineChars="196"/>
        <w:jc w:val="left"/>
        <w:outlineLvl w:val="0"/>
        <w:rPr>
          <w:highlight w:val="none"/>
        </w:rPr>
      </w:pPr>
      <w:r>
        <w:rPr>
          <w:rFonts w:hint="eastAsia" w:ascii="宋体" w:hAnsi="宋体"/>
          <w:kern w:val="0"/>
          <w:szCs w:val="21"/>
          <w:highlight w:val="none"/>
        </w:rPr>
        <w:t>压缩机机：非驱动端轴承振动(VI17141)</w:t>
      </w:r>
      <w:r>
        <w:rPr>
          <w:rFonts w:hint="eastAsia" w:ascii="宋体" w:hAnsi="宋体"/>
          <w:kern w:val="0"/>
          <w:szCs w:val="21"/>
          <w:highlight w:val="none"/>
          <w:lang w:val="en-US" w:eastAsia="zh-CN"/>
        </w:rPr>
        <w:t>13.2</w:t>
      </w:r>
      <w:r>
        <w:rPr>
          <w:rFonts w:hint="eastAsia" w:ascii="宋体" w:hAnsi="宋体"/>
          <w:kern w:val="0"/>
          <w:szCs w:val="21"/>
          <w:highlight w:val="none"/>
        </w:rPr>
        <w:t xml:space="preserve">um\(VI17142) </w:t>
      </w:r>
      <w:r>
        <w:rPr>
          <w:rFonts w:hint="eastAsia" w:ascii="宋体" w:hAnsi="宋体"/>
          <w:kern w:val="0"/>
          <w:szCs w:val="21"/>
          <w:highlight w:val="none"/>
          <w:lang w:val="en-US" w:eastAsia="zh-CN"/>
        </w:rPr>
        <w:t>13.4</w:t>
      </w:r>
      <w:r>
        <w:rPr>
          <w:rFonts w:hint="eastAsia" w:ascii="宋体" w:hAnsi="宋体"/>
          <w:kern w:val="0"/>
          <w:szCs w:val="21"/>
          <w:highlight w:val="none"/>
        </w:rPr>
        <w:t xml:space="preserve">um、驱动端轴承振动(VI17143) </w:t>
      </w:r>
      <w:r>
        <w:rPr>
          <w:rFonts w:hint="eastAsia" w:ascii="宋体" w:hAnsi="宋体"/>
          <w:kern w:val="0"/>
          <w:szCs w:val="21"/>
          <w:highlight w:val="none"/>
          <w:lang w:val="en-US" w:eastAsia="zh-CN"/>
        </w:rPr>
        <w:t>16.5</w:t>
      </w:r>
      <w:r>
        <w:rPr>
          <w:rFonts w:hint="eastAsia" w:ascii="宋体" w:hAnsi="宋体"/>
          <w:kern w:val="0"/>
          <w:szCs w:val="21"/>
          <w:highlight w:val="none"/>
        </w:rPr>
        <w:t>um\(VI17144)</w:t>
      </w:r>
      <w:r>
        <w:rPr>
          <w:rFonts w:hint="eastAsia" w:ascii="宋体" w:hAnsi="宋体"/>
          <w:kern w:val="0"/>
          <w:szCs w:val="21"/>
          <w:highlight w:val="none"/>
          <w:lang w:val="en-US" w:eastAsia="zh-CN"/>
        </w:rPr>
        <w:t>15.2</w:t>
      </w:r>
      <w:r>
        <w:rPr>
          <w:rFonts w:hint="eastAsia" w:ascii="宋体" w:hAnsi="宋体"/>
          <w:kern w:val="0"/>
          <w:szCs w:val="21"/>
          <w:highlight w:val="none"/>
        </w:rPr>
        <w:t>um、非驱动端轴承温度（TI17145）</w:t>
      </w:r>
      <w:r>
        <w:rPr>
          <w:rFonts w:hint="eastAsia" w:ascii="宋体" w:hAnsi="宋体"/>
          <w:kern w:val="0"/>
          <w:szCs w:val="21"/>
          <w:highlight w:val="none"/>
          <w:lang w:val="en-US" w:eastAsia="zh-CN"/>
        </w:rPr>
        <w:t>58.1</w:t>
      </w:r>
      <w:r>
        <w:rPr>
          <w:rFonts w:hint="eastAsia" w:ascii="宋体" w:hAnsi="宋体"/>
          <w:kern w:val="0"/>
          <w:szCs w:val="21"/>
          <w:highlight w:val="none"/>
        </w:rPr>
        <w:t>℃\(TI17146)</w:t>
      </w:r>
      <w:r>
        <w:rPr>
          <w:rFonts w:hint="eastAsia" w:ascii="宋体" w:hAnsi="宋体"/>
          <w:kern w:val="0"/>
          <w:szCs w:val="21"/>
          <w:highlight w:val="none"/>
          <w:lang w:val="en-US" w:eastAsia="zh-CN"/>
        </w:rPr>
        <w:t>77.5</w:t>
      </w:r>
      <w:r>
        <w:rPr>
          <w:rFonts w:hint="eastAsia" w:ascii="宋体" w:hAnsi="宋体"/>
          <w:kern w:val="0"/>
          <w:szCs w:val="21"/>
          <w:highlight w:val="none"/>
        </w:rPr>
        <w:t>℃、驱动端轴承温度（TI17147）</w:t>
      </w:r>
      <w:r>
        <w:rPr>
          <w:rFonts w:hint="eastAsia" w:ascii="宋体" w:hAnsi="宋体"/>
          <w:kern w:val="0"/>
          <w:szCs w:val="21"/>
          <w:highlight w:val="none"/>
          <w:lang w:val="en-US" w:eastAsia="zh-CN"/>
        </w:rPr>
        <w:t>65.4</w:t>
      </w:r>
      <w:r>
        <w:rPr>
          <w:rFonts w:hint="eastAsia" w:ascii="宋体" w:hAnsi="宋体"/>
          <w:kern w:val="0"/>
          <w:szCs w:val="21"/>
          <w:highlight w:val="none"/>
        </w:rPr>
        <w:t>℃\(TI17148)</w:t>
      </w:r>
      <w:r>
        <w:rPr>
          <w:rFonts w:hint="eastAsia" w:ascii="宋体" w:hAnsi="宋体"/>
          <w:kern w:val="0"/>
          <w:szCs w:val="21"/>
          <w:highlight w:val="none"/>
          <w:lang w:val="en-US" w:eastAsia="zh-CN"/>
        </w:rPr>
        <w:t>77.5</w:t>
      </w:r>
      <w:r>
        <w:rPr>
          <w:rFonts w:hint="eastAsia" w:ascii="宋体" w:hAnsi="宋体"/>
          <w:kern w:val="0"/>
          <w:szCs w:val="21"/>
          <w:highlight w:val="none"/>
        </w:rPr>
        <w:t>℃、副止推轴承温度（TI17143）</w:t>
      </w:r>
      <w:r>
        <w:rPr>
          <w:rFonts w:hint="eastAsia" w:ascii="宋体" w:hAnsi="宋体"/>
          <w:kern w:val="0"/>
          <w:szCs w:val="21"/>
          <w:highlight w:val="none"/>
          <w:lang w:val="en-US" w:eastAsia="zh-CN"/>
        </w:rPr>
        <w:t>49.5</w:t>
      </w:r>
      <w:r>
        <w:rPr>
          <w:rFonts w:hint="eastAsia" w:ascii="宋体" w:hAnsi="宋体"/>
          <w:kern w:val="0"/>
          <w:szCs w:val="21"/>
          <w:highlight w:val="none"/>
        </w:rPr>
        <w:t>℃\(TI17144)</w:t>
      </w:r>
      <w:r>
        <w:rPr>
          <w:rFonts w:hint="eastAsia" w:ascii="宋体" w:hAnsi="宋体"/>
          <w:kern w:val="0"/>
          <w:szCs w:val="21"/>
          <w:highlight w:val="none"/>
          <w:lang w:val="en-US" w:eastAsia="zh-CN"/>
        </w:rPr>
        <w:t>49.4</w:t>
      </w:r>
      <w:r>
        <w:rPr>
          <w:rFonts w:hint="eastAsia" w:ascii="宋体" w:hAnsi="宋体"/>
          <w:kern w:val="0"/>
          <w:szCs w:val="21"/>
          <w:highlight w:val="none"/>
        </w:rPr>
        <w:t>℃、主止推轴承温度（TI17141）</w:t>
      </w:r>
      <w:r>
        <w:rPr>
          <w:rFonts w:hint="eastAsia" w:ascii="宋体" w:hAnsi="宋体"/>
          <w:kern w:val="0"/>
          <w:szCs w:val="21"/>
          <w:highlight w:val="none"/>
          <w:lang w:val="en-US" w:eastAsia="zh-CN"/>
        </w:rPr>
        <w:t>68.6</w:t>
      </w:r>
      <w:r>
        <w:rPr>
          <w:rFonts w:hint="eastAsia" w:ascii="宋体" w:hAnsi="宋体"/>
          <w:kern w:val="0"/>
          <w:szCs w:val="21"/>
          <w:highlight w:val="none"/>
        </w:rPr>
        <w:t>℃\(TI17142)</w:t>
      </w:r>
      <w:r>
        <w:rPr>
          <w:rFonts w:hint="eastAsia" w:ascii="宋体" w:hAnsi="宋体"/>
          <w:kern w:val="0"/>
          <w:szCs w:val="21"/>
          <w:highlight w:val="none"/>
          <w:lang w:val="en-US" w:eastAsia="zh-CN"/>
        </w:rPr>
        <w:t>60.3</w:t>
      </w:r>
      <w:r>
        <w:rPr>
          <w:rFonts w:hint="eastAsia" w:ascii="宋体" w:hAnsi="宋体"/>
          <w:kern w:val="0"/>
          <w:szCs w:val="21"/>
          <w:highlight w:val="none"/>
        </w:rPr>
        <w:t>℃、轴位移（ZI17141）0.15</w:t>
      </w:r>
      <w:r>
        <w:rPr>
          <w:rFonts w:hint="eastAsia" w:ascii="宋体" w:hAnsi="宋体"/>
          <w:kern w:val="0"/>
          <w:szCs w:val="21"/>
          <w:highlight w:val="none"/>
          <w:lang w:val="en-US" w:eastAsia="zh-CN"/>
        </w:rPr>
        <w:t>4</w:t>
      </w:r>
      <w:r>
        <w:rPr>
          <w:rFonts w:hint="eastAsia" w:ascii="宋体" w:hAnsi="宋体"/>
          <w:kern w:val="0"/>
          <w:szCs w:val="21"/>
          <w:highlight w:val="none"/>
        </w:rPr>
        <w:t>mm\(ZI17142)0.14</w:t>
      </w:r>
      <w:r>
        <w:rPr>
          <w:rFonts w:hint="eastAsia" w:ascii="宋体" w:hAnsi="宋体"/>
          <w:kern w:val="0"/>
          <w:szCs w:val="21"/>
          <w:highlight w:val="none"/>
          <w:lang w:val="en-US" w:eastAsia="zh-CN"/>
        </w:rPr>
        <w:t>0</w:t>
      </w:r>
      <w:r>
        <w:rPr>
          <w:rFonts w:hint="eastAsia" w:ascii="宋体" w:hAnsi="宋体"/>
          <w:kern w:val="0"/>
          <w:szCs w:val="21"/>
          <w:highlight w:val="none"/>
        </w:rPr>
        <w:t>mm。</w:t>
      </w:r>
    </w:p>
    <w:p w14:paraId="1EEC32A9">
      <w:pPr>
        <w:spacing w:line="360" w:lineRule="auto"/>
        <w:ind w:firstLine="413" w:firstLineChars="196"/>
        <w:jc w:val="left"/>
        <w:outlineLvl w:val="0"/>
        <w:rPr>
          <w:rFonts w:hint="eastAsia" w:ascii="宋体" w:hAnsi="宋体"/>
          <w:b/>
          <w:szCs w:val="21"/>
          <w:highlight w:val="none"/>
        </w:rPr>
      </w:pPr>
      <w:r>
        <w:rPr>
          <w:rFonts w:hint="eastAsia" w:ascii="宋体" w:hAnsi="宋体"/>
          <w:b/>
          <w:szCs w:val="21"/>
          <w:highlight w:val="none"/>
        </w:rPr>
        <w:t>1.3 高频率检修机组管理</w:t>
      </w:r>
    </w:p>
    <w:p w14:paraId="66603F54">
      <w:pPr>
        <w:spacing w:line="360" w:lineRule="auto"/>
        <w:ind w:firstLine="411" w:firstLineChars="196"/>
        <w:jc w:val="left"/>
        <w:outlineLvl w:val="0"/>
        <w:rPr>
          <w:rFonts w:hint="eastAsia" w:ascii="宋体" w:hAnsi="宋体"/>
          <w:kern w:val="0"/>
          <w:szCs w:val="21"/>
          <w:highlight w:val="none"/>
        </w:rPr>
      </w:pPr>
      <w:r>
        <w:rPr>
          <w:rFonts w:hint="eastAsia" w:ascii="宋体" w:hAnsi="宋体"/>
          <w:kern w:val="0"/>
          <w:szCs w:val="21"/>
          <w:highlight w:val="none"/>
        </w:rPr>
        <w:t>炼油二部共有往复机组8台，无高频率检修机组。</w:t>
      </w:r>
    </w:p>
    <w:p w14:paraId="156A73BA">
      <w:pPr>
        <w:spacing w:line="360" w:lineRule="auto"/>
        <w:ind w:left="120"/>
        <w:jc w:val="center"/>
        <w:rPr>
          <w:rFonts w:hint="eastAsia" w:ascii="宋体" w:hAnsi="宋体"/>
          <w:sz w:val="18"/>
          <w:szCs w:val="21"/>
          <w:highlight w:val="none"/>
        </w:rPr>
      </w:pPr>
      <w:r>
        <w:rPr>
          <w:rFonts w:hint="eastAsia" w:ascii="宋体" w:hAnsi="宋体"/>
          <w:sz w:val="18"/>
          <w:szCs w:val="21"/>
          <w:highlight w:val="none"/>
        </w:rPr>
        <w:t>表1</w:t>
      </w:r>
      <w:r>
        <w:rPr>
          <w:rFonts w:ascii="宋体" w:hAnsi="宋体"/>
          <w:sz w:val="18"/>
          <w:szCs w:val="21"/>
          <w:highlight w:val="none"/>
        </w:rPr>
        <w:t>5</w:t>
      </w:r>
      <w:r>
        <w:rPr>
          <w:rFonts w:hint="eastAsia" w:ascii="宋体" w:hAnsi="宋体"/>
          <w:sz w:val="18"/>
          <w:szCs w:val="21"/>
          <w:highlight w:val="none"/>
        </w:rPr>
        <w:t xml:space="preserve"> 高频检修机组跟踪表</w:t>
      </w:r>
    </w:p>
    <w:tbl>
      <w:tblPr>
        <w:tblStyle w:val="16"/>
        <w:tblW w:w="0" w:type="auto"/>
        <w:tblInd w:w="11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17"/>
        <w:gridCol w:w="851"/>
        <w:gridCol w:w="1417"/>
        <w:gridCol w:w="1843"/>
        <w:gridCol w:w="1984"/>
        <w:gridCol w:w="3119"/>
      </w:tblGrid>
      <w:tr w14:paraId="5655E7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tcBorders>
              <w:top w:val="single" w:color="000000" w:sz="4" w:space="0"/>
              <w:left w:val="single" w:color="000000" w:sz="4" w:space="0"/>
              <w:bottom w:val="single" w:color="000000" w:sz="4" w:space="0"/>
              <w:right w:val="single" w:color="000000" w:sz="4" w:space="0"/>
            </w:tcBorders>
            <w:vAlign w:val="center"/>
          </w:tcPr>
          <w:p w14:paraId="2FE663DD">
            <w:pPr>
              <w:spacing w:line="360" w:lineRule="auto"/>
              <w:jc w:val="center"/>
              <w:outlineLvl w:val="0"/>
              <w:rPr>
                <w:rFonts w:ascii="Arial" w:hAnsi="Arial" w:cs="Arial"/>
                <w:b/>
                <w:kern w:val="0"/>
                <w:szCs w:val="21"/>
                <w:highlight w:val="none"/>
              </w:rPr>
            </w:pPr>
            <w:r>
              <w:rPr>
                <w:rFonts w:ascii="Arial" w:hAnsi="Arial" w:cs="Arial"/>
                <w:b/>
                <w:kern w:val="0"/>
                <w:szCs w:val="21"/>
                <w:highlight w:val="none"/>
              </w:rPr>
              <w:t>装置</w:t>
            </w:r>
          </w:p>
        </w:tc>
        <w:tc>
          <w:tcPr>
            <w:tcW w:w="851" w:type="dxa"/>
            <w:tcBorders>
              <w:top w:val="single" w:color="000000" w:sz="4" w:space="0"/>
              <w:left w:val="single" w:color="000000" w:sz="4" w:space="0"/>
              <w:bottom w:val="single" w:color="000000" w:sz="4" w:space="0"/>
              <w:right w:val="single" w:color="000000" w:sz="4" w:space="0"/>
            </w:tcBorders>
            <w:vAlign w:val="center"/>
          </w:tcPr>
          <w:p w14:paraId="3491DF17">
            <w:pPr>
              <w:spacing w:line="360" w:lineRule="auto"/>
              <w:jc w:val="center"/>
              <w:outlineLvl w:val="0"/>
              <w:rPr>
                <w:rFonts w:ascii="Arial" w:hAnsi="Arial" w:cs="Arial"/>
                <w:b/>
                <w:kern w:val="0"/>
                <w:szCs w:val="21"/>
                <w:highlight w:val="none"/>
              </w:rPr>
            </w:pPr>
            <w:r>
              <w:rPr>
                <w:rFonts w:ascii="Arial" w:hAnsi="Arial" w:cs="Arial"/>
                <w:b/>
                <w:kern w:val="0"/>
                <w:szCs w:val="21"/>
                <w:highlight w:val="none"/>
              </w:rPr>
              <w:t>位号</w:t>
            </w:r>
          </w:p>
        </w:tc>
        <w:tc>
          <w:tcPr>
            <w:tcW w:w="1417" w:type="dxa"/>
            <w:tcBorders>
              <w:top w:val="single" w:color="000000" w:sz="4" w:space="0"/>
              <w:left w:val="single" w:color="000000" w:sz="4" w:space="0"/>
              <w:bottom w:val="single" w:color="000000" w:sz="4" w:space="0"/>
              <w:right w:val="single" w:color="000000" w:sz="4" w:space="0"/>
            </w:tcBorders>
            <w:vAlign w:val="center"/>
          </w:tcPr>
          <w:p w14:paraId="5B284BF9">
            <w:pPr>
              <w:spacing w:line="360" w:lineRule="auto"/>
              <w:jc w:val="center"/>
              <w:outlineLvl w:val="0"/>
              <w:rPr>
                <w:rFonts w:ascii="Arial" w:hAnsi="Arial" w:cs="Arial"/>
                <w:b/>
                <w:kern w:val="0"/>
                <w:szCs w:val="21"/>
                <w:highlight w:val="none"/>
              </w:rPr>
            </w:pPr>
            <w:r>
              <w:rPr>
                <w:rFonts w:ascii="Arial" w:hAnsi="Arial" w:cs="Arial"/>
                <w:b/>
                <w:kern w:val="0"/>
                <w:szCs w:val="21"/>
                <w:highlight w:val="none"/>
              </w:rPr>
              <w:t>存在问题</w:t>
            </w:r>
          </w:p>
        </w:tc>
        <w:tc>
          <w:tcPr>
            <w:tcW w:w="1843" w:type="dxa"/>
            <w:tcBorders>
              <w:top w:val="single" w:color="000000" w:sz="4" w:space="0"/>
              <w:left w:val="single" w:color="000000" w:sz="4" w:space="0"/>
              <w:bottom w:val="single" w:color="000000" w:sz="4" w:space="0"/>
              <w:right w:val="single" w:color="auto" w:sz="4" w:space="0"/>
            </w:tcBorders>
            <w:vAlign w:val="center"/>
          </w:tcPr>
          <w:p w14:paraId="33F76866">
            <w:pPr>
              <w:spacing w:line="360" w:lineRule="auto"/>
              <w:jc w:val="center"/>
              <w:outlineLvl w:val="0"/>
              <w:rPr>
                <w:rFonts w:ascii="Arial" w:hAnsi="Arial" w:cs="Arial"/>
                <w:b/>
                <w:kern w:val="0"/>
                <w:szCs w:val="21"/>
                <w:highlight w:val="none"/>
              </w:rPr>
            </w:pPr>
            <w:r>
              <w:rPr>
                <w:rFonts w:ascii="Arial" w:hAnsi="Arial" w:cs="Arial"/>
                <w:b/>
                <w:kern w:val="0"/>
                <w:szCs w:val="21"/>
                <w:highlight w:val="none"/>
              </w:rPr>
              <w:t>原因分析</w:t>
            </w:r>
          </w:p>
        </w:tc>
        <w:tc>
          <w:tcPr>
            <w:tcW w:w="1984" w:type="dxa"/>
            <w:tcBorders>
              <w:top w:val="single" w:color="000000" w:sz="4" w:space="0"/>
              <w:left w:val="single" w:color="auto" w:sz="4" w:space="0"/>
              <w:bottom w:val="single" w:color="000000" w:sz="4" w:space="0"/>
              <w:right w:val="single" w:color="000000" w:sz="4" w:space="0"/>
            </w:tcBorders>
            <w:vAlign w:val="center"/>
          </w:tcPr>
          <w:p w14:paraId="356CDBD6">
            <w:pPr>
              <w:spacing w:line="360" w:lineRule="auto"/>
              <w:jc w:val="center"/>
              <w:outlineLvl w:val="0"/>
              <w:rPr>
                <w:rFonts w:ascii="Arial" w:hAnsi="Arial" w:cs="Arial"/>
                <w:b/>
                <w:kern w:val="0"/>
                <w:szCs w:val="21"/>
                <w:highlight w:val="none"/>
              </w:rPr>
            </w:pPr>
            <w:r>
              <w:rPr>
                <w:rFonts w:ascii="Arial" w:hAnsi="Arial" w:cs="Arial"/>
                <w:b/>
                <w:kern w:val="0"/>
                <w:szCs w:val="21"/>
                <w:highlight w:val="none"/>
              </w:rPr>
              <w:t>对策措施</w:t>
            </w:r>
          </w:p>
        </w:tc>
        <w:tc>
          <w:tcPr>
            <w:tcW w:w="3119" w:type="dxa"/>
            <w:tcBorders>
              <w:top w:val="single" w:color="000000" w:sz="4" w:space="0"/>
              <w:left w:val="single" w:color="auto" w:sz="4" w:space="0"/>
              <w:bottom w:val="single" w:color="000000" w:sz="4" w:space="0"/>
              <w:right w:val="single" w:color="000000" w:sz="4" w:space="0"/>
            </w:tcBorders>
            <w:vAlign w:val="center"/>
          </w:tcPr>
          <w:p w14:paraId="2C3A5EDC">
            <w:pPr>
              <w:spacing w:line="360" w:lineRule="auto"/>
              <w:jc w:val="center"/>
              <w:outlineLvl w:val="0"/>
              <w:rPr>
                <w:rFonts w:ascii="Arial" w:hAnsi="Arial" w:cs="Arial"/>
                <w:b/>
                <w:kern w:val="0"/>
                <w:szCs w:val="21"/>
                <w:highlight w:val="none"/>
              </w:rPr>
            </w:pPr>
            <w:r>
              <w:rPr>
                <w:rFonts w:ascii="Arial" w:hAnsi="Arial" w:cs="Arial"/>
                <w:b/>
                <w:kern w:val="0"/>
                <w:szCs w:val="21"/>
                <w:highlight w:val="none"/>
              </w:rPr>
              <w:t>效果</w:t>
            </w:r>
          </w:p>
        </w:tc>
      </w:tr>
      <w:tr w14:paraId="08C872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tcBorders>
              <w:top w:val="single" w:color="000000" w:sz="4" w:space="0"/>
              <w:left w:val="single" w:color="000000" w:sz="4" w:space="0"/>
              <w:bottom w:val="single" w:color="000000" w:sz="4" w:space="0"/>
              <w:right w:val="single" w:color="000000" w:sz="4" w:space="0"/>
            </w:tcBorders>
            <w:vAlign w:val="center"/>
          </w:tcPr>
          <w:p w14:paraId="38A4C151">
            <w:pPr>
              <w:spacing w:line="360" w:lineRule="auto"/>
              <w:jc w:val="center"/>
              <w:outlineLvl w:val="0"/>
              <w:rPr>
                <w:rFonts w:ascii="Arial" w:hAnsi="Arial" w:cs="Arial"/>
                <w:kern w:val="0"/>
                <w:szCs w:val="21"/>
                <w:highlight w:val="none"/>
              </w:rPr>
            </w:pPr>
            <w:r>
              <w:rPr>
                <w:rFonts w:ascii="Arial" w:hAnsi="Arial" w:cs="Arial"/>
                <w:kern w:val="0"/>
                <w:szCs w:val="21"/>
                <w:highlight w:val="none"/>
              </w:rPr>
              <w:t>/</w:t>
            </w:r>
          </w:p>
        </w:tc>
        <w:tc>
          <w:tcPr>
            <w:tcW w:w="851" w:type="dxa"/>
            <w:tcBorders>
              <w:top w:val="single" w:color="000000" w:sz="4" w:space="0"/>
              <w:left w:val="single" w:color="000000" w:sz="4" w:space="0"/>
              <w:bottom w:val="single" w:color="000000" w:sz="4" w:space="0"/>
              <w:right w:val="single" w:color="000000" w:sz="4" w:space="0"/>
            </w:tcBorders>
            <w:vAlign w:val="center"/>
          </w:tcPr>
          <w:p w14:paraId="23991D7D">
            <w:pPr>
              <w:spacing w:line="360" w:lineRule="auto"/>
              <w:jc w:val="center"/>
              <w:outlineLvl w:val="0"/>
              <w:rPr>
                <w:rFonts w:ascii="Arial" w:hAnsi="Arial" w:cs="Arial"/>
                <w:kern w:val="0"/>
                <w:szCs w:val="21"/>
                <w:highlight w:val="none"/>
              </w:rPr>
            </w:pPr>
            <w:r>
              <w:rPr>
                <w:rFonts w:ascii="Arial" w:hAnsi="Arial" w:cs="Arial"/>
                <w:kern w:val="0"/>
                <w:szCs w:val="21"/>
                <w:highlight w:val="none"/>
              </w:rPr>
              <w:t>/</w:t>
            </w:r>
          </w:p>
        </w:tc>
        <w:tc>
          <w:tcPr>
            <w:tcW w:w="1417" w:type="dxa"/>
            <w:tcBorders>
              <w:top w:val="single" w:color="000000" w:sz="4" w:space="0"/>
              <w:left w:val="single" w:color="000000" w:sz="4" w:space="0"/>
              <w:bottom w:val="single" w:color="000000" w:sz="4" w:space="0"/>
              <w:right w:val="single" w:color="000000" w:sz="4" w:space="0"/>
            </w:tcBorders>
            <w:vAlign w:val="center"/>
          </w:tcPr>
          <w:p w14:paraId="440D0ED0">
            <w:pPr>
              <w:spacing w:line="360" w:lineRule="auto"/>
              <w:jc w:val="center"/>
              <w:outlineLvl w:val="0"/>
              <w:rPr>
                <w:rFonts w:ascii="Arial" w:hAnsi="Arial" w:cs="Arial"/>
                <w:kern w:val="0"/>
                <w:szCs w:val="21"/>
                <w:highlight w:val="none"/>
              </w:rPr>
            </w:pPr>
            <w:r>
              <w:rPr>
                <w:rFonts w:ascii="Arial" w:hAnsi="Arial" w:cs="Arial"/>
                <w:kern w:val="0"/>
                <w:szCs w:val="21"/>
                <w:highlight w:val="none"/>
              </w:rPr>
              <w:t>/</w:t>
            </w:r>
          </w:p>
        </w:tc>
        <w:tc>
          <w:tcPr>
            <w:tcW w:w="1843" w:type="dxa"/>
            <w:tcBorders>
              <w:top w:val="single" w:color="000000" w:sz="4" w:space="0"/>
              <w:left w:val="single" w:color="000000" w:sz="4" w:space="0"/>
              <w:bottom w:val="single" w:color="000000" w:sz="4" w:space="0"/>
              <w:right w:val="single" w:color="auto" w:sz="4" w:space="0"/>
            </w:tcBorders>
            <w:vAlign w:val="center"/>
          </w:tcPr>
          <w:p w14:paraId="43FE2990">
            <w:pPr>
              <w:spacing w:line="360" w:lineRule="auto"/>
              <w:jc w:val="center"/>
              <w:outlineLvl w:val="0"/>
              <w:rPr>
                <w:rFonts w:ascii="Arial" w:hAnsi="Arial" w:cs="Arial"/>
                <w:kern w:val="0"/>
                <w:szCs w:val="21"/>
                <w:highlight w:val="none"/>
              </w:rPr>
            </w:pPr>
            <w:r>
              <w:rPr>
                <w:rFonts w:ascii="Arial" w:hAnsi="Arial" w:cs="Arial"/>
                <w:kern w:val="0"/>
                <w:szCs w:val="21"/>
                <w:highlight w:val="none"/>
              </w:rPr>
              <w:t>/</w:t>
            </w:r>
          </w:p>
        </w:tc>
        <w:tc>
          <w:tcPr>
            <w:tcW w:w="1984" w:type="dxa"/>
            <w:tcBorders>
              <w:top w:val="single" w:color="000000" w:sz="4" w:space="0"/>
              <w:left w:val="single" w:color="auto" w:sz="4" w:space="0"/>
              <w:bottom w:val="single" w:color="000000" w:sz="4" w:space="0"/>
              <w:right w:val="single" w:color="000000" w:sz="4" w:space="0"/>
            </w:tcBorders>
            <w:vAlign w:val="center"/>
          </w:tcPr>
          <w:p w14:paraId="088D57A7">
            <w:pPr>
              <w:spacing w:line="360" w:lineRule="auto"/>
              <w:jc w:val="center"/>
              <w:outlineLvl w:val="0"/>
              <w:rPr>
                <w:rFonts w:ascii="Arial" w:hAnsi="Arial" w:cs="Arial"/>
                <w:kern w:val="0"/>
                <w:szCs w:val="21"/>
                <w:highlight w:val="none"/>
              </w:rPr>
            </w:pPr>
            <w:r>
              <w:rPr>
                <w:rFonts w:ascii="Arial" w:hAnsi="Arial" w:cs="Arial"/>
                <w:kern w:val="0"/>
                <w:szCs w:val="21"/>
                <w:highlight w:val="none"/>
              </w:rPr>
              <w:t>/</w:t>
            </w:r>
          </w:p>
        </w:tc>
        <w:tc>
          <w:tcPr>
            <w:tcW w:w="3119" w:type="dxa"/>
            <w:tcBorders>
              <w:top w:val="single" w:color="000000" w:sz="4" w:space="0"/>
              <w:left w:val="single" w:color="auto" w:sz="4" w:space="0"/>
              <w:bottom w:val="single" w:color="000000" w:sz="4" w:space="0"/>
              <w:right w:val="single" w:color="000000" w:sz="4" w:space="0"/>
            </w:tcBorders>
            <w:vAlign w:val="center"/>
          </w:tcPr>
          <w:p w14:paraId="31684915">
            <w:pPr>
              <w:spacing w:line="360" w:lineRule="auto"/>
              <w:jc w:val="center"/>
              <w:outlineLvl w:val="0"/>
              <w:rPr>
                <w:rFonts w:ascii="Arial" w:hAnsi="Arial" w:cs="Arial"/>
                <w:kern w:val="0"/>
                <w:szCs w:val="21"/>
                <w:highlight w:val="none"/>
              </w:rPr>
            </w:pPr>
            <w:r>
              <w:rPr>
                <w:rFonts w:ascii="Arial" w:hAnsi="Arial" w:cs="Arial"/>
                <w:kern w:val="0"/>
                <w:szCs w:val="21"/>
                <w:highlight w:val="none"/>
              </w:rPr>
              <w:t>/</w:t>
            </w:r>
          </w:p>
        </w:tc>
      </w:tr>
    </w:tbl>
    <w:p w14:paraId="0CEE1F88">
      <w:pPr>
        <w:spacing w:line="360" w:lineRule="auto"/>
        <w:ind w:left="120"/>
        <w:rPr>
          <w:rFonts w:hint="eastAsia" w:ascii="宋体" w:hAnsi="宋体"/>
          <w:b/>
          <w:szCs w:val="21"/>
          <w:highlight w:val="none"/>
        </w:rPr>
      </w:pPr>
      <w:r>
        <w:rPr>
          <w:rFonts w:hint="eastAsia" w:ascii="宋体" w:hAnsi="宋体"/>
          <w:b/>
          <w:szCs w:val="21"/>
          <w:highlight w:val="none"/>
        </w:rPr>
        <w:t>1.4蓄能器管理</w:t>
      </w:r>
    </w:p>
    <w:p w14:paraId="263C5CAE">
      <w:pPr>
        <w:spacing w:line="360" w:lineRule="auto"/>
        <w:ind w:firstLine="420" w:firstLineChars="200"/>
        <w:rPr>
          <w:rFonts w:hint="eastAsia" w:ascii="宋体" w:hAnsi="宋体"/>
          <w:szCs w:val="21"/>
          <w:highlight w:val="none"/>
        </w:rPr>
      </w:pPr>
      <w:r>
        <w:rPr>
          <w:rFonts w:hint="eastAsia" w:ascii="宋体" w:hAnsi="宋体"/>
          <w:szCs w:val="21"/>
          <w:highlight w:val="none"/>
        </w:rPr>
        <w:t>炼油二部离心机组共装有3台蓄能器，其中2台润滑油蓄能器和1台控制油蓄能器，本月正常。</w:t>
      </w:r>
    </w:p>
    <w:p w14:paraId="74BC427E">
      <w:pPr>
        <w:spacing w:line="360" w:lineRule="auto"/>
        <w:ind w:firstLine="420" w:firstLineChars="200"/>
        <w:rPr>
          <w:rFonts w:hint="eastAsia" w:ascii="宋体" w:hAnsi="宋体"/>
          <w:szCs w:val="21"/>
          <w:highlight w:val="none"/>
        </w:rPr>
      </w:pPr>
      <w:r>
        <w:rPr>
          <w:rFonts w:hint="eastAsia" w:ascii="宋体" w:hAnsi="宋体"/>
          <w:szCs w:val="21"/>
          <w:highlight w:val="none"/>
        </w:rPr>
        <w:t>加裂装置1040-K101润滑油蓄能器充压值需调整至0.7MPa，目前为0.12MPa，压缩机停机时将对蓄能器充压值进行调整。</w:t>
      </w:r>
    </w:p>
    <w:p w14:paraId="754FE052">
      <w:pPr>
        <w:pStyle w:val="52"/>
        <w:numPr>
          <w:ilvl w:val="0"/>
          <w:numId w:val="10"/>
        </w:numPr>
        <w:spacing w:line="360" w:lineRule="auto"/>
        <w:ind w:firstLineChars="0"/>
        <w:rPr>
          <w:rFonts w:hint="eastAsia" w:ascii="宋体" w:hAnsi="宋体"/>
          <w:b/>
          <w:sz w:val="24"/>
          <w:highlight w:val="none"/>
        </w:rPr>
      </w:pPr>
      <w:r>
        <w:rPr>
          <w:rFonts w:hint="eastAsia" w:ascii="宋体" w:hAnsi="宋体"/>
          <w:b/>
          <w:sz w:val="24"/>
          <w:highlight w:val="none"/>
        </w:rPr>
        <w:t>机泵管理</w:t>
      </w:r>
    </w:p>
    <w:p w14:paraId="145D9012">
      <w:pPr>
        <w:spacing w:line="360" w:lineRule="auto"/>
        <w:ind w:left="120"/>
        <w:rPr>
          <w:rFonts w:hint="eastAsia" w:ascii="宋体" w:hAnsi="宋体"/>
          <w:b/>
          <w:szCs w:val="21"/>
          <w:highlight w:val="none"/>
        </w:rPr>
      </w:pPr>
      <w:r>
        <w:rPr>
          <w:rFonts w:hint="eastAsia" w:ascii="宋体" w:hAnsi="宋体"/>
          <w:b/>
          <w:szCs w:val="21"/>
          <w:highlight w:val="none"/>
        </w:rPr>
        <w:t>2.1总体情况</w:t>
      </w:r>
    </w:p>
    <w:p w14:paraId="646CB3C4">
      <w:pPr>
        <w:spacing w:line="360" w:lineRule="auto"/>
        <w:rPr>
          <w:rFonts w:hint="eastAsia" w:ascii="宋体" w:hAnsi="宋体"/>
          <w:szCs w:val="21"/>
          <w:highlight w:val="none"/>
          <w:shd w:val="clear" w:color="auto" w:fill="FFFF00"/>
        </w:rPr>
      </w:pPr>
      <w:r>
        <w:rPr>
          <w:rFonts w:hint="eastAsia" w:ascii="宋体" w:hAnsi="宋体"/>
          <w:b/>
          <w:szCs w:val="21"/>
          <w:highlight w:val="none"/>
        </w:rPr>
        <w:t xml:space="preserve"> </w:t>
      </w:r>
      <w:r>
        <w:rPr>
          <w:rFonts w:hint="eastAsia" w:ascii="Arial" w:hAnsi="Arial" w:cs="Arial"/>
          <w:szCs w:val="21"/>
          <w:highlight w:val="none"/>
        </w:rPr>
        <w:t xml:space="preserve">  本月各装置的机泵运行总体良好: 机泵检修</w:t>
      </w:r>
      <w:r>
        <w:rPr>
          <w:rFonts w:hint="eastAsia" w:ascii="Arial" w:hAnsi="Arial" w:cs="Arial"/>
          <w:szCs w:val="21"/>
          <w:highlight w:val="none"/>
          <w:lang w:val="en-US" w:eastAsia="zh-CN"/>
        </w:rPr>
        <w:t>3</w:t>
      </w:r>
      <w:r>
        <w:rPr>
          <w:rFonts w:hint="eastAsia" w:ascii="Arial" w:hAnsi="Arial" w:cs="Arial"/>
          <w:szCs w:val="21"/>
          <w:highlight w:val="none"/>
        </w:rPr>
        <w:t>台次，机组检修</w:t>
      </w:r>
      <w:r>
        <w:rPr>
          <w:rFonts w:hint="eastAsia" w:ascii="Arial" w:hAnsi="Arial" w:cs="Arial"/>
          <w:szCs w:val="21"/>
          <w:highlight w:val="none"/>
          <w:lang w:val="en-US" w:eastAsia="zh-CN"/>
        </w:rPr>
        <w:t>2</w:t>
      </w:r>
      <w:r>
        <w:rPr>
          <w:rFonts w:hint="eastAsia" w:ascii="Arial" w:hAnsi="Arial" w:cs="Arial"/>
          <w:szCs w:val="21"/>
          <w:highlight w:val="none"/>
        </w:rPr>
        <w:t>台</w:t>
      </w:r>
      <w:r>
        <w:rPr>
          <w:rFonts w:hint="eastAsia" w:ascii="Arial" w:hAnsi="Arial" w:cs="Arial"/>
          <w:szCs w:val="21"/>
          <w:highlight w:val="none"/>
        </w:rPr>
        <w:t>次，风机检修</w:t>
      </w:r>
      <w:r>
        <w:rPr>
          <w:rFonts w:hint="eastAsia" w:ascii="Arial" w:hAnsi="Arial" w:cs="Arial"/>
          <w:szCs w:val="21"/>
          <w:highlight w:val="none"/>
          <w:lang w:val="en-US" w:eastAsia="zh-CN"/>
        </w:rPr>
        <w:t>0</w:t>
      </w:r>
      <w:r>
        <w:rPr>
          <w:rFonts w:hint="eastAsia" w:ascii="Arial" w:hAnsi="Arial" w:cs="Arial"/>
          <w:szCs w:val="21"/>
          <w:highlight w:val="none"/>
        </w:rPr>
        <w:t>台次。</w:t>
      </w:r>
    </w:p>
    <w:p w14:paraId="39394D01">
      <w:pPr>
        <w:spacing w:line="360" w:lineRule="auto"/>
        <w:ind w:firstLine="420" w:firstLineChars="200"/>
        <w:rPr>
          <w:rFonts w:hint="eastAsia" w:ascii="宋体" w:hAnsi="宋体"/>
          <w:szCs w:val="21"/>
          <w:highlight w:val="none"/>
        </w:rPr>
      </w:pPr>
      <w:r>
        <w:rPr>
          <w:rFonts w:hint="eastAsia" w:ascii="宋体" w:hAnsi="宋体"/>
          <w:szCs w:val="21"/>
          <w:highlight w:val="none"/>
        </w:rPr>
        <w:t>1）更换机械密封</w:t>
      </w:r>
      <w:r>
        <w:rPr>
          <w:rFonts w:hint="eastAsia" w:ascii="宋体" w:hAnsi="宋体"/>
          <w:szCs w:val="21"/>
          <w:highlight w:val="none"/>
          <w:lang w:val="en-US" w:eastAsia="zh-CN"/>
        </w:rPr>
        <w:t>5</w:t>
      </w:r>
      <w:r>
        <w:rPr>
          <w:rFonts w:hint="eastAsia" w:ascii="宋体" w:hAnsi="宋体"/>
          <w:szCs w:val="21"/>
          <w:highlight w:val="none"/>
        </w:rPr>
        <w:t>套。</w:t>
      </w:r>
    </w:p>
    <w:p w14:paraId="664C014B">
      <w:pPr>
        <w:spacing w:line="360" w:lineRule="auto"/>
        <w:ind w:firstLine="420" w:firstLineChars="200"/>
        <w:rPr>
          <w:rFonts w:hint="eastAsia" w:ascii="宋体" w:hAnsi="宋体"/>
          <w:szCs w:val="21"/>
          <w:highlight w:val="none"/>
        </w:rPr>
      </w:pPr>
      <w:r>
        <w:rPr>
          <w:rFonts w:hint="eastAsia" w:ascii="宋体" w:hAnsi="宋体"/>
          <w:szCs w:val="21"/>
          <w:highlight w:val="none"/>
        </w:rPr>
        <w:t>2）质量评定</w:t>
      </w:r>
      <w:r>
        <w:rPr>
          <w:rFonts w:hint="eastAsia" w:ascii="宋体" w:hAnsi="宋体"/>
          <w:szCs w:val="21"/>
          <w:highlight w:val="none"/>
          <w:lang w:val="en-US" w:eastAsia="zh-CN"/>
        </w:rPr>
        <w:t>5</w:t>
      </w:r>
      <w:r>
        <w:rPr>
          <w:rFonts w:hint="eastAsia" w:ascii="宋体" w:hAnsi="宋体"/>
          <w:szCs w:val="21"/>
          <w:highlight w:val="none"/>
        </w:rPr>
        <w:t>台次，合格</w:t>
      </w:r>
      <w:r>
        <w:rPr>
          <w:rFonts w:hint="eastAsia" w:ascii="宋体" w:hAnsi="宋体"/>
          <w:szCs w:val="21"/>
          <w:highlight w:val="none"/>
          <w:lang w:val="en-US" w:eastAsia="zh-CN"/>
        </w:rPr>
        <w:t>5</w:t>
      </w:r>
      <w:r>
        <w:rPr>
          <w:rFonts w:hint="eastAsia" w:ascii="宋体" w:hAnsi="宋体"/>
          <w:szCs w:val="21"/>
          <w:highlight w:val="none"/>
        </w:rPr>
        <w:t>台次。</w:t>
      </w:r>
    </w:p>
    <w:p w14:paraId="0CDA8399">
      <w:pPr>
        <w:spacing w:line="360" w:lineRule="auto"/>
        <w:rPr>
          <w:rFonts w:hint="eastAsia" w:ascii="宋体" w:hAnsi="宋体"/>
          <w:b/>
          <w:szCs w:val="21"/>
          <w:highlight w:val="none"/>
        </w:rPr>
      </w:pPr>
      <w:r>
        <w:rPr>
          <w:rFonts w:hint="eastAsia" w:ascii="宋体" w:hAnsi="宋体"/>
          <w:b/>
          <w:szCs w:val="21"/>
          <w:highlight w:val="none"/>
        </w:rPr>
        <w:t>2.2 泵群监测系统</w:t>
      </w:r>
    </w:p>
    <w:p w14:paraId="35F746E5">
      <w:pPr>
        <w:spacing w:line="360" w:lineRule="auto"/>
        <w:ind w:firstLine="420" w:firstLineChars="200"/>
        <w:rPr>
          <w:rFonts w:hint="eastAsia" w:ascii="宋体" w:hAnsi="宋体"/>
          <w:kern w:val="0"/>
          <w:sz w:val="24"/>
          <w:highlight w:val="none"/>
        </w:rPr>
      </w:pPr>
      <w:r>
        <w:rPr>
          <w:rFonts w:hint="eastAsia" w:ascii="宋体" w:hAnsi="宋体"/>
          <w:kern w:val="0"/>
          <w:szCs w:val="21"/>
          <w:highlight w:val="none"/>
        </w:rPr>
        <w:t>炼油二部26台泵使用泵群监测系统状态情况。1040-P103B的3H探头进水故障；1041-P101A自由端4H探头未联入检测系统；</w:t>
      </w:r>
      <w:r>
        <w:rPr>
          <w:rFonts w:hint="eastAsia" w:ascii="宋体" w:hAnsi="宋体"/>
          <w:kern w:val="0"/>
          <w:szCs w:val="21"/>
          <w:highlight w:val="none"/>
          <w:lang w:val="en-US" w:eastAsia="zh-CN"/>
        </w:rPr>
        <w:t>五</w:t>
      </w:r>
      <w:r>
        <w:rPr>
          <w:rFonts w:hint="eastAsia" w:ascii="宋体" w:hAnsi="宋体"/>
          <w:kern w:val="0"/>
          <w:szCs w:val="21"/>
          <w:highlight w:val="none"/>
        </w:rPr>
        <w:t>处电池预警</w:t>
      </w:r>
      <w:r>
        <w:rPr>
          <w:rFonts w:hint="eastAsia" w:ascii="宋体" w:hAnsi="宋体"/>
          <w:kern w:val="0"/>
          <w:szCs w:val="21"/>
          <w:highlight w:val="none"/>
        </w:rPr>
        <w:t>：</w:t>
      </w:r>
      <w:r>
        <w:rPr>
          <w:rFonts w:hint="eastAsia" w:ascii="宋体" w:hAnsi="宋体"/>
          <w:kern w:val="0"/>
          <w:szCs w:val="21"/>
          <w:highlight w:val="none"/>
        </w:rPr>
        <w:t>1020-P202A驱动端</w:t>
      </w:r>
      <w:r>
        <w:rPr>
          <w:rFonts w:hint="eastAsia" w:ascii="宋体" w:hAnsi="宋体"/>
          <w:kern w:val="0"/>
          <w:szCs w:val="21"/>
          <w:highlight w:val="none"/>
          <w:lang w:val="en-US" w:eastAsia="zh-CN"/>
        </w:rPr>
        <w:t>3H</w:t>
      </w:r>
      <w:r>
        <w:rPr>
          <w:rFonts w:hint="eastAsia" w:ascii="宋体" w:hAnsi="宋体"/>
          <w:kern w:val="0"/>
          <w:szCs w:val="21"/>
          <w:highlight w:val="none"/>
        </w:rPr>
        <w:t>，1020-P202A非驱动端</w:t>
      </w:r>
      <w:r>
        <w:rPr>
          <w:rFonts w:hint="eastAsia" w:ascii="宋体" w:hAnsi="宋体"/>
          <w:kern w:val="0"/>
          <w:szCs w:val="21"/>
          <w:highlight w:val="none"/>
          <w:lang w:val="en-US" w:eastAsia="zh-CN"/>
        </w:rPr>
        <w:t>4H</w:t>
      </w:r>
      <w:r>
        <w:rPr>
          <w:rFonts w:hint="eastAsia" w:ascii="宋体" w:hAnsi="宋体"/>
          <w:kern w:val="0"/>
          <w:szCs w:val="21"/>
          <w:highlight w:val="none"/>
          <w:lang w:eastAsia="zh-CN"/>
        </w:rPr>
        <w:t>，</w:t>
      </w:r>
      <w:r>
        <w:rPr>
          <w:rFonts w:hint="eastAsia" w:ascii="宋体" w:hAnsi="宋体"/>
          <w:kern w:val="0"/>
          <w:szCs w:val="21"/>
          <w:highlight w:val="none"/>
        </w:rPr>
        <w:t>1020-P202B非驱动端</w:t>
      </w:r>
      <w:r>
        <w:rPr>
          <w:rFonts w:hint="eastAsia" w:ascii="宋体" w:hAnsi="宋体"/>
          <w:kern w:val="0"/>
          <w:szCs w:val="21"/>
          <w:highlight w:val="none"/>
          <w:lang w:val="en-US" w:eastAsia="zh-CN"/>
        </w:rPr>
        <w:t>4H</w:t>
      </w:r>
      <w:r>
        <w:rPr>
          <w:rFonts w:hint="eastAsia" w:ascii="宋体" w:hAnsi="宋体"/>
          <w:kern w:val="0"/>
          <w:szCs w:val="21"/>
          <w:highlight w:val="none"/>
        </w:rPr>
        <w:t>，10</w:t>
      </w:r>
      <w:r>
        <w:rPr>
          <w:rFonts w:hint="eastAsia" w:ascii="宋体" w:hAnsi="宋体"/>
          <w:kern w:val="0"/>
          <w:szCs w:val="21"/>
          <w:highlight w:val="none"/>
          <w:lang w:val="en-US" w:eastAsia="zh-CN"/>
        </w:rPr>
        <w:t>2</w:t>
      </w:r>
      <w:r>
        <w:rPr>
          <w:rFonts w:hint="eastAsia" w:ascii="宋体" w:hAnsi="宋体"/>
          <w:kern w:val="0"/>
          <w:szCs w:val="21"/>
          <w:highlight w:val="none"/>
        </w:rPr>
        <w:t>0-P20</w:t>
      </w:r>
      <w:r>
        <w:rPr>
          <w:rFonts w:hint="eastAsia" w:ascii="宋体" w:hAnsi="宋体"/>
          <w:kern w:val="0"/>
          <w:szCs w:val="21"/>
          <w:highlight w:val="none"/>
          <w:lang w:val="en-US" w:eastAsia="zh-CN"/>
        </w:rPr>
        <w:t>3</w:t>
      </w:r>
      <w:r>
        <w:rPr>
          <w:rFonts w:hint="eastAsia" w:ascii="宋体" w:hAnsi="宋体"/>
          <w:kern w:val="0"/>
          <w:szCs w:val="21"/>
          <w:highlight w:val="none"/>
        </w:rPr>
        <w:t>A驱动端</w:t>
      </w:r>
      <w:r>
        <w:rPr>
          <w:rFonts w:hint="eastAsia" w:ascii="宋体" w:hAnsi="宋体"/>
          <w:kern w:val="0"/>
          <w:szCs w:val="21"/>
          <w:highlight w:val="none"/>
          <w:lang w:val="en-US" w:eastAsia="zh-CN"/>
        </w:rPr>
        <w:t>3H,1040-P101A-3H</w:t>
      </w:r>
      <w:r>
        <w:rPr>
          <w:rFonts w:hint="eastAsia" w:ascii="宋体" w:hAnsi="宋体"/>
          <w:kern w:val="0"/>
          <w:szCs w:val="21"/>
          <w:highlight w:val="none"/>
        </w:rPr>
        <w:t>。其余未发现问题</w:t>
      </w:r>
      <w:r>
        <w:rPr>
          <w:rFonts w:hint="eastAsia" w:ascii="宋体" w:hAnsi="宋体"/>
          <w:kern w:val="0"/>
          <w:szCs w:val="21"/>
          <w:highlight w:val="none"/>
        </w:rPr>
        <w:t>。</w:t>
      </w:r>
      <w:r>
        <w:rPr>
          <w:rFonts w:hint="eastAsia" w:ascii="宋体" w:hAnsi="宋体"/>
          <w:kern w:val="0"/>
          <w:sz w:val="24"/>
          <w:highlight w:val="none"/>
        </w:rPr>
        <w:t xml:space="preserve"> </w:t>
      </w:r>
    </w:p>
    <w:p w14:paraId="6A678F83">
      <w:pPr>
        <w:jc w:val="center"/>
        <w:rPr>
          <w:highlight w:val="none"/>
        </w:rPr>
      </w:pPr>
      <w:r>
        <w:rPr>
          <w:rFonts w:hint="eastAsia" w:ascii="宋体" w:hAnsi="宋体"/>
          <w:sz w:val="18"/>
          <w:szCs w:val="18"/>
          <w:highlight w:val="none"/>
        </w:rPr>
        <w:t>表1</w:t>
      </w:r>
      <w:r>
        <w:rPr>
          <w:rFonts w:ascii="宋体" w:hAnsi="宋体"/>
          <w:sz w:val="18"/>
          <w:szCs w:val="18"/>
          <w:highlight w:val="none"/>
        </w:rPr>
        <w:t>6</w:t>
      </w:r>
      <w:r>
        <w:rPr>
          <w:rFonts w:hint="eastAsia" w:ascii="宋体" w:hAnsi="宋体"/>
          <w:sz w:val="18"/>
          <w:szCs w:val="18"/>
          <w:highlight w:val="none"/>
        </w:rPr>
        <w:t xml:space="preserve"> 泵群检测系统发现问题</w:t>
      </w:r>
    </w:p>
    <w:tbl>
      <w:tblPr>
        <w:tblStyle w:val="16"/>
        <w:tblW w:w="9150" w:type="dxa"/>
        <w:jc w:val="center"/>
        <w:tblLayout w:type="autofit"/>
        <w:tblCellMar>
          <w:top w:w="0" w:type="dxa"/>
          <w:left w:w="0" w:type="dxa"/>
          <w:bottom w:w="0" w:type="dxa"/>
          <w:right w:w="0" w:type="dxa"/>
        </w:tblCellMar>
      </w:tblPr>
      <w:tblGrid>
        <w:gridCol w:w="500"/>
        <w:gridCol w:w="1896"/>
        <w:gridCol w:w="1701"/>
        <w:gridCol w:w="2268"/>
        <w:gridCol w:w="1760"/>
        <w:gridCol w:w="1025"/>
      </w:tblGrid>
      <w:tr w14:paraId="1F2EBA08">
        <w:tblPrEx>
          <w:tblCellMar>
            <w:top w:w="0" w:type="dxa"/>
            <w:left w:w="0" w:type="dxa"/>
            <w:bottom w:w="0" w:type="dxa"/>
            <w:right w:w="0" w:type="dxa"/>
          </w:tblCellMar>
        </w:tblPrEx>
        <w:trPr>
          <w:trHeight w:val="442" w:hRule="atLeast"/>
          <w:jc w:val="center"/>
        </w:trPr>
        <w:tc>
          <w:tcPr>
            <w:tcW w:w="5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1F98A01">
            <w:pPr>
              <w:widowControl/>
              <w:jc w:val="center"/>
              <w:textAlignment w:val="center"/>
              <w:rPr>
                <w:rFonts w:ascii="Arial" w:hAnsi="Arial" w:cs="Arial"/>
                <w:b/>
                <w:szCs w:val="21"/>
                <w:highlight w:val="none"/>
              </w:rPr>
            </w:pPr>
            <w:r>
              <w:rPr>
                <w:rFonts w:ascii="Arial" w:hAnsi="Arial" w:cs="Arial"/>
                <w:b/>
                <w:kern w:val="0"/>
                <w:szCs w:val="21"/>
                <w:highlight w:val="none"/>
                <w:lang w:bidi="ar"/>
              </w:rPr>
              <w:t>序号</w:t>
            </w:r>
          </w:p>
        </w:tc>
        <w:tc>
          <w:tcPr>
            <w:tcW w:w="189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D30140A">
            <w:pPr>
              <w:widowControl/>
              <w:jc w:val="center"/>
              <w:textAlignment w:val="center"/>
              <w:rPr>
                <w:rFonts w:ascii="Arial" w:hAnsi="Arial" w:cs="Arial"/>
                <w:b/>
                <w:szCs w:val="21"/>
                <w:highlight w:val="none"/>
              </w:rPr>
            </w:pPr>
            <w:r>
              <w:rPr>
                <w:rFonts w:ascii="Arial" w:hAnsi="Arial" w:cs="Arial"/>
                <w:b/>
                <w:kern w:val="0"/>
                <w:szCs w:val="21"/>
                <w:highlight w:val="none"/>
                <w:lang w:bidi="ar"/>
              </w:rPr>
              <w:t>设备位号</w:t>
            </w:r>
          </w:p>
        </w:tc>
        <w:tc>
          <w:tcPr>
            <w:tcW w:w="170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87DAF01">
            <w:pPr>
              <w:widowControl/>
              <w:jc w:val="center"/>
              <w:textAlignment w:val="center"/>
              <w:rPr>
                <w:rFonts w:ascii="Arial" w:hAnsi="Arial" w:cs="Arial"/>
                <w:b/>
                <w:szCs w:val="21"/>
                <w:highlight w:val="none"/>
              </w:rPr>
            </w:pPr>
            <w:r>
              <w:rPr>
                <w:rFonts w:ascii="Arial" w:hAnsi="Arial" w:cs="Arial"/>
                <w:b/>
                <w:kern w:val="0"/>
                <w:szCs w:val="21"/>
                <w:highlight w:val="none"/>
                <w:lang w:bidi="ar"/>
              </w:rPr>
              <w:t>发现问题</w:t>
            </w:r>
          </w:p>
        </w:tc>
        <w:tc>
          <w:tcPr>
            <w:tcW w:w="226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8AF9E71">
            <w:pPr>
              <w:widowControl/>
              <w:jc w:val="center"/>
              <w:textAlignment w:val="center"/>
              <w:rPr>
                <w:rFonts w:ascii="Arial" w:hAnsi="Arial" w:cs="Arial"/>
                <w:b/>
                <w:szCs w:val="21"/>
                <w:highlight w:val="none"/>
              </w:rPr>
            </w:pPr>
            <w:r>
              <w:rPr>
                <w:rFonts w:ascii="Arial" w:hAnsi="Arial" w:cs="Arial"/>
                <w:b/>
                <w:kern w:val="0"/>
                <w:szCs w:val="21"/>
                <w:highlight w:val="none"/>
                <w:lang w:bidi="ar"/>
              </w:rPr>
              <w:t>采取措施</w:t>
            </w:r>
          </w:p>
        </w:tc>
        <w:tc>
          <w:tcPr>
            <w:tcW w:w="17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45E302B">
            <w:pPr>
              <w:widowControl/>
              <w:jc w:val="center"/>
              <w:textAlignment w:val="center"/>
              <w:rPr>
                <w:rFonts w:ascii="Arial" w:hAnsi="Arial" w:cs="Arial"/>
                <w:b/>
                <w:szCs w:val="21"/>
                <w:highlight w:val="none"/>
              </w:rPr>
            </w:pPr>
            <w:r>
              <w:rPr>
                <w:rFonts w:ascii="Arial" w:hAnsi="Arial" w:cs="Arial"/>
                <w:b/>
                <w:kern w:val="0"/>
                <w:szCs w:val="21"/>
                <w:highlight w:val="none"/>
                <w:lang w:bidi="ar"/>
              </w:rPr>
              <w:t>处理结果</w:t>
            </w:r>
          </w:p>
        </w:tc>
        <w:tc>
          <w:tcPr>
            <w:tcW w:w="10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C6A904C">
            <w:pPr>
              <w:widowControl/>
              <w:jc w:val="center"/>
              <w:textAlignment w:val="center"/>
              <w:rPr>
                <w:rFonts w:ascii="Arial" w:hAnsi="Arial" w:cs="Arial"/>
                <w:b/>
                <w:szCs w:val="21"/>
                <w:highlight w:val="none"/>
              </w:rPr>
            </w:pPr>
            <w:r>
              <w:rPr>
                <w:rFonts w:ascii="Arial" w:hAnsi="Arial" w:cs="Arial"/>
                <w:b/>
                <w:kern w:val="0"/>
                <w:szCs w:val="21"/>
                <w:highlight w:val="none"/>
                <w:lang w:bidi="ar"/>
              </w:rPr>
              <w:t>完成时间</w:t>
            </w:r>
          </w:p>
        </w:tc>
      </w:tr>
      <w:tr w14:paraId="56838E44">
        <w:tblPrEx>
          <w:tblCellMar>
            <w:top w:w="0" w:type="dxa"/>
            <w:left w:w="0" w:type="dxa"/>
            <w:bottom w:w="0" w:type="dxa"/>
            <w:right w:w="0" w:type="dxa"/>
          </w:tblCellMar>
        </w:tblPrEx>
        <w:trPr>
          <w:trHeight w:val="403" w:hRule="atLeast"/>
          <w:jc w:val="center"/>
        </w:trPr>
        <w:tc>
          <w:tcPr>
            <w:tcW w:w="5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EA399A6">
            <w:pPr>
              <w:spacing w:line="360" w:lineRule="auto"/>
              <w:jc w:val="center"/>
              <w:outlineLvl w:val="0"/>
              <w:rPr>
                <w:rFonts w:ascii="Arial" w:hAnsi="Arial" w:cs="Arial"/>
                <w:szCs w:val="21"/>
                <w:highlight w:val="none"/>
              </w:rPr>
            </w:pPr>
            <w:r>
              <w:rPr>
                <w:rFonts w:hint="eastAsia" w:ascii="Arial" w:hAnsi="Arial" w:cs="Arial"/>
                <w:kern w:val="0"/>
                <w:szCs w:val="21"/>
                <w:highlight w:val="none"/>
              </w:rPr>
              <w:t>1</w:t>
            </w:r>
          </w:p>
        </w:tc>
        <w:tc>
          <w:tcPr>
            <w:tcW w:w="189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54A5FDA">
            <w:pPr>
              <w:spacing w:line="360" w:lineRule="auto"/>
              <w:jc w:val="center"/>
              <w:outlineLvl w:val="0"/>
              <w:rPr>
                <w:rFonts w:hint="eastAsia" w:ascii="Arial" w:hAnsi="Arial" w:eastAsia="宋体" w:cs="Arial"/>
                <w:szCs w:val="21"/>
                <w:highlight w:val="none"/>
                <w:lang w:eastAsia="zh-CN"/>
              </w:rPr>
            </w:pPr>
            <w:r>
              <w:rPr>
                <w:rFonts w:hint="eastAsia" w:ascii="Arial" w:hAnsi="Arial" w:cs="Arial"/>
                <w:szCs w:val="21"/>
                <w:highlight w:val="none"/>
                <w:lang w:val="en-US" w:eastAsia="zh-CN"/>
              </w:rPr>
              <w:t>/</w:t>
            </w:r>
          </w:p>
        </w:tc>
        <w:tc>
          <w:tcPr>
            <w:tcW w:w="170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14C1346">
            <w:pPr>
              <w:spacing w:line="360" w:lineRule="auto"/>
              <w:jc w:val="center"/>
              <w:outlineLvl w:val="0"/>
              <w:rPr>
                <w:rFonts w:hint="eastAsia" w:ascii="Arial" w:hAnsi="Arial" w:eastAsia="宋体" w:cs="Arial"/>
                <w:szCs w:val="21"/>
                <w:highlight w:val="none"/>
                <w:lang w:eastAsia="zh-CN"/>
              </w:rPr>
            </w:pPr>
            <w:r>
              <w:rPr>
                <w:rFonts w:hint="eastAsia" w:ascii="Arial" w:hAnsi="Arial" w:cs="Arial"/>
                <w:szCs w:val="21"/>
                <w:highlight w:val="none"/>
                <w:lang w:val="en-US" w:eastAsia="zh-CN"/>
              </w:rPr>
              <w:t>/</w:t>
            </w:r>
          </w:p>
        </w:tc>
        <w:tc>
          <w:tcPr>
            <w:tcW w:w="226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E8C3F8A">
            <w:pPr>
              <w:spacing w:line="360" w:lineRule="auto"/>
              <w:jc w:val="center"/>
              <w:outlineLvl w:val="0"/>
              <w:rPr>
                <w:rFonts w:hint="eastAsia" w:ascii="Arial" w:hAnsi="Arial" w:eastAsia="宋体" w:cs="Arial"/>
                <w:szCs w:val="21"/>
                <w:highlight w:val="none"/>
                <w:lang w:eastAsia="zh-CN"/>
              </w:rPr>
            </w:pPr>
            <w:r>
              <w:rPr>
                <w:rFonts w:hint="eastAsia" w:ascii="Arial" w:hAnsi="Arial" w:cs="Arial"/>
                <w:szCs w:val="21"/>
                <w:highlight w:val="none"/>
                <w:lang w:val="en-US" w:eastAsia="zh-CN"/>
              </w:rPr>
              <w:t>/</w:t>
            </w:r>
          </w:p>
        </w:tc>
        <w:tc>
          <w:tcPr>
            <w:tcW w:w="17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56E8C8B">
            <w:pPr>
              <w:spacing w:line="360" w:lineRule="auto"/>
              <w:jc w:val="center"/>
              <w:outlineLvl w:val="0"/>
              <w:rPr>
                <w:rFonts w:hint="eastAsia" w:ascii="Arial" w:hAnsi="Arial" w:eastAsia="宋体" w:cs="Arial"/>
                <w:szCs w:val="21"/>
                <w:highlight w:val="none"/>
                <w:lang w:eastAsia="zh-CN"/>
              </w:rPr>
            </w:pPr>
            <w:r>
              <w:rPr>
                <w:rFonts w:hint="eastAsia" w:ascii="Arial" w:hAnsi="Arial" w:cs="Arial"/>
                <w:szCs w:val="21"/>
                <w:highlight w:val="none"/>
                <w:lang w:val="en-US" w:eastAsia="zh-CN"/>
              </w:rPr>
              <w:t>/</w:t>
            </w:r>
          </w:p>
        </w:tc>
        <w:tc>
          <w:tcPr>
            <w:tcW w:w="10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D126A44">
            <w:pPr>
              <w:spacing w:line="360" w:lineRule="auto"/>
              <w:jc w:val="center"/>
              <w:outlineLvl w:val="0"/>
              <w:rPr>
                <w:rFonts w:hint="eastAsia" w:ascii="Arial" w:hAnsi="Arial" w:eastAsia="宋体" w:cs="Arial"/>
                <w:szCs w:val="21"/>
                <w:highlight w:val="none"/>
                <w:lang w:eastAsia="zh-CN"/>
              </w:rPr>
            </w:pPr>
            <w:r>
              <w:rPr>
                <w:rFonts w:hint="eastAsia" w:ascii="Arial" w:hAnsi="Arial" w:cs="Arial"/>
                <w:szCs w:val="21"/>
                <w:highlight w:val="none"/>
                <w:lang w:val="en-US" w:eastAsia="zh-CN"/>
              </w:rPr>
              <w:t>/</w:t>
            </w:r>
          </w:p>
        </w:tc>
      </w:tr>
    </w:tbl>
    <w:p w14:paraId="5CE9087F">
      <w:pPr>
        <w:spacing w:before="240" w:line="360" w:lineRule="auto"/>
        <w:ind w:left="120"/>
        <w:rPr>
          <w:rFonts w:hint="eastAsia" w:ascii="宋体" w:hAnsi="宋体"/>
          <w:b/>
          <w:szCs w:val="21"/>
          <w:highlight w:val="none"/>
        </w:rPr>
      </w:pPr>
      <w:r>
        <w:rPr>
          <w:rFonts w:hint="eastAsia" w:ascii="宋体" w:hAnsi="宋体"/>
          <w:b/>
          <w:szCs w:val="21"/>
          <w:highlight w:val="none"/>
        </w:rPr>
        <w:t>2.3 机泵状态监测分析</w:t>
      </w:r>
    </w:p>
    <w:p w14:paraId="72F7C6FA">
      <w:pPr>
        <w:spacing w:line="360" w:lineRule="auto"/>
        <w:ind w:left="120"/>
        <w:rPr>
          <w:rFonts w:hint="eastAsia" w:ascii="宋体" w:hAnsi="宋体"/>
          <w:kern w:val="0"/>
          <w:szCs w:val="21"/>
          <w:highlight w:val="none"/>
          <w:shd w:val="clear" w:color="auto" w:fill="FFFFFF"/>
        </w:rPr>
      </w:pPr>
      <w:r>
        <w:rPr>
          <w:rFonts w:hint="eastAsia" w:ascii="宋体" w:hAnsi="宋体"/>
          <w:b/>
          <w:szCs w:val="21"/>
          <w:highlight w:val="none"/>
          <w:shd w:val="clear" w:color="auto" w:fill="FFFFFF"/>
        </w:rPr>
        <w:t xml:space="preserve">  </w:t>
      </w:r>
      <w:r>
        <w:rPr>
          <w:rFonts w:hint="eastAsia" w:ascii="宋体" w:hAnsi="宋体"/>
          <w:b/>
          <w:szCs w:val="21"/>
          <w:highlight w:val="none"/>
          <w:shd w:val="clear" w:color="auto" w:fill="FFFFFF"/>
        </w:rPr>
        <w:t xml:space="preserve"> </w:t>
      </w:r>
      <w:r>
        <w:rPr>
          <w:rFonts w:hint="eastAsia" w:ascii="宋体" w:hAnsi="宋体"/>
          <w:kern w:val="0"/>
          <w:szCs w:val="21"/>
          <w:highlight w:val="none"/>
          <w:shd w:val="clear" w:color="auto" w:fill="FFFFFF"/>
        </w:rPr>
        <w:t>炼油二部四套装置</w:t>
      </w:r>
      <w:r>
        <w:rPr>
          <w:rFonts w:hint="eastAsia" w:ascii="宋体" w:hAnsi="宋体"/>
          <w:kern w:val="0"/>
          <w:szCs w:val="21"/>
          <w:highlight w:val="none"/>
          <w:shd w:val="clear" w:color="auto" w:fill="FFFFFF"/>
          <w:lang w:val="en-US" w:eastAsia="zh-CN"/>
        </w:rPr>
        <w:t>6</w:t>
      </w:r>
      <w:r>
        <w:rPr>
          <w:rFonts w:hint="eastAsia" w:ascii="宋体" w:hAnsi="宋体"/>
          <w:kern w:val="0"/>
          <w:szCs w:val="21"/>
          <w:highlight w:val="none"/>
          <w:shd w:val="clear" w:color="auto" w:fill="FFFFFF"/>
        </w:rPr>
        <w:t>月</w:t>
      </w:r>
      <w:r>
        <w:rPr>
          <w:rFonts w:ascii="宋体" w:hAnsi="宋体"/>
          <w:kern w:val="0"/>
          <w:szCs w:val="21"/>
          <w:highlight w:val="none"/>
          <w:shd w:val="clear" w:color="auto" w:fill="FFFFFF"/>
        </w:rPr>
        <w:t>EM</w:t>
      </w:r>
      <w:r>
        <w:rPr>
          <w:rFonts w:hint="eastAsia" w:ascii="宋体" w:hAnsi="宋体"/>
          <w:kern w:val="0"/>
          <w:szCs w:val="21"/>
          <w:highlight w:val="none"/>
          <w:shd w:val="clear" w:color="auto" w:fill="FFFFFF"/>
        </w:rPr>
        <w:t>系统机泵状态监测数据全月正常。</w:t>
      </w:r>
    </w:p>
    <w:p w14:paraId="269952AB">
      <w:pPr>
        <w:pStyle w:val="52"/>
        <w:numPr>
          <w:ilvl w:val="0"/>
          <w:numId w:val="10"/>
        </w:numPr>
        <w:spacing w:before="240" w:line="360" w:lineRule="auto"/>
        <w:ind w:firstLineChars="0"/>
        <w:rPr>
          <w:rFonts w:hint="eastAsia" w:ascii="宋体" w:hAnsi="宋体"/>
          <w:b/>
          <w:sz w:val="24"/>
          <w:highlight w:val="none"/>
        </w:rPr>
      </w:pPr>
      <w:r>
        <w:rPr>
          <w:rFonts w:hint="eastAsia" w:ascii="宋体" w:hAnsi="宋体"/>
          <w:b/>
          <w:sz w:val="24"/>
          <w:highlight w:val="none"/>
        </w:rPr>
        <w:t>润滑油管理</w:t>
      </w:r>
    </w:p>
    <w:p w14:paraId="35A3DDF2">
      <w:pPr>
        <w:numPr>
          <w:ilvl w:val="0"/>
          <w:numId w:val="11"/>
        </w:numPr>
        <w:spacing w:line="360" w:lineRule="auto"/>
        <w:ind w:left="9" w:leftChars="0" w:firstLine="411" w:firstLineChars="0"/>
        <w:rPr>
          <w:rFonts w:hint="eastAsia" w:ascii="宋体" w:hAnsi="宋体"/>
          <w:szCs w:val="21"/>
          <w:highlight w:val="none"/>
        </w:rPr>
      </w:pPr>
      <w:r>
        <w:rPr>
          <w:rFonts w:hint="eastAsia" w:ascii="宋体" w:hAnsi="宋体"/>
          <w:szCs w:val="21"/>
          <w:highlight w:val="none"/>
        </w:rPr>
        <w:t>1020-（K101+K102）B</w:t>
      </w:r>
      <w:r>
        <w:rPr>
          <w:rFonts w:hint="eastAsia" w:ascii="宋体" w:hAnsi="宋体"/>
          <w:kern w:val="0"/>
          <w:szCs w:val="21"/>
          <w:highlight w:val="none"/>
          <w:shd w:val="clear" w:color="auto" w:fill="FFFFFF"/>
        </w:rPr>
        <w:t>润滑油粘度13</w:t>
      </w:r>
      <w:r>
        <w:rPr>
          <w:rFonts w:hint="eastAsia" w:ascii="宋体" w:hAnsi="宋体"/>
          <w:kern w:val="0"/>
          <w:szCs w:val="21"/>
          <w:highlight w:val="none"/>
          <w:shd w:val="clear" w:color="auto" w:fill="FFFFFF"/>
          <w:lang w:val="en-US" w:eastAsia="zh-CN"/>
        </w:rPr>
        <w:t>3</w:t>
      </w:r>
      <w:r>
        <w:rPr>
          <w:rFonts w:hint="eastAsia" w:ascii="宋体" w:hAnsi="宋体"/>
          <w:kern w:val="0"/>
          <w:szCs w:val="21"/>
          <w:highlight w:val="none"/>
          <w:shd w:val="clear" w:color="auto" w:fill="FFFFFF"/>
        </w:rPr>
        <w:t>.</w:t>
      </w:r>
      <w:r>
        <w:rPr>
          <w:rFonts w:hint="eastAsia" w:ascii="宋体" w:hAnsi="宋体"/>
          <w:kern w:val="0"/>
          <w:szCs w:val="21"/>
          <w:highlight w:val="none"/>
          <w:shd w:val="clear" w:color="auto" w:fill="FFFFFF"/>
          <w:lang w:val="en-US" w:eastAsia="zh-CN"/>
        </w:rPr>
        <w:t>6</w:t>
      </w:r>
      <w:r>
        <w:rPr>
          <w:rFonts w:hint="eastAsia" w:ascii="宋体" w:hAnsi="宋体"/>
          <w:kern w:val="0"/>
          <w:szCs w:val="21"/>
          <w:highlight w:val="none"/>
          <w:shd w:val="clear" w:color="auto" w:fill="FFFFFF"/>
        </w:rPr>
        <w:t>mm²/s不合格，置换并加样13</w:t>
      </w:r>
      <w:r>
        <w:rPr>
          <w:rFonts w:hint="eastAsia" w:ascii="宋体" w:hAnsi="宋体"/>
          <w:kern w:val="0"/>
          <w:szCs w:val="21"/>
          <w:highlight w:val="none"/>
          <w:shd w:val="clear" w:color="auto" w:fill="FFFFFF"/>
          <w:lang w:val="en-US" w:eastAsia="zh-CN"/>
        </w:rPr>
        <w:t>7</w:t>
      </w:r>
      <w:r>
        <w:rPr>
          <w:rFonts w:hint="eastAsia" w:ascii="宋体" w:hAnsi="宋体"/>
          <w:kern w:val="0"/>
          <w:szCs w:val="21"/>
          <w:highlight w:val="none"/>
          <w:shd w:val="clear" w:color="auto" w:fill="FFFFFF"/>
        </w:rPr>
        <w:t>.</w:t>
      </w:r>
      <w:r>
        <w:rPr>
          <w:rFonts w:hint="eastAsia" w:ascii="宋体" w:hAnsi="宋体"/>
          <w:kern w:val="0"/>
          <w:szCs w:val="21"/>
          <w:highlight w:val="none"/>
          <w:shd w:val="clear" w:color="auto" w:fill="FFFFFF"/>
          <w:lang w:val="en-US" w:eastAsia="zh-CN"/>
        </w:rPr>
        <w:t>6</w:t>
      </w:r>
      <w:r>
        <w:rPr>
          <w:rFonts w:hint="eastAsia" w:ascii="宋体" w:hAnsi="宋体"/>
          <w:kern w:val="0"/>
          <w:szCs w:val="21"/>
          <w:highlight w:val="none"/>
          <w:shd w:val="clear" w:color="auto" w:fill="FFFFFF"/>
        </w:rPr>
        <w:t>mm²/s合格</w:t>
      </w:r>
      <w:r>
        <w:rPr>
          <w:rFonts w:hint="eastAsia" w:ascii="宋体" w:hAnsi="宋体"/>
          <w:szCs w:val="21"/>
          <w:highlight w:val="none"/>
        </w:rPr>
        <w:t>。</w:t>
      </w:r>
    </w:p>
    <w:p w14:paraId="57F6B51D">
      <w:pPr>
        <w:numPr>
          <w:ilvl w:val="0"/>
          <w:numId w:val="11"/>
        </w:numPr>
        <w:spacing w:line="360" w:lineRule="auto"/>
        <w:ind w:firstLine="411" w:firstLineChars="196"/>
        <w:rPr>
          <w:rFonts w:hint="eastAsia" w:ascii="宋体" w:hAnsi="宋体"/>
          <w:szCs w:val="21"/>
          <w:highlight w:val="none"/>
        </w:rPr>
      </w:pPr>
      <w:r>
        <w:rPr>
          <w:rFonts w:hint="eastAsia" w:ascii="宋体" w:hAnsi="宋体"/>
          <w:szCs w:val="21"/>
          <w:highlight w:val="none"/>
        </w:rPr>
        <w:t>对润滑油用量进行汇总，其余油种用量有限，此处仅统计三种油的用量。</w:t>
      </w:r>
    </w:p>
    <w:p w14:paraId="2E8EF6D3">
      <w:pPr>
        <w:pStyle w:val="52"/>
        <w:ind w:left="480" w:firstLine="0" w:firstLineChars="0"/>
        <w:jc w:val="center"/>
        <w:rPr>
          <w:rFonts w:hint="eastAsia" w:ascii="宋体" w:hAnsi="宋体"/>
          <w:sz w:val="18"/>
          <w:szCs w:val="18"/>
          <w:highlight w:val="none"/>
        </w:rPr>
      </w:pPr>
      <w:r>
        <w:rPr>
          <w:rFonts w:hint="eastAsia" w:ascii="宋体" w:hAnsi="宋体"/>
          <w:sz w:val="18"/>
          <w:szCs w:val="18"/>
          <w:highlight w:val="none"/>
        </w:rPr>
        <w:t>表1</w:t>
      </w:r>
      <w:r>
        <w:rPr>
          <w:rFonts w:ascii="宋体" w:hAnsi="宋体"/>
          <w:sz w:val="18"/>
          <w:szCs w:val="18"/>
          <w:highlight w:val="none"/>
        </w:rPr>
        <w:t>7</w:t>
      </w:r>
      <w:r>
        <w:rPr>
          <w:rFonts w:hint="eastAsia" w:ascii="宋体" w:hAnsi="宋体"/>
          <w:sz w:val="18"/>
          <w:szCs w:val="18"/>
          <w:highlight w:val="none"/>
        </w:rPr>
        <w:t xml:space="preserve"> 润滑油用量汇总</w:t>
      </w:r>
    </w:p>
    <w:tbl>
      <w:tblPr>
        <w:tblStyle w:val="16"/>
        <w:tblW w:w="94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4"/>
        <w:gridCol w:w="1348"/>
        <w:gridCol w:w="1348"/>
        <w:gridCol w:w="1348"/>
        <w:gridCol w:w="1348"/>
        <w:gridCol w:w="1348"/>
        <w:gridCol w:w="1348"/>
      </w:tblGrid>
      <w:tr w14:paraId="73DB5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314" w:type="dxa"/>
            <w:vMerge w:val="restart"/>
            <w:vAlign w:val="center"/>
          </w:tcPr>
          <w:p w14:paraId="3D9FB599">
            <w:pPr>
              <w:spacing w:line="360" w:lineRule="auto"/>
              <w:jc w:val="center"/>
              <w:rPr>
                <w:rFonts w:ascii="Arial" w:hAnsi="Arial" w:cs="Arial"/>
                <w:b/>
                <w:szCs w:val="21"/>
                <w:highlight w:val="none"/>
              </w:rPr>
            </w:pPr>
            <w:r>
              <w:rPr>
                <w:rFonts w:ascii="Arial" w:hAnsi="Arial" w:cs="Arial"/>
                <w:b/>
                <w:szCs w:val="21"/>
                <w:highlight w:val="none"/>
              </w:rPr>
              <w:t>统计</w:t>
            </w:r>
          </w:p>
        </w:tc>
        <w:tc>
          <w:tcPr>
            <w:tcW w:w="4044" w:type="dxa"/>
            <w:gridSpan w:val="3"/>
            <w:vAlign w:val="center"/>
          </w:tcPr>
          <w:p w14:paraId="33068A38">
            <w:pPr>
              <w:spacing w:line="360" w:lineRule="auto"/>
              <w:jc w:val="center"/>
              <w:rPr>
                <w:rFonts w:ascii="Arial" w:hAnsi="Arial" w:cs="Arial"/>
                <w:b/>
                <w:szCs w:val="21"/>
                <w:highlight w:val="none"/>
              </w:rPr>
            </w:pPr>
            <w:r>
              <w:rPr>
                <w:rFonts w:ascii="Arial" w:hAnsi="Arial" w:cs="Arial"/>
                <w:b/>
                <w:szCs w:val="21"/>
                <w:highlight w:val="none"/>
              </w:rPr>
              <w:t>本月领用（</w:t>
            </w:r>
            <w:r>
              <w:rPr>
                <w:rFonts w:ascii="Arial" w:hAnsi="Arial" w:cs="Arial"/>
                <w:b/>
                <w:color w:val="000000"/>
                <w:szCs w:val="21"/>
                <w:highlight w:val="none"/>
              </w:rPr>
              <w:t>L</w:t>
            </w:r>
            <w:r>
              <w:rPr>
                <w:rFonts w:ascii="Arial" w:hAnsi="Arial" w:cs="Arial"/>
                <w:b/>
                <w:szCs w:val="21"/>
                <w:highlight w:val="none"/>
              </w:rPr>
              <w:t>）</w:t>
            </w:r>
          </w:p>
        </w:tc>
        <w:tc>
          <w:tcPr>
            <w:tcW w:w="4044" w:type="dxa"/>
            <w:gridSpan w:val="3"/>
            <w:vAlign w:val="center"/>
          </w:tcPr>
          <w:p w14:paraId="1CF165CE">
            <w:pPr>
              <w:spacing w:line="360" w:lineRule="auto"/>
              <w:jc w:val="center"/>
              <w:rPr>
                <w:rFonts w:ascii="Arial" w:hAnsi="Arial" w:cs="Arial"/>
                <w:b/>
                <w:szCs w:val="21"/>
                <w:highlight w:val="none"/>
              </w:rPr>
            </w:pPr>
            <w:r>
              <w:rPr>
                <w:rFonts w:ascii="Arial" w:hAnsi="Arial" w:cs="Arial"/>
                <w:b/>
                <w:szCs w:val="21"/>
                <w:highlight w:val="none"/>
              </w:rPr>
              <w:t>年度累计</w:t>
            </w:r>
          </w:p>
        </w:tc>
      </w:tr>
      <w:tr w14:paraId="488E9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1314" w:type="dxa"/>
            <w:vMerge w:val="continue"/>
            <w:vAlign w:val="center"/>
          </w:tcPr>
          <w:p w14:paraId="400DCA94">
            <w:pPr>
              <w:widowControl/>
              <w:jc w:val="left"/>
              <w:rPr>
                <w:rFonts w:ascii="Arial" w:hAnsi="Arial" w:cs="Arial"/>
                <w:b/>
                <w:szCs w:val="21"/>
                <w:highlight w:val="none"/>
              </w:rPr>
            </w:pPr>
          </w:p>
        </w:tc>
        <w:tc>
          <w:tcPr>
            <w:tcW w:w="1348" w:type="dxa"/>
            <w:vAlign w:val="center"/>
          </w:tcPr>
          <w:p w14:paraId="6C2153B9">
            <w:pPr>
              <w:spacing w:line="360" w:lineRule="auto"/>
              <w:jc w:val="center"/>
              <w:rPr>
                <w:rFonts w:ascii="Arial" w:hAnsi="Arial" w:cs="Arial"/>
                <w:b/>
                <w:szCs w:val="21"/>
                <w:highlight w:val="none"/>
              </w:rPr>
            </w:pPr>
            <w:r>
              <w:rPr>
                <w:rFonts w:ascii="Arial" w:hAnsi="Arial" w:cs="Arial"/>
                <w:b/>
                <w:szCs w:val="21"/>
                <w:highlight w:val="none"/>
              </w:rPr>
              <w:t>TSA-46</w:t>
            </w:r>
          </w:p>
        </w:tc>
        <w:tc>
          <w:tcPr>
            <w:tcW w:w="1348" w:type="dxa"/>
            <w:vAlign w:val="center"/>
          </w:tcPr>
          <w:p w14:paraId="5595D6BE">
            <w:pPr>
              <w:spacing w:line="360" w:lineRule="auto"/>
              <w:jc w:val="center"/>
              <w:rPr>
                <w:rFonts w:ascii="Arial" w:hAnsi="Arial" w:cs="Arial"/>
                <w:b/>
                <w:szCs w:val="21"/>
                <w:highlight w:val="none"/>
              </w:rPr>
            </w:pPr>
            <w:r>
              <w:rPr>
                <w:rFonts w:ascii="Arial" w:hAnsi="Arial" w:cs="Arial"/>
                <w:b/>
                <w:szCs w:val="21"/>
                <w:highlight w:val="none"/>
              </w:rPr>
              <w:t>LDAB-150</w:t>
            </w:r>
          </w:p>
        </w:tc>
        <w:tc>
          <w:tcPr>
            <w:tcW w:w="1348" w:type="dxa"/>
            <w:vAlign w:val="center"/>
          </w:tcPr>
          <w:p w14:paraId="705C1EA6">
            <w:pPr>
              <w:spacing w:line="360" w:lineRule="auto"/>
              <w:jc w:val="center"/>
              <w:rPr>
                <w:rFonts w:ascii="Arial" w:hAnsi="Arial" w:cs="Arial"/>
                <w:b/>
                <w:bCs/>
                <w:szCs w:val="21"/>
                <w:highlight w:val="none"/>
              </w:rPr>
            </w:pPr>
            <w:r>
              <w:rPr>
                <w:rFonts w:ascii="Arial" w:hAnsi="Arial" w:cs="Arial"/>
                <w:b/>
                <w:bCs/>
                <w:szCs w:val="21"/>
                <w:highlight w:val="none"/>
              </w:rPr>
              <w:t>L-CKC460</w:t>
            </w:r>
          </w:p>
        </w:tc>
        <w:tc>
          <w:tcPr>
            <w:tcW w:w="1348" w:type="dxa"/>
            <w:vAlign w:val="center"/>
          </w:tcPr>
          <w:p w14:paraId="1910A82A">
            <w:pPr>
              <w:spacing w:line="360" w:lineRule="auto"/>
              <w:jc w:val="center"/>
              <w:rPr>
                <w:rFonts w:ascii="Arial" w:hAnsi="Arial" w:cs="Arial"/>
                <w:b/>
                <w:bCs/>
                <w:szCs w:val="21"/>
                <w:highlight w:val="none"/>
              </w:rPr>
            </w:pPr>
            <w:r>
              <w:rPr>
                <w:rFonts w:ascii="Arial" w:hAnsi="Arial" w:cs="Arial"/>
                <w:b/>
                <w:bCs/>
                <w:szCs w:val="21"/>
                <w:highlight w:val="none"/>
              </w:rPr>
              <w:t>TSA-46</w:t>
            </w:r>
          </w:p>
        </w:tc>
        <w:tc>
          <w:tcPr>
            <w:tcW w:w="1348" w:type="dxa"/>
            <w:vAlign w:val="center"/>
          </w:tcPr>
          <w:p w14:paraId="2F100F6D">
            <w:pPr>
              <w:spacing w:line="360" w:lineRule="auto"/>
              <w:jc w:val="center"/>
              <w:rPr>
                <w:rFonts w:ascii="Arial" w:hAnsi="Arial" w:cs="Arial"/>
                <w:b/>
                <w:bCs/>
                <w:szCs w:val="21"/>
                <w:highlight w:val="none"/>
              </w:rPr>
            </w:pPr>
            <w:r>
              <w:rPr>
                <w:rFonts w:ascii="Arial" w:hAnsi="Arial" w:cs="Arial"/>
                <w:b/>
                <w:bCs/>
                <w:szCs w:val="21"/>
                <w:highlight w:val="none"/>
              </w:rPr>
              <w:t>LDAB-150</w:t>
            </w:r>
          </w:p>
        </w:tc>
        <w:tc>
          <w:tcPr>
            <w:tcW w:w="1348" w:type="dxa"/>
            <w:vAlign w:val="center"/>
          </w:tcPr>
          <w:p w14:paraId="162C9CF8">
            <w:pPr>
              <w:spacing w:line="360" w:lineRule="auto"/>
              <w:jc w:val="center"/>
              <w:rPr>
                <w:rFonts w:ascii="Arial" w:hAnsi="Arial" w:cs="Arial"/>
                <w:b/>
                <w:bCs/>
                <w:szCs w:val="21"/>
                <w:highlight w:val="none"/>
              </w:rPr>
            </w:pPr>
            <w:r>
              <w:rPr>
                <w:rFonts w:ascii="Arial" w:hAnsi="Arial" w:cs="Arial"/>
                <w:b/>
                <w:bCs/>
                <w:szCs w:val="21"/>
                <w:highlight w:val="none"/>
              </w:rPr>
              <w:t>L-CKC460</w:t>
            </w:r>
          </w:p>
        </w:tc>
      </w:tr>
      <w:tr w14:paraId="077ED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314" w:type="dxa"/>
            <w:vAlign w:val="center"/>
          </w:tcPr>
          <w:p w14:paraId="224894CC">
            <w:pPr>
              <w:adjustRightInd w:val="0"/>
              <w:snapToGrid w:val="0"/>
              <w:jc w:val="center"/>
              <w:rPr>
                <w:rFonts w:ascii="Arial" w:hAnsi="Arial" w:cs="Arial"/>
                <w:szCs w:val="21"/>
                <w:highlight w:val="none"/>
              </w:rPr>
            </w:pPr>
            <w:r>
              <w:rPr>
                <w:rFonts w:ascii="Arial" w:hAnsi="Arial" w:cs="Arial"/>
                <w:szCs w:val="21"/>
                <w:highlight w:val="none"/>
              </w:rPr>
              <w:t>煤柴油加氢</w:t>
            </w:r>
          </w:p>
        </w:tc>
        <w:tc>
          <w:tcPr>
            <w:tcW w:w="1348" w:type="dxa"/>
            <w:vAlign w:val="center"/>
          </w:tcPr>
          <w:p w14:paraId="558108FC">
            <w:pPr>
              <w:jc w:val="center"/>
              <w:rPr>
                <w:rFonts w:ascii="Arial" w:hAnsi="Arial" w:cs="Arial"/>
                <w:szCs w:val="21"/>
                <w:highlight w:val="none"/>
              </w:rPr>
            </w:pPr>
            <w:r>
              <w:rPr>
                <w:rFonts w:hint="eastAsia" w:ascii="Arial" w:hAnsi="Arial" w:cs="Arial"/>
                <w:szCs w:val="21"/>
                <w:highlight w:val="none"/>
                <w:lang w:val="en-US" w:eastAsia="zh-CN"/>
              </w:rPr>
              <w:t>200L</w:t>
            </w:r>
          </w:p>
        </w:tc>
        <w:tc>
          <w:tcPr>
            <w:tcW w:w="1348" w:type="dxa"/>
            <w:vAlign w:val="center"/>
          </w:tcPr>
          <w:p w14:paraId="52429233">
            <w:pPr>
              <w:jc w:val="center"/>
              <w:rPr>
                <w:rFonts w:ascii="Arial" w:hAnsi="Arial" w:cs="Arial"/>
                <w:szCs w:val="21"/>
                <w:highlight w:val="none"/>
              </w:rPr>
            </w:pPr>
            <w:r>
              <w:rPr>
                <w:rFonts w:ascii="Arial" w:hAnsi="Arial" w:cs="Arial"/>
                <w:szCs w:val="21"/>
                <w:highlight w:val="none"/>
              </w:rPr>
              <w:t>800L</w:t>
            </w:r>
          </w:p>
        </w:tc>
        <w:tc>
          <w:tcPr>
            <w:tcW w:w="1348" w:type="dxa"/>
            <w:vAlign w:val="center"/>
          </w:tcPr>
          <w:p w14:paraId="5EEF8285">
            <w:pPr>
              <w:jc w:val="center"/>
              <w:rPr>
                <w:rFonts w:ascii="Arial" w:hAnsi="Arial" w:cs="Arial"/>
                <w:szCs w:val="21"/>
                <w:highlight w:val="none"/>
              </w:rPr>
            </w:pPr>
            <w:r>
              <w:rPr>
                <w:rFonts w:ascii="Arial" w:hAnsi="Arial" w:cs="Arial"/>
                <w:szCs w:val="21"/>
                <w:highlight w:val="none"/>
              </w:rPr>
              <w:t>/</w:t>
            </w:r>
          </w:p>
        </w:tc>
        <w:tc>
          <w:tcPr>
            <w:tcW w:w="1348" w:type="dxa"/>
            <w:vAlign w:val="center"/>
          </w:tcPr>
          <w:p w14:paraId="256F19E9">
            <w:pPr>
              <w:jc w:val="center"/>
              <w:rPr>
                <w:rFonts w:ascii="Arial" w:hAnsi="Arial" w:cs="Arial"/>
                <w:szCs w:val="21"/>
                <w:highlight w:val="none"/>
              </w:rPr>
            </w:pPr>
            <w:r>
              <w:rPr>
                <w:rFonts w:hint="eastAsia" w:ascii="Arial" w:hAnsi="Arial" w:cs="Arial"/>
                <w:szCs w:val="21"/>
                <w:highlight w:val="none"/>
                <w:lang w:val="en-US" w:eastAsia="zh-CN"/>
              </w:rPr>
              <w:t>6</w:t>
            </w:r>
            <w:r>
              <w:rPr>
                <w:rFonts w:ascii="Arial" w:hAnsi="Arial" w:cs="Arial"/>
                <w:szCs w:val="21"/>
                <w:highlight w:val="none"/>
              </w:rPr>
              <w:t>00L</w:t>
            </w:r>
          </w:p>
        </w:tc>
        <w:tc>
          <w:tcPr>
            <w:tcW w:w="1348" w:type="dxa"/>
            <w:vAlign w:val="center"/>
          </w:tcPr>
          <w:p w14:paraId="3241C135">
            <w:pPr>
              <w:jc w:val="center"/>
              <w:rPr>
                <w:rFonts w:ascii="Arial" w:hAnsi="Arial" w:cs="Arial"/>
                <w:szCs w:val="21"/>
                <w:highlight w:val="none"/>
              </w:rPr>
            </w:pPr>
            <w:r>
              <w:rPr>
                <w:rFonts w:hint="eastAsia" w:ascii="Arial" w:hAnsi="Arial" w:cs="Arial"/>
                <w:szCs w:val="21"/>
                <w:highlight w:val="none"/>
                <w:lang w:val="en-US" w:eastAsia="zh-CN"/>
              </w:rPr>
              <w:t>38</w:t>
            </w:r>
            <w:r>
              <w:rPr>
                <w:rFonts w:hint="eastAsia" w:ascii="Arial" w:hAnsi="Arial" w:cs="Arial"/>
                <w:szCs w:val="21"/>
                <w:highlight w:val="none"/>
              </w:rPr>
              <w:t>00</w:t>
            </w:r>
            <w:r>
              <w:rPr>
                <w:rFonts w:ascii="Arial" w:hAnsi="Arial" w:cs="Arial"/>
                <w:szCs w:val="21"/>
                <w:highlight w:val="none"/>
              </w:rPr>
              <w:t>L</w:t>
            </w:r>
          </w:p>
        </w:tc>
        <w:tc>
          <w:tcPr>
            <w:tcW w:w="1348" w:type="dxa"/>
            <w:vAlign w:val="center"/>
          </w:tcPr>
          <w:p w14:paraId="1F9DE59F">
            <w:pPr>
              <w:jc w:val="center"/>
              <w:rPr>
                <w:rFonts w:ascii="Arial" w:hAnsi="Arial" w:cs="Arial"/>
                <w:szCs w:val="21"/>
                <w:highlight w:val="none"/>
              </w:rPr>
            </w:pPr>
            <w:r>
              <w:rPr>
                <w:rFonts w:ascii="Arial" w:hAnsi="Arial" w:cs="Arial"/>
                <w:szCs w:val="21"/>
                <w:highlight w:val="none"/>
              </w:rPr>
              <w:t>/</w:t>
            </w:r>
          </w:p>
        </w:tc>
      </w:tr>
      <w:tr w14:paraId="2705D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1314" w:type="dxa"/>
            <w:shd w:val="clear" w:color="auto" w:fill="auto"/>
            <w:vAlign w:val="center"/>
          </w:tcPr>
          <w:p w14:paraId="27FDD954">
            <w:pPr>
              <w:adjustRightInd w:val="0"/>
              <w:snapToGrid w:val="0"/>
              <w:jc w:val="center"/>
              <w:rPr>
                <w:rFonts w:ascii="Arial" w:hAnsi="Arial" w:cs="Arial"/>
                <w:szCs w:val="21"/>
                <w:highlight w:val="none"/>
              </w:rPr>
            </w:pPr>
            <w:r>
              <w:rPr>
                <w:rFonts w:ascii="Arial" w:hAnsi="Arial" w:cs="Arial"/>
                <w:szCs w:val="21"/>
                <w:highlight w:val="none"/>
              </w:rPr>
              <w:t>加裂、气分</w:t>
            </w:r>
          </w:p>
        </w:tc>
        <w:tc>
          <w:tcPr>
            <w:tcW w:w="1348" w:type="dxa"/>
            <w:shd w:val="clear" w:color="auto" w:fill="auto"/>
            <w:vAlign w:val="center"/>
          </w:tcPr>
          <w:p w14:paraId="50872D60">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0L</w:t>
            </w:r>
          </w:p>
        </w:tc>
        <w:tc>
          <w:tcPr>
            <w:tcW w:w="1348" w:type="dxa"/>
            <w:shd w:val="clear" w:color="auto" w:fill="auto"/>
            <w:vAlign w:val="center"/>
          </w:tcPr>
          <w:p w14:paraId="6CE4AF1D">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0L</w:t>
            </w:r>
          </w:p>
        </w:tc>
        <w:tc>
          <w:tcPr>
            <w:tcW w:w="1348" w:type="dxa"/>
            <w:shd w:val="clear" w:color="auto" w:fill="auto"/>
            <w:vAlign w:val="center"/>
          </w:tcPr>
          <w:p w14:paraId="1C1ED350">
            <w:pPr>
              <w:jc w:val="center"/>
              <w:rPr>
                <w:rFonts w:ascii="Arial" w:hAnsi="Arial" w:cs="Arial"/>
                <w:szCs w:val="21"/>
                <w:highlight w:val="none"/>
              </w:rPr>
            </w:pPr>
            <w:r>
              <w:rPr>
                <w:rFonts w:hint="eastAsia" w:ascii="Arial" w:hAnsi="Arial" w:cs="Arial"/>
                <w:szCs w:val="21"/>
                <w:highlight w:val="none"/>
                <w:lang w:val="en-US" w:eastAsia="zh-CN"/>
              </w:rPr>
              <w:t>0L</w:t>
            </w:r>
          </w:p>
        </w:tc>
        <w:tc>
          <w:tcPr>
            <w:tcW w:w="1348" w:type="dxa"/>
            <w:shd w:val="clear" w:color="auto" w:fill="FFFFFF"/>
            <w:vAlign w:val="center"/>
          </w:tcPr>
          <w:p w14:paraId="659D6D91">
            <w:pPr>
              <w:jc w:val="center"/>
              <w:rPr>
                <w:rFonts w:ascii="Arial" w:hAnsi="Arial" w:cs="Arial"/>
                <w:highlight w:val="none"/>
              </w:rPr>
            </w:pPr>
            <w:r>
              <w:rPr>
                <w:rFonts w:hint="eastAsia" w:ascii="Arial" w:hAnsi="Arial" w:cs="Arial"/>
                <w:szCs w:val="21"/>
                <w:highlight w:val="none"/>
                <w:lang w:val="en-US" w:eastAsia="zh-CN"/>
              </w:rPr>
              <w:t>6</w:t>
            </w:r>
            <w:r>
              <w:rPr>
                <w:rFonts w:ascii="Arial" w:hAnsi="Arial" w:cs="Arial"/>
                <w:szCs w:val="21"/>
                <w:highlight w:val="none"/>
              </w:rPr>
              <w:t>00L</w:t>
            </w:r>
          </w:p>
        </w:tc>
        <w:tc>
          <w:tcPr>
            <w:tcW w:w="1348" w:type="dxa"/>
            <w:shd w:val="clear" w:color="auto" w:fill="FFFFFF"/>
            <w:vAlign w:val="center"/>
          </w:tcPr>
          <w:p w14:paraId="638134C8">
            <w:pPr>
              <w:jc w:val="center"/>
              <w:rPr>
                <w:rFonts w:ascii="Arial" w:hAnsi="Arial" w:cs="Arial"/>
                <w:highlight w:val="none"/>
              </w:rPr>
            </w:pPr>
            <w:r>
              <w:rPr>
                <w:rFonts w:hint="eastAsia" w:ascii="Arial" w:hAnsi="Arial" w:cs="Arial"/>
                <w:szCs w:val="21"/>
                <w:highlight w:val="none"/>
                <w:lang w:val="en-US" w:eastAsia="zh-CN"/>
              </w:rPr>
              <w:t>4</w:t>
            </w:r>
            <w:r>
              <w:rPr>
                <w:rFonts w:ascii="Arial" w:hAnsi="Arial" w:cs="Arial"/>
                <w:szCs w:val="21"/>
                <w:highlight w:val="none"/>
              </w:rPr>
              <w:t>00L</w:t>
            </w:r>
          </w:p>
        </w:tc>
        <w:tc>
          <w:tcPr>
            <w:tcW w:w="1348" w:type="dxa"/>
            <w:shd w:val="clear" w:color="auto" w:fill="FFFFFF"/>
            <w:vAlign w:val="center"/>
          </w:tcPr>
          <w:p w14:paraId="6ED2C614">
            <w:pPr>
              <w:jc w:val="center"/>
              <w:rPr>
                <w:rFonts w:hint="eastAsia" w:ascii="Arial" w:hAnsi="Arial" w:eastAsia="宋体" w:cs="Arial"/>
                <w:highlight w:val="none"/>
                <w:lang w:val="en-US" w:eastAsia="zh-CN"/>
              </w:rPr>
            </w:pPr>
            <w:r>
              <w:rPr>
                <w:rFonts w:ascii="Arial" w:hAnsi="Arial" w:cs="Arial"/>
                <w:szCs w:val="21"/>
                <w:highlight w:val="none"/>
              </w:rPr>
              <w:t>800</w:t>
            </w:r>
            <w:r>
              <w:rPr>
                <w:rFonts w:hint="eastAsia" w:ascii="Arial" w:hAnsi="Arial" w:cs="Arial"/>
                <w:szCs w:val="21"/>
                <w:highlight w:val="none"/>
                <w:lang w:val="en-US" w:eastAsia="zh-CN"/>
              </w:rPr>
              <w:t>L</w:t>
            </w:r>
          </w:p>
        </w:tc>
      </w:tr>
    </w:tbl>
    <w:p w14:paraId="26F8A300">
      <w:pPr>
        <w:pStyle w:val="52"/>
        <w:numPr>
          <w:ilvl w:val="0"/>
          <w:numId w:val="9"/>
        </w:numPr>
        <w:spacing w:before="240" w:line="360" w:lineRule="auto"/>
        <w:ind w:firstLineChars="0"/>
        <w:rPr>
          <w:rFonts w:hint="eastAsia" w:ascii="宋体" w:hAnsi="宋体"/>
          <w:b/>
          <w:sz w:val="24"/>
          <w:highlight w:val="none"/>
        </w:rPr>
      </w:pPr>
      <w:r>
        <w:rPr>
          <w:rFonts w:hint="eastAsia" w:ascii="宋体" w:hAnsi="宋体"/>
          <w:b/>
          <w:sz w:val="24"/>
          <w:highlight w:val="none"/>
        </w:rPr>
        <w:t>静设备管理</w:t>
      </w:r>
    </w:p>
    <w:p w14:paraId="2B91EE00">
      <w:pPr>
        <w:pStyle w:val="52"/>
        <w:numPr>
          <w:ilvl w:val="0"/>
          <w:numId w:val="12"/>
        </w:numPr>
        <w:spacing w:line="360" w:lineRule="auto"/>
        <w:ind w:firstLineChars="0"/>
        <w:rPr>
          <w:rFonts w:hint="eastAsia" w:ascii="宋体" w:hAnsi="宋体"/>
          <w:b/>
          <w:sz w:val="24"/>
          <w:highlight w:val="none"/>
        </w:rPr>
      </w:pPr>
      <w:r>
        <w:rPr>
          <w:rFonts w:hint="eastAsia" w:ascii="宋体" w:hAnsi="宋体"/>
          <w:b/>
          <w:sz w:val="24"/>
          <w:highlight w:val="none"/>
        </w:rPr>
        <w:t>加热炉管理</w:t>
      </w:r>
    </w:p>
    <w:p w14:paraId="186435EB">
      <w:pPr>
        <w:spacing w:line="360" w:lineRule="auto"/>
        <w:ind w:firstLine="424" w:firstLineChars="202"/>
        <w:jc w:val="left"/>
        <w:rPr>
          <w:rFonts w:ascii="Arial" w:hAnsi="Arial" w:cs="Arial"/>
          <w:szCs w:val="21"/>
          <w:highlight w:val="none"/>
        </w:rPr>
      </w:pPr>
      <w:r>
        <w:rPr>
          <w:rFonts w:hint="eastAsia" w:ascii="Arial" w:hAnsi="Arial" w:cs="Arial"/>
          <w:szCs w:val="21"/>
          <w:highlight w:val="none"/>
        </w:rPr>
        <w:t>本月炼油二部各加热炉运行情况总体正常。10MW以上加热炉平均热效率92.</w:t>
      </w:r>
      <w:r>
        <w:rPr>
          <w:rFonts w:hint="eastAsia" w:ascii="Arial" w:hAnsi="Arial" w:cs="Arial"/>
          <w:szCs w:val="21"/>
          <w:highlight w:val="none"/>
          <w:lang w:val="en-US" w:eastAsia="zh-CN"/>
        </w:rPr>
        <w:t>13</w:t>
      </w:r>
      <w:r>
        <w:rPr>
          <w:rFonts w:hint="eastAsia" w:ascii="Arial" w:hAnsi="Arial" w:cs="Arial"/>
          <w:szCs w:val="21"/>
          <w:highlight w:val="none"/>
        </w:rPr>
        <w:t>%，平均氧含量2.</w:t>
      </w:r>
      <w:r>
        <w:rPr>
          <w:rFonts w:hint="eastAsia" w:ascii="Arial" w:hAnsi="Arial" w:cs="Arial"/>
          <w:szCs w:val="21"/>
          <w:highlight w:val="none"/>
          <w:lang w:val="en-US" w:eastAsia="zh-CN"/>
        </w:rPr>
        <w:t>47</w:t>
      </w:r>
      <w:r>
        <w:rPr>
          <w:rFonts w:hint="eastAsia" w:ascii="Arial" w:hAnsi="Arial" w:cs="Arial"/>
          <w:szCs w:val="21"/>
          <w:highlight w:val="none"/>
        </w:rPr>
        <w:t>%，平均加热炉排烟温度132.</w:t>
      </w:r>
      <w:r>
        <w:rPr>
          <w:rFonts w:hint="eastAsia" w:ascii="Arial" w:hAnsi="Arial" w:cs="Arial"/>
          <w:szCs w:val="21"/>
          <w:highlight w:val="none"/>
          <w:lang w:val="en-US" w:eastAsia="zh-CN"/>
        </w:rPr>
        <w:t>72</w:t>
      </w:r>
      <w:r>
        <w:rPr>
          <w:rFonts w:hint="eastAsia" w:ascii="Arial" w:hAnsi="Arial" w:cs="Arial"/>
          <w:szCs w:val="21"/>
          <w:highlight w:val="none"/>
        </w:rPr>
        <w:t xml:space="preserve">℃。 </w:t>
      </w:r>
    </w:p>
    <w:p w14:paraId="07FB909D">
      <w:pPr>
        <w:spacing w:line="360" w:lineRule="auto"/>
        <w:ind w:firstLine="424" w:firstLineChars="202"/>
        <w:jc w:val="left"/>
        <w:rPr>
          <w:rFonts w:ascii="Arial" w:hAnsi="Arial" w:cs="Arial"/>
          <w:szCs w:val="21"/>
          <w:highlight w:val="none"/>
        </w:rPr>
      </w:pPr>
      <w:r>
        <w:rPr>
          <w:rFonts w:hint="eastAsia" w:ascii="Arial" w:hAnsi="Arial" w:cs="Arial"/>
          <w:szCs w:val="21"/>
          <w:highlight w:val="none"/>
        </w:rPr>
        <w:t>1020-F101设计热负荷5.6MW，实际热负荷</w:t>
      </w:r>
      <w:r>
        <w:rPr>
          <w:rFonts w:hint="eastAsia" w:ascii="Arial" w:hAnsi="Arial" w:cs="Arial"/>
          <w:szCs w:val="21"/>
          <w:highlight w:val="none"/>
          <w:lang w:val="en-US" w:eastAsia="zh-CN"/>
        </w:rPr>
        <w:t>1</w:t>
      </w:r>
      <w:r>
        <w:rPr>
          <w:rFonts w:hint="eastAsia" w:ascii="Arial" w:hAnsi="Arial" w:cs="Arial"/>
          <w:szCs w:val="21"/>
          <w:highlight w:val="none"/>
        </w:rPr>
        <w:t>.</w:t>
      </w:r>
      <w:r>
        <w:rPr>
          <w:rFonts w:hint="eastAsia" w:ascii="Arial" w:hAnsi="Arial" w:cs="Arial"/>
          <w:szCs w:val="21"/>
          <w:highlight w:val="none"/>
          <w:lang w:val="en-US" w:eastAsia="zh-CN"/>
        </w:rPr>
        <w:t>6</w:t>
      </w:r>
      <w:r>
        <w:rPr>
          <w:rFonts w:hint="eastAsia" w:ascii="Arial" w:hAnsi="Arial" w:cs="Arial"/>
          <w:szCs w:val="21"/>
          <w:highlight w:val="none"/>
        </w:rPr>
        <w:t>MW，排烟温度136.</w:t>
      </w:r>
      <w:r>
        <w:rPr>
          <w:rFonts w:hint="eastAsia" w:ascii="Arial" w:hAnsi="Arial" w:cs="Arial"/>
          <w:szCs w:val="21"/>
          <w:highlight w:val="none"/>
          <w:lang w:val="en-US" w:eastAsia="zh-CN"/>
        </w:rPr>
        <w:t>53</w:t>
      </w:r>
      <w:r>
        <w:rPr>
          <w:rFonts w:hint="eastAsia" w:ascii="Arial" w:hAnsi="Arial" w:cs="Arial"/>
          <w:szCs w:val="21"/>
          <w:highlight w:val="none"/>
        </w:rPr>
        <w:t>℃，露点温度：</w:t>
      </w:r>
      <w:r>
        <w:rPr>
          <w:rFonts w:hint="eastAsia" w:ascii="Arial" w:hAnsi="Arial" w:cs="Arial"/>
          <w:szCs w:val="21"/>
          <w:highlight w:val="none"/>
          <w:lang w:val="en-US" w:eastAsia="zh-CN"/>
        </w:rPr>
        <w:t>104.7</w:t>
      </w:r>
      <w:r>
        <w:rPr>
          <w:rFonts w:hint="eastAsia" w:ascii="Arial" w:hAnsi="Arial" w:cs="Arial"/>
          <w:szCs w:val="21"/>
          <w:highlight w:val="none"/>
        </w:rPr>
        <w:t>℃。</w:t>
      </w:r>
    </w:p>
    <w:p w14:paraId="1479C72B">
      <w:pPr>
        <w:spacing w:line="360" w:lineRule="auto"/>
        <w:ind w:firstLine="424" w:firstLineChars="202"/>
        <w:jc w:val="left"/>
        <w:rPr>
          <w:rFonts w:ascii="Arial" w:hAnsi="Arial" w:cs="Arial"/>
          <w:szCs w:val="21"/>
          <w:highlight w:val="none"/>
        </w:rPr>
      </w:pPr>
      <w:r>
        <w:rPr>
          <w:rFonts w:hint="eastAsia" w:ascii="Arial" w:hAnsi="Arial" w:cs="Arial"/>
          <w:szCs w:val="21"/>
          <w:highlight w:val="none"/>
        </w:rPr>
        <w:t>1020-F201设计热负荷8.5MV，实际热负荷1</w:t>
      </w:r>
      <w:r>
        <w:rPr>
          <w:rFonts w:hint="eastAsia" w:ascii="Arial" w:hAnsi="Arial" w:cs="Arial"/>
          <w:szCs w:val="21"/>
          <w:highlight w:val="none"/>
          <w:lang w:val="en-US" w:eastAsia="zh-CN"/>
        </w:rPr>
        <w:t>3</w:t>
      </w:r>
      <w:r>
        <w:rPr>
          <w:rFonts w:hint="eastAsia" w:ascii="Arial" w:hAnsi="Arial" w:cs="Arial"/>
          <w:szCs w:val="21"/>
          <w:highlight w:val="none"/>
        </w:rPr>
        <w:t>.</w:t>
      </w:r>
      <w:r>
        <w:rPr>
          <w:rFonts w:hint="eastAsia" w:ascii="Arial" w:hAnsi="Arial" w:cs="Arial"/>
          <w:szCs w:val="21"/>
          <w:highlight w:val="none"/>
          <w:lang w:val="en-US" w:eastAsia="zh-CN"/>
        </w:rPr>
        <w:t>8</w:t>
      </w:r>
      <w:r>
        <w:rPr>
          <w:rFonts w:hint="eastAsia" w:ascii="Arial" w:hAnsi="Arial" w:cs="Arial"/>
          <w:szCs w:val="21"/>
          <w:highlight w:val="none"/>
        </w:rPr>
        <w:t>MV，排烟温度136.</w:t>
      </w:r>
      <w:r>
        <w:rPr>
          <w:rFonts w:hint="eastAsia" w:ascii="Arial" w:hAnsi="Arial" w:cs="Arial"/>
          <w:szCs w:val="21"/>
          <w:highlight w:val="none"/>
          <w:lang w:val="en-US" w:eastAsia="zh-CN"/>
        </w:rPr>
        <w:t>53</w:t>
      </w:r>
      <w:r>
        <w:rPr>
          <w:rFonts w:hint="eastAsia" w:ascii="Arial" w:hAnsi="Arial" w:cs="Arial"/>
          <w:szCs w:val="21"/>
          <w:highlight w:val="none"/>
        </w:rPr>
        <w:t>℃，露点温度：</w:t>
      </w:r>
      <w:r>
        <w:rPr>
          <w:rFonts w:hint="eastAsia" w:ascii="Arial" w:hAnsi="Arial" w:cs="Arial"/>
          <w:szCs w:val="21"/>
          <w:highlight w:val="none"/>
          <w:lang w:val="en-US" w:eastAsia="zh-CN"/>
        </w:rPr>
        <w:t>104.7</w:t>
      </w:r>
      <w:r>
        <w:rPr>
          <w:rFonts w:hint="eastAsia" w:ascii="Arial" w:hAnsi="Arial" w:cs="Arial"/>
          <w:szCs w:val="21"/>
          <w:highlight w:val="none"/>
        </w:rPr>
        <w:t>℃，因分馏系统热负荷高。</w:t>
      </w:r>
    </w:p>
    <w:p w14:paraId="362BEBDB">
      <w:pPr>
        <w:spacing w:line="360" w:lineRule="auto"/>
        <w:ind w:firstLine="424" w:firstLineChars="202"/>
        <w:jc w:val="left"/>
        <w:rPr>
          <w:rFonts w:ascii="Arial" w:hAnsi="Arial" w:cs="Arial"/>
          <w:szCs w:val="21"/>
          <w:highlight w:val="none"/>
        </w:rPr>
      </w:pPr>
      <w:r>
        <w:rPr>
          <w:rFonts w:hint="eastAsia" w:ascii="Arial" w:hAnsi="Arial" w:cs="Arial"/>
          <w:szCs w:val="21"/>
          <w:highlight w:val="none"/>
        </w:rPr>
        <w:t>1030-F101设计热负荷9.5MV, 实际热负荷</w:t>
      </w:r>
      <w:r>
        <w:rPr>
          <w:rFonts w:hint="eastAsia" w:ascii="Arial" w:hAnsi="Arial" w:cs="Arial"/>
          <w:szCs w:val="21"/>
          <w:highlight w:val="none"/>
          <w:lang w:val="en-US" w:eastAsia="zh-CN"/>
        </w:rPr>
        <w:t>12</w:t>
      </w:r>
      <w:r>
        <w:rPr>
          <w:rFonts w:hint="eastAsia" w:ascii="Arial" w:hAnsi="Arial" w:cs="Arial"/>
          <w:szCs w:val="21"/>
          <w:highlight w:val="none"/>
        </w:rPr>
        <w:t>.</w:t>
      </w:r>
      <w:r>
        <w:rPr>
          <w:rFonts w:hint="eastAsia" w:ascii="Arial" w:hAnsi="Arial" w:cs="Arial"/>
          <w:szCs w:val="21"/>
          <w:highlight w:val="none"/>
          <w:lang w:val="en-US" w:eastAsia="zh-CN"/>
        </w:rPr>
        <w:t>19</w:t>
      </w:r>
      <w:r>
        <w:rPr>
          <w:rFonts w:hint="eastAsia" w:ascii="Arial" w:hAnsi="Arial" w:cs="Arial"/>
          <w:szCs w:val="21"/>
          <w:highlight w:val="none"/>
        </w:rPr>
        <w:t>MV，排烟温度136.</w:t>
      </w:r>
      <w:r>
        <w:rPr>
          <w:rFonts w:hint="eastAsia" w:ascii="Arial" w:hAnsi="Arial" w:cs="Arial"/>
          <w:szCs w:val="21"/>
          <w:highlight w:val="none"/>
          <w:lang w:val="en-US" w:eastAsia="zh-CN"/>
        </w:rPr>
        <w:t>59</w:t>
      </w:r>
      <w:r>
        <w:rPr>
          <w:rFonts w:hint="eastAsia" w:ascii="Arial" w:hAnsi="Arial" w:cs="Arial"/>
          <w:szCs w:val="21"/>
          <w:highlight w:val="none"/>
        </w:rPr>
        <w:t>℃，露点温度：</w:t>
      </w:r>
      <w:r>
        <w:rPr>
          <w:rFonts w:hint="eastAsia" w:ascii="Arial" w:hAnsi="Arial" w:cs="Arial"/>
          <w:szCs w:val="21"/>
          <w:highlight w:val="none"/>
          <w:lang w:val="en-US" w:eastAsia="zh-CN"/>
        </w:rPr>
        <w:t>97.71</w:t>
      </w:r>
      <w:r>
        <w:rPr>
          <w:rFonts w:hint="eastAsia" w:ascii="Arial" w:hAnsi="Arial" w:cs="Arial"/>
          <w:szCs w:val="21"/>
          <w:highlight w:val="none"/>
        </w:rPr>
        <w:t>℃，为保证加热炉安全运行，氧含量不做上限控制。</w:t>
      </w:r>
    </w:p>
    <w:p w14:paraId="32FC2A5F">
      <w:pPr>
        <w:spacing w:line="360" w:lineRule="auto"/>
        <w:ind w:firstLine="424" w:firstLineChars="202"/>
        <w:jc w:val="left"/>
        <w:rPr>
          <w:rFonts w:ascii="Arial" w:hAnsi="Arial" w:cs="Arial"/>
          <w:szCs w:val="21"/>
          <w:highlight w:val="none"/>
        </w:rPr>
      </w:pPr>
      <w:r>
        <w:rPr>
          <w:rFonts w:hint="eastAsia" w:ascii="Arial" w:hAnsi="Arial" w:cs="Arial"/>
          <w:szCs w:val="21"/>
          <w:highlight w:val="none"/>
        </w:rPr>
        <w:t>1030-F201设计热负荷18MW，实际热负荷2</w:t>
      </w:r>
      <w:r>
        <w:rPr>
          <w:rFonts w:hint="eastAsia" w:ascii="Arial" w:hAnsi="Arial" w:cs="Arial"/>
          <w:szCs w:val="21"/>
          <w:highlight w:val="none"/>
          <w:lang w:val="en-US" w:eastAsia="zh-CN"/>
        </w:rPr>
        <w:t>7</w:t>
      </w:r>
      <w:r>
        <w:rPr>
          <w:rFonts w:hint="eastAsia" w:ascii="Arial" w:hAnsi="Arial" w:cs="Arial"/>
          <w:szCs w:val="21"/>
          <w:highlight w:val="none"/>
        </w:rPr>
        <w:t>.</w:t>
      </w:r>
      <w:r>
        <w:rPr>
          <w:rFonts w:hint="eastAsia" w:ascii="Arial" w:hAnsi="Arial" w:cs="Arial"/>
          <w:szCs w:val="21"/>
          <w:highlight w:val="none"/>
          <w:lang w:val="en-US" w:eastAsia="zh-CN"/>
        </w:rPr>
        <w:t>44</w:t>
      </w:r>
      <w:r>
        <w:rPr>
          <w:rFonts w:hint="eastAsia" w:ascii="Arial" w:hAnsi="Arial" w:cs="Arial"/>
          <w:szCs w:val="21"/>
          <w:highlight w:val="none"/>
        </w:rPr>
        <w:t>MV，排烟温度136.</w:t>
      </w:r>
      <w:r>
        <w:rPr>
          <w:rFonts w:hint="eastAsia" w:ascii="Arial" w:hAnsi="Arial" w:cs="Arial"/>
          <w:szCs w:val="21"/>
          <w:highlight w:val="none"/>
          <w:lang w:val="en-US" w:eastAsia="zh-CN"/>
        </w:rPr>
        <w:t>34</w:t>
      </w:r>
      <w:r>
        <w:rPr>
          <w:rFonts w:hint="eastAsia" w:ascii="Arial" w:hAnsi="Arial" w:cs="Arial"/>
          <w:szCs w:val="21"/>
          <w:highlight w:val="none"/>
        </w:rPr>
        <w:t>℃，露点温度：</w:t>
      </w:r>
      <w:r>
        <w:rPr>
          <w:rFonts w:hint="eastAsia" w:ascii="Arial" w:hAnsi="Arial" w:cs="Arial"/>
          <w:szCs w:val="21"/>
          <w:highlight w:val="none"/>
          <w:lang w:val="en-US" w:eastAsia="zh-CN"/>
        </w:rPr>
        <w:t>97.71</w:t>
      </w:r>
      <w:r>
        <w:rPr>
          <w:rFonts w:hint="eastAsia" w:ascii="Arial" w:hAnsi="Arial" w:cs="Arial"/>
          <w:szCs w:val="21"/>
          <w:highlight w:val="none"/>
        </w:rPr>
        <w:t>℃，因分馏系统热负荷高。</w:t>
      </w:r>
    </w:p>
    <w:p w14:paraId="4956875B">
      <w:pPr>
        <w:spacing w:line="360" w:lineRule="auto"/>
        <w:ind w:firstLine="424" w:firstLineChars="202"/>
        <w:jc w:val="left"/>
        <w:rPr>
          <w:rFonts w:ascii="Arial" w:hAnsi="Arial" w:cs="Arial"/>
          <w:szCs w:val="21"/>
          <w:highlight w:val="none"/>
        </w:rPr>
      </w:pPr>
      <w:r>
        <w:rPr>
          <w:rFonts w:hint="eastAsia" w:ascii="Arial" w:hAnsi="Arial" w:cs="Arial"/>
          <w:szCs w:val="21"/>
          <w:highlight w:val="none"/>
        </w:rPr>
        <w:t>1040-F101设计热负荷26.15MW，实际热负荷12.</w:t>
      </w:r>
      <w:r>
        <w:rPr>
          <w:rFonts w:hint="eastAsia" w:ascii="Arial" w:hAnsi="Arial" w:cs="Arial"/>
          <w:szCs w:val="21"/>
          <w:highlight w:val="none"/>
          <w:lang w:val="en-US" w:eastAsia="zh-CN"/>
        </w:rPr>
        <w:t>83</w:t>
      </w:r>
      <w:r>
        <w:rPr>
          <w:rFonts w:hint="eastAsia" w:ascii="Arial" w:hAnsi="Arial" w:cs="Arial"/>
          <w:szCs w:val="21"/>
          <w:highlight w:val="none"/>
        </w:rPr>
        <w:t>MW，排烟温度：12</w:t>
      </w:r>
      <w:r>
        <w:rPr>
          <w:rFonts w:hint="eastAsia" w:ascii="Arial" w:hAnsi="Arial" w:cs="Arial"/>
          <w:szCs w:val="21"/>
          <w:highlight w:val="none"/>
          <w:lang w:val="en-US" w:eastAsia="zh-CN"/>
        </w:rPr>
        <w:t>9</w:t>
      </w:r>
      <w:r>
        <w:rPr>
          <w:rFonts w:hint="eastAsia" w:ascii="Arial" w:hAnsi="Arial" w:cs="Arial"/>
          <w:szCs w:val="21"/>
          <w:highlight w:val="none"/>
        </w:rPr>
        <w:t>℃，露点温度：109℃，为缓解空气预热器露点腐蚀，排烟温度按127℃-132℃控制，为避免不充分燃烧，减少一氧化碳产生，氧含量控2%-3%。</w:t>
      </w:r>
    </w:p>
    <w:p w14:paraId="0324CECE">
      <w:pPr>
        <w:spacing w:line="360" w:lineRule="auto"/>
        <w:ind w:firstLine="363" w:firstLineChars="202"/>
        <w:jc w:val="center"/>
        <w:rPr>
          <w:rFonts w:hint="eastAsia" w:ascii="宋体" w:hAnsi="宋体"/>
          <w:sz w:val="18"/>
          <w:szCs w:val="18"/>
          <w:highlight w:val="none"/>
        </w:rPr>
      </w:pPr>
      <w:r>
        <w:rPr>
          <w:rFonts w:hint="eastAsia" w:ascii="宋体" w:hAnsi="宋体"/>
          <w:sz w:val="18"/>
          <w:szCs w:val="18"/>
          <w:highlight w:val="none"/>
        </w:rPr>
        <w:t>表1</w:t>
      </w:r>
      <w:r>
        <w:rPr>
          <w:rFonts w:ascii="宋体" w:hAnsi="宋体"/>
          <w:sz w:val="18"/>
          <w:szCs w:val="18"/>
          <w:highlight w:val="none"/>
        </w:rPr>
        <w:t>8</w:t>
      </w:r>
      <w:r>
        <w:rPr>
          <w:rFonts w:hint="eastAsia" w:ascii="宋体" w:hAnsi="宋体"/>
          <w:sz w:val="18"/>
          <w:szCs w:val="18"/>
          <w:highlight w:val="none"/>
        </w:rPr>
        <w:t xml:space="preserve"> 炼油二部加热炉参数汇总表</w:t>
      </w:r>
    </w:p>
    <w:tbl>
      <w:tblPr>
        <w:tblStyle w:val="16"/>
        <w:tblW w:w="5000" w:type="pct"/>
        <w:tblInd w:w="0" w:type="dxa"/>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Layout w:type="autofit"/>
        <w:tblCellMar>
          <w:top w:w="0" w:type="dxa"/>
          <w:left w:w="108" w:type="dxa"/>
          <w:bottom w:w="0" w:type="dxa"/>
          <w:right w:w="108" w:type="dxa"/>
        </w:tblCellMar>
      </w:tblPr>
      <w:tblGrid>
        <w:gridCol w:w="509"/>
        <w:gridCol w:w="1232"/>
        <w:gridCol w:w="742"/>
        <w:gridCol w:w="625"/>
        <w:gridCol w:w="721"/>
        <w:gridCol w:w="792"/>
        <w:gridCol w:w="859"/>
        <w:gridCol w:w="859"/>
        <w:gridCol w:w="727"/>
        <w:gridCol w:w="838"/>
        <w:gridCol w:w="859"/>
        <w:gridCol w:w="748"/>
        <w:gridCol w:w="451"/>
      </w:tblGrid>
      <w:tr w14:paraId="4D4BA43C">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c>
          <w:tcPr>
            <w:tcW w:w="266" w:type="pct"/>
            <w:vMerge w:val="restart"/>
            <w:tcBorders>
              <w:top w:val="single" w:color="auto" w:sz="4" w:space="0"/>
              <w:left w:val="single" w:color="auto" w:sz="4" w:space="0"/>
              <w:bottom w:val="single" w:color="auto" w:sz="4" w:space="0"/>
              <w:right w:val="single" w:color="auto" w:sz="4" w:space="0"/>
            </w:tcBorders>
            <w:vAlign w:val="center"/>
          </w:tcPr>
          <w:p w14:paraId="361E5BA6">
            <w:pPr>
              <w:jc w:val="center"/>
              <w:rPr>
                <w:rFonts w:ascii="Arial" w:hAnsi="Arial" w:cs="Arial"/>
                <w:b/>
                <w:bCs/>
                <w:szCs w:val="21"/>
                <w:highlight w:val="none"/>
              </w:rPr>
            </w:pPr>
            <w:r>
              <w:rPr>
                <w:rFonts w:ascii="Arial" w:hAnsi="Arial" w:cs="Arial"/>
                <w:b/>
                <w:bCs/>
                <w:szCs w:val="21"/>
                <w:highlight w:val="none"/>
              </w:rPr>
              <w:t>装置</w:t>
            </w:r>
          </w:p>
        </w:tc>
        <w:tc>
          <w:tcPr>
            <w:tcW w:w="618" w:type="pct"/>
            <w:vMerge w:val="restart"/>
            <w:tcBorders>
              <w:top w:val="single" w:color="auto" w:sz="4" w:space="0"/>
              <w:left w:val="single" w:color="auto" w:sz="4" w:space="0"/>
              <w:bottom w:val="single" w:color="auto" w:sz="4" w:space="0"/>
              <w:right w:val="single" w:color="auto" w:sz="4" w:space="0"/>
            </w:tcBorders>
            <w:vAlign w:val="center"/>
          </w:tcPr>
          <w:p w14:paraId="45AECC98">
            <w:pPr>
              <w:jc w:val="center"/>
              <w:rPr>
                <w:rFonts w:ascii="Arial" w:hAnsi="Arial" w:cs="Arial"/>
                <w:b/>
                <w:bCs/>
                <w:szCs w:val="21"/>
                <w:highlight w:val="none"/>
              </w:rPr>
            </w:pPr>
            <w:r>
              <w:rPr>
                <w:rFonts w:ascii="Arial" w:hAnsi="Arial" w:cs="Arial"/>
                <w:b/>
                <w:bCs/>
                <w:szCs w:val="21"/>
                <w:highlight w:val="none"/>
              </w:rPr>
              <w:t>加热炉名称</w:t>
            </w:r>
          </w:p>
        </w:tc>
        <w:tc>
          <w:tcPr>
            <w:tcW w:w="372" w:type="pct"/>
            <w:vMerge w:val="restart"/>
            <w:tcBorders>
              <w:top w:val="single" w:color="auto" w:sz="4" w:space="0"/>
              <w:left w:val="single" w:color="auto" w:sz="4" w:space="0"/>
              <w:bottom w:val="single" w:color="auto" w:sz="4" w:space="0"/>
              <w:right w:val="single" w:color="auto" w:sz="4" w:space="0"/>
            </w:tcBorders>
            <w:vAlign w:val="center"/>
          </w:tcPr>
          <w:p w14:paraId="5DEBB32A">
            <w:pPr>
              <w:jc w:val="center"/>
              <w:rPr>
                <w:rFonts w:ascii="Arial" w:hAnsi="Arial" w:cs="Arial"/>
                <w:b/>
                <w:bCs/>
                <w:szCs w:val="21"/>
                <w:highlight w:val="none"/>
              </w:rPr>
            </w:pPr>
            <w:r>
              <w:rPr>
                <w:rFonts w:ascii="Arial" w:hAnsi="Arial" w:cs="Arial"/>
                <w:b/>
                <w:bCs/>
                <w:szCs w:val="21"/>
                <w:highlight w:val="none"/>
              </w:rPr>
              <w:t>热负荷Mw</w:t>
            </w:r>
          </w:p>
        </w:tc>
        <w:tc>
          <w:tcPr>
            <w:tcW w:w="1093" w:type="pct"/>
            <w:gridSpan w:val="3"/>
            <w:tcBorders>
              <w:top w:val="single" w:color="auto" w:sz="4" w:space="0"/>
              <w:left w:val="single" w:color="auto" w:sz="4" w:space="0"/>
              <w:bottom w:val="single" w:color="auto" w:sz="4" w:space="0"/>
              <w:right w:val="single" w:color="auto" w:sz="4" w:space="0"/>
            </w:tcBorders>
            <w:vAlign w:val="center"/>
          </w:tcPr>
          <w:p w14:paraId="36454B31">
            <w:pPr>
              <w:jc w:val="center"/>
              <w:rPr>
                <w:rFonts w:ascii="Arial" w:hAnsi="Arial" w:cs="Arial"/>
                <w:b/>
                <w:bCs/>
                <w:szCs w:val="21"/>
                <w:highlight w:val="none"/>
              </w:rPr>
            </w:pPr>
            <w:r>
              <w:rPr>
                <w:rFonts w:ascii="Arial" w:hAnsi="Arial" w:cs="Arial"/>
                <w:b/>
                <w:bCs/>
                <w:szCs w:val="21"/>
                <w:highlight w:val="none"/>
              </w:rPr>
              <w:t>氧含量 %</w:t>
            </w:r>
          </w:p>
        </w:tc>
        <w:tc>
          <w:tcPr>
            <w:tcW w:w="1178" w:type="pct"/>
            <w:gridSpan w:val="3"/>
            <w:tcBorders>
              <w:top w:val="single" w:color="auto" w:sz="4" w:space="0"/>
              <w:left w:val="single" w:color="auto" w:sz="4" w:space="0"/>
              <w:bottom w:val="single" w:color="auto" w:sz="4" w:space="0"/>
              <w:right w:val="single" w:color="auto" w:sz="4" w:space="0"/>
            </w:tcBorders>
            <w:vAlign w:val="center"/>
          </w:tcPr>
          <w:p w14:paraId="1B627716">
            <w:pPr>
              <w:jc w:val="center"/>
              <w:rPr>
                <w:rFonts w:ascii="Arial" w:hAnsi="Arial" w:cs="Arial"/>
                <w:b/>
                <w:bCs/>
                <w:szCs w:val="21"/>
                <w:highlight w:val="none"/>
              </w:rPr>
            </w:pPr>
            <w:r>
              <w:rPr>
                <w:rFonts w:ascii="Arial" w:hAnsi="Arial" w:cs="Arial"/>
                <w:b/>
                <w:bCs/>
                <w:szCs w:val="21"/>
                <w:highlight w:val="none"/>
              </w:rPr>
              <w:t xml:space="preserve">排烟温度 </w:t>
            </w:r>
            <w:r>
              <w:rPr>
                <w:rFonts w:ascii="宋体" w:hAnsi="宋体" w:cs="宋体"/>
                <w:b/>
                <w:bCs/>
                <w:szCs w:val="21"/>
                <w:highlight w:val="none"/>
              </w:rPr>
              <w:t>℃</w:t>
            </w:r>
          </w:p>
        </w:tc>
        <w:tc>
          <w:tcPr>
            <w:tcW w:w="1470" w:type="pct"/>
            <w:gridSpan w:val="4"/>
            <w:tcBorders>
              <w:top w:val="single" w:color="auto" w:sz="4" w:space="0"/>
              <w:left w:val="single" w:color="auto" w:sz="4" w:space="0"/>
              <w:bottom w:val="single" w:color="auto" w:sz="4" w:space="0"/>
              <w:right w:val="single" w:color="auto" w:sz="4" w:space="0"/>
            </w:tcBorders>
            <w:vAlign w:val="center"/>
          </w:tcPr>
          <w:p w14:paraId="2B7F4A21">
            <w:pPr>
              <w:jc w:val="center"/>
              <w:rPr>
                <w:rFonts w:ascii="Arial" w:hAnsi="Arial" w:cs="Arial"/>
                <w:b/>
                <w:bCs/>
                <w:szCs w:val="21"/>
                <w:highlight w:val="none"/>
              </w:rPr>
            </w:pPr>
            <w:r>
              <w:rPr>
                <w:rFonts w:ascii="Arial" w:hAnsi="Arial" w:cs="Arial"/>
                <w:b/>
                <w:bCs/>
                <w:szCs w:val="21"/>
                <w:highlight w:val="none"/>
              </w:rPr>
              <w:t>热效率 %</w:t>
            </w:r>
          </w:p>
        </w:tc>
      </w:tr>
      <w:tr w14:paraId="097D247B">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676" w:hRule="atLeast"/>
        </w:trPr>
        <w:tc>
          <w:tcPr>
            <w:tcW w:w="266" w:type="pct"/>
            <w:vMerge w:val="continue"/>
            <w:tcBorders>
              <w:top w:val="single" w:color="auto" w:sz="4" w:space="0"/>
              <w:left w:val="single" w:color="auto" w:sz="4" w:space="0"/>
              <w:bottom w:val="single" w:color="auto" w:sz="4" w:space="0"/>
              <w:right w:val="single" w:color="auto" w:sz="4" w:space="0"/>
            </w:tcBorders>
            <w:vAlign w:val="center"/>
          </w:tcPr>
          <w:p w14:paraId="69E8803D">
            <w:pPr>
              <w:widowControl/>
              <w:jc w:val="left"/>
              <w:rPr>
                <w:rFonts w:ascii="Arial" w:hAnsi="Arial" w:cs="Arial"/>
                <w:b/>
                <w:bCs/>
                <w:szCs w:val="21"/>
                <w:highlight w:val="none"/>
              </w:rPr>
            </w:pPr>
          </w:p>
        </w:tc>
        <w:tc>
          <w:tcPr>
            <w:tcW w:w="618" w:type="pct"/>
            <w:vMerge w:val="continue"/>
            <w:tcBorders>
              <w:top w:val="single" w:color="auto" w:sz="4" w:space="0"/>
              <w:left w:val="single" w:color="auto" w:sz="4" w:space="0"/>
              <w:bottom w:val="single" w:color="auto" w:sz="4" w:space="0"/>
              <w:right w:val="single" w:color="auto" w:sz="4" w:space="0"/>
            </w:tcBorders>
            <w:vAlign w:val="center"/>
          </w:tcPr>
          <w:p w14:paraId="178C9A53">
            <w:pPr>
              <w:widowControl/>
              <w:jc w:val="left"/>
              <w:rPr>
                <w:rFonts w:ascii="Arial" w:hAnsi="Arial" w:cs="Arial"/>
                <w:b/>
                <w:bCs/>
                <w:szCs w:val="21"/>
                <w:highlight w:val="none"/>
              </w:rPr>
            </w:pPr>
          </w:p>
        </w:tc>
        <w:tc>
          <w:tcPr>
            <w:tcW w:w="372" w:type="pct"/>
            <w:vMerge w:val="continue"/>
            <w:tcBorders>
              <w:top w:val="single" w:color="auto" w:sz="4" w:space="0"/>
              <w:left w:val="single" w:color="auto" w:sz="4" w:space="0"/>
              <w:bottom w:val="single" w:color="auto" w:sz="4" w:space="0"/>
              <w:right w:val="single" w:color="auto" w:sz="4" w:space="0"/>
            </w:tcBorders>
            <w:vAlign w:val="center"/>
          </w:tcPr>
          <w:p w14:paraId="080926CA">
            <w:pPr>
              <w:widowControl/>
              <w:jc w:val="left"/>
              <w:rPr>
                <w:rFonts w:ascii="Arial" w:hAnsi="Arial" w:cs="Arial"/>
                <w:b/>
                <w:bCs/>
                <w:szCs w:val="21"/>
                <w:highlight w:val="none"/>
              </w:rPr>
            </w:pPr>
          </w:p>
        </w:tc>
        <w:tc>
          <w:tcPr>
            <w:tcW w:w="313" w:type="pct"/>
            <w:tcBorders>
              <w:top w:val="single" w:color="auto" w:sz="4" w:space="0"/>
              <w:left w:val="single" w:color="auto" w:sz="4" w:space="0"/>
              <w:bottom w:val="single" w:color="auto" w:sz="4" w:space="0"/>
              <w:right w:val="single" w:color="auto" w:sz="4" w:space="0"/>
            </w:tcBorders>
            <w:vAlign w:val="center"/>
          </w:tcPr>
          <w:p w14:paraId="6221D58B">
            <w:pPr>
              <w:jc w:val="center"/>
              <w:rPr>
                <w:rFonts w:ascii="Arial" w:hAnsi="Arial" w:cs="Arial"/>
                <w:szCs w:val="21"/>
                <w:highlight w:val="none"/>
              </w:rPr>
            </w:pPr>
            <w:r>
              <w:rPr>
                <w:rFonts w:ascii="Arial" w:hAnsi="Arial" w:cs="Arial"/>
                <w:szCs w:val="21"/>
                <w:highlight w:val="none"/>
              </w:rPr>
              <w:t>本月</w:t>
            </w:r>
          </w:p>
        </w:tc>
        <w:tc>
          <w:tcPr>
            <w:tcW w:w="372" w:type="pct"/>
            <w:tcBorders>
              <w:top w:val="single" w:color="auto" w:sz="4" w:space="0"/>
              <w:left w:val="single" w:color="auto" w:sz="4" w:space="0"/>
              <w:bottom w:val="single" w:color="auto" w:sz="4" w:space="0"/>
              <w:right w:val="single" w:color="auto" w:sz="4" w:space="0"/>
            </w:tcBorders>
            <w:vAlign w:val="center"/>
          </w:tcPr>
          <w:p w14:paraId="470A1E3F">
            <w:pPr>
              <w:jc w:val="center"/>
              <w:rPr>
                <w:rFonts w:ascii="Arial" w:hAnsi="Arial" w:cs="Arial"/>
                <w:szCs w:val="21"/>
                <w:highlight w:val="none"/>
              </w:rPr>
            </w:pPr>
            <w:r>
              <w:rPr>
                <w:rFonts w:ascii="Arial" w:hAnsi="Arial" w:cs="Arial"/>
                <w:szCs w:val="21"/>
                <w:highlight w:val="none"/>
              </w:rPr>
              <w:t>上月</w:t>
            </w:r>
          </w:p>
        </w:tc>
        <w:tc>
          <w:tcPr>
            <w:tcW w:w="407" w:type="pct"/>
            <w:tcBorders>
              <w:top w:val="single" w:color="auto" w:sz="4" w:space="0"/>
              <w:left w:val="single" w:color="auto" w:sz="4" w:space="0"/>
              <w:bottom w:val="single" w:color="auto" w:sz="4" w:space="0"/>
              <w:right w:val="single" w:color="auto" w:sz="4" w:space="0"/>
            </w:tcBorders>
            <w:vAlign w:val="center"/>
          </w:tcPr>
          <w:p w14:paraId="6A372E2D">
            <w:pPr>
              <w:jc w:val="center"/>
              <w:rPr>
                <w:rFonts w:ascii="Arial" w:hAnsi="Arial" w:cs="Arial"/>
                <w:szCs w:val="21"/>
                <w:highlight w:val="none"/>
              </w:rPr>
            </w:pPr>
            <w:r>
              <w:rPr>
                <w:rFonts w:ascii="Arial" w:hAnsi="Arial" w:cs="Arial"/>
                <w:szCs w:val="21"/>
                <w:highlight w:val="none"/>
              </w:rPr>
              <w:t>变化量</w:t>
            </w:r>
          </w:p>
        </w:tc>
        <w:tc>
          <w:tcPr>
            <w:tcW w:w="431" w:type="pct"/>
            <w:tcBorders>
              <w:top w:val="single" w:color="auto" w:sz="4" w:space="0"/>
              <w:left w:val="single" w:color="auto" w:sz="4" w:space="0"/>
              <w:bottom w:val="single" w:color="auto" w:sz="4" w:space="0"/>
              <w:right w:val="single" w:color="auto" w:sz="4" w:space="0"/>
            </w:tcBorders>
            <w:vAlign w:val="center"/>
          </w:tcPr>
          <w:p w14:paraId="61F365A3">
            <w:pPr>
              <w:jc w:val="center"/>
              <w:rPr>
                <w:rFonts w:ascii="Arial" w:hAnsi="Arial" w:cs="Arial"/>
                <w:szCs w:val="21"/>
                <w:highlight w:val="none"/>
              </w:rPr>
            </w:pPr>
            <w:r>
              <w:rPr>
                <w:rFonts w:ascii="Arial" w:hAnsi="Arial" w:cs="Arial"/>
                <w:szCs w:val="21"/>
                <w:highlight w:val="none"/>
              </w:rPr>
              <w:t>本月</w:t>
            </w:r>
          </w:p>
        </w:tc>
        <w:tc>
          <w:tcPr>
            <w:tcW w:w="372" w:type="pct"/>
            <w:tcBorders>
              <w:top w:val="single" w:color="auto" w:sz="4" w:space="0"/>
              <w:left w:val="single" w:color="auto" w:sz="4" w:space="0"/>
              <w:bottom w:val="single" w:color="auto" w:sz="4" w:space="0"/>
              <w:right w:val="single" w:color="auto" w:sz="4" w:space="0"/>
            </w:tcBorders>
            <w:vAlign w:val="center"/>
          </w:tcPr>
          <w:p w14:paraId="518F10A1">
            <w:pPr>
              <w:jc w:val="center"/>
              <w:rPr>
                <w:rFonts w:ascii="Arial" w:hAnsi="Arial" w:cs="Arial"/>
                <w:szCs w:val="21"/>
                <w:highlight w:val="none"/>
              </w:rPr>
            </w:pPr>
            <w:r>
              <w:rPr>
                <w:rFonts w:ascii="Arial" w:hAnsi="Arial" w:cs="Arial"/>
                <w:szCs w:val="21"/>
                <w:highlight w:val="none"/>
              </w:rPr>
              <w:t>上月</w:t>
            </w:r>
          </w:p>
        </w:tc>
        <w:tc>
          <w:tcPr>
            <w:tcW w:w="375" w:type="pct"/>
            <w:tcBorders>
              <w:top w:val="single" w:color="auto" w:sz="4" w:space="0"/>
              <w:left w:val="single" w:color="auto" w:sz="4" w:space="0"/>
              <w:bottom w:val="single" w:color="auto" w:sz="4" w:space="0"/>
              <w:right w:val="single" w:color="auto" w:sz="4" w:space="0"/>
            </w:tcBorders>
            <w:vAlign w:val="center"/>
          </w:tcPr>
          <w:p w14:paraId="787DD856">
            <w:pPr>
              <w:jc w:val="center"/>
              <w:rPr>
                <w:rFonts w:ascii="Arial" w:hAnsi="Arial" w:cs="Arial"/>
                <w:szCs w:val="21"/>
                <w:highlight w:val="none"/>
              </w:rPr>
            </w:pPr>
            <w:r>
              <w:rPr>
                <w:rFonts w:ascii="Arial" w:hAnsi="Arial" w:cs="Arial"/>
                <w:szCs w:val="21"/>
                <w:highlight w:val="none"/>
              </w:rPr>
              <w:t>变化量</w:t>
            </w:r>
          </w:p>
        </w:tc>
        <w:tc>
          <w:tcPr>
            <w:tcW w:w="431" w:type="pct"/>
            <w:tcBorders>
              <w:top w:val="single" w:color="auto" w:sz="4" w:space="0"/>
              <w:left w:val="single" w:color="auto" w:sz="4" w:space="0"/>
              <w:bottom w:val="single" w:color="auto" w:sz="4" w:space="0"/>
              <w:right w:val="single" w:color="auto" w:sz="4" w:space="0"/>
            </w:tcBorders>
            <w:vAlign w:val="center"/>
          </w:tcPr>
          <w:p w14:paraId="0EE15202">
            <w:pPr>
              <w:jc w:val="center"/>
              <w:rPr>
                <w:rFonts w:ascii="Arial" w:hAnsi="Arial" w:cs="Arial"/>
                <w:szCs w:val="21"/>
                <w:highlight w:val="none"/>
              </w:rPr>
            </w:pPr>
            <w:r>
              <w:rPr>
                <w:rFonts w:ascii="Arial" w:hAnsi="Arial" w:cs="Arial"/>
                <w:szCs w:val="21"/>
                <w:highlight w:val="none"/>
              </w:rPr>
              <w:t>本月</w:t>
            </w:r>
          </w:p>
        </w:tc>
        <w:tc>
          <w:tcPr>
            <w:tcW w:w="431" w:type="pct"/>
            <w:tcBorders>
              <w:top w:val="single" w:color="auto" w:sz="4" w:space="0"/>
              <w:left w:val="single" w:color="auto" w:sz="4" w:space="0"/>
              <w:bottom w:val="single" w:color="auto" w:sz="4" w:space="0"/>
              <w:right w:val="single" w:color="auto" w:sz="4" w:space="0"/>
            </w:tcBorders>
            <w:vAlign w:val="center"/>
          </w:tcPr>
          <w:p w14:paraId="7513C674">
            <w:pPr>
              <w:jc w:val="center"/>
              <w:rPr>
                <w:rFonts w:ascii="Arial" w:hAnsi="Arial" w:cs="Arial"/>
                <w:szCs w:val="21"/>
                <w:highlight w:val="none"/>
              </w:rPr>
            </w:pPr>
            <w:r>
              <w:rPr>
                <w:rFonts w:ascii="Arial" w:hAnsi="Arial" w:cs="Arial"/>
                <w:szCs w:val="21"/>
                <w:highlight w:val="none"/>
              </w:rPr>
              <w:t>上月</w:t>
            </w:r>
          </w:p>
        </w:tc>
        <w:tc>
          <w:tcPr>
            <w:tcW w:w="381" w:type="pct"/>
            <w:tcBorders>
              <w:top w:val="single" w:color="auto" w:sz="4" w:space="0"/>
              <w:left w:val="single" w:color="auto" w:sz="4" w:space="0"/>
              <w:bottom w:val="single" w:color="auto" w:sz="4" w:space="0"/>
              <w:right w:val="single" w:color="auto" w:sz="4" w:space="0"/>
            </w:tcBorders>
            <w:vAlign w:val="center"/>
          </w:tcPr>
          <w:p w14:paraId="12B14508">
            <w:pPr>
              <w:jc w:val="center"/>
              <w:rPr>
                <w:rFonts w:ascii="Arial" w:hAnsi="Arial" w:cs="Arial"/>
                <w:szCs w:val="21"/>
                <w:highlight w:val="none"/>
              </w:rPr>
            </w:pPr>
            <w:r>
              <w:rPr>
                <w:rFonts w:ascii="Arial" w:hAnsi="Arial" w:cs="Arial"/>
                <w:szCs w:val="21"/>
                <w:highlight w:val="none"/>
              </w:rPr>
              <w:t>变化量</w:t>
            </w:r>
          </w:p>
        </w:tc>
        <w:tc>
          <w:tcPr>
            <w:tcW w:w="226" w:type="pct"/>
            <w:tcBorders>
              <w:top w:val="single" w:color="auto" w:sz="4" w:space="0"/>
              <w:left w:val="single" w:color="auto" w:sz="4" w:space="0"/>
              <w:bottom w:val="single" w:color="auto" w:sz="4" w:space="0"/>
              <w:right w:val="single" w:color="auto" w:sz="4" w:space="0"/>
            </w:tcBorders>
            <w:vAlign w:val="center"/>
          </w:tcPr>
          <w:p w14:paraId="35B2052B">
            <w:pPr>
              <w:jc w:val="center"/>
              <w:rPr>
                <w:rFonts w:ascii="Arial" w:hAnsi="Arial" w:cs="Arial"/>
                <w:szCs w:val="21"/>
                <w:highlight w:val="none"/>
              </w:rPr>
            </w:pPr>
            <w:r>
              <w:rPr>
                <w:rFonts w:ascii="Arial" w:hAnsi="Arial" w:cs="Arial"/>
                <w:szCs w:val="21"/>
                <w:highlight w:val="none"/>
              </w:rPr>
              <w:t>指标</w:t>
            </w:r>
          </w:p>
        </w:tc>
      </w:tr>
      <w:tr w14:paraId="32C0CB2A">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587" w:hRule="atLeast"/>
        </w:trPr>
        <w:tc>
          <w:tcPr>
            <w:tcW w:w="266" w:type="pct"/>
            <w:tcBorders>
              <w:top w:val="single" w:color="auto" w:sz="4" w:space="0"/>
              <w:left w:val="single" w:color="auto" w:sz="4" w:space="0"/>
              <w:bottom w:val="single" w:color="auto" w:sz="4" w:space="0"/>
              <w:right w:val="single" w:color="auto" w:sz="4" w:space="0"/>
            </w:tcBorders>
            <w:shd w:val="clear" w:color="auto" w:fill="FFFFFF"/>
            <w:vAlign w:val="center"/>
          </w:tcPr>
          <w:p w14:paraId="20ED3EB4">
            <w:pPr>
              <w:jc w:val="center"/>
              <w:rPr>
                <w:rFonts w:ascii="Arial" w:hAnsi="Arial" w:cs="Arial"/>
                <w:szCs w:val="21"/>
                <w:highlight w:val="none"/>
              </w:rPr>
            </w:pPr>
            <w:r>
              <w:rPr>
                <w:rFonts w:ascii="Arial" w:hAnsi="Arial" w:cs="Arial"/>
                <w:szCs w:val="21"/>
                <w:highlight w:val="none"/>
              </w:rPr>
              <w:t>柴油加氢</w:t>
            </w:r>
          </w:p>
        </w:tc>
        <w:tc>
          <w:tcPr>
            <w:tcW w:w="618" w:type="pct"/>
            <w:tcBorders>
              <w:top w:val="single" w:color="auto" w:sz="4" w:space="0"/>
              <w:left w:val="single" w:color="auto" w:sz="4" w:space="0"/>
              <w:bottom w:val="single" w:color="auto" w:sz="4" w:space="0"/>
              <w:right w:val="single" w:color="auto" w:sz="4" w:space="0"/>
            </w:tcBorders>
            <w:shd w:val="clear" w:color="auto" w:fill="FFFFFF"/>
            <w:vAlign w:val="center"/>
          </w:tcPr>
          <w:p w14:paraId="488B45D3">
            <w:pPr>
              <w:jc w:val="center"/>
              <w:rPr>
                <w:rFonts w:ascii="Arial" w:hAnsi="Arial" w:cs="Arial"/>
                <w:szCs w:val="21"/>
                <w:highlight w:val="none"/>
              </w:rPr>
            </w:pPr>
            <w:r>
              <w:rPr>
                <w:rFonts w:ascii="Arial" w:hAnsi="Arial" w:cs="Arial"/>
                <w:szCs w:val="21"/>
                <w:highlight w:val="none"/>
              </w:rPr>
              <w:t>1030-F201</w:t>
            </w:r>
          </w:p>
        </w:tc>
        <w:tc>
          <w:tcPr>
            <w:tcW w:w="372" w:type="pct"/>
            <w:tcBorders>
              <w:top w:val="single" w:color="auto" w:sz="4" w:space="0"/>
              <w:left w:val="single" w:color="auto" w:sz="4" w:space="0"/>
              <w:bottom w:val="single" w:color="auto" w:sz="4" w:space="0"/>
              <w:right w:val="single" w:color="auto" w:sz="4" w:space="0"/>
            </w:tcBorders>
            <w:shd w:val="clear" w:color="auto" w:fill="FFFFFF"/>
            <w:vAlign w:val="center"/>
          </w:tcPr>
          <w:p w14:paraId="22027F9A">
            <w:pPr>
              <w:jc w:val="center"/>
              <w:rPr>
                <w:rFonts w:ascii="Arial" w:hAnsi="Arial" w:cs="Arial"/>
                <w:szCs w:val="21"/>
                <w:highlight w:val="none"/>
              </w:rPr>
            </w:pPr>
            <w:r>
              <w:rPr>
                <w:rFonts w:ascii="Arial" w:hAnsi="Arial" w:cs="Arial"/>
                <w:szCs w:val="21"/>
                <w:highlight w:val="none"/>
              </w:rPr>
              <w:t>18</w:t>
            </w:r>
          </w:p>
        </w:tc>
        <w:tc>
          <w:tcPr>
            <w:tcW w:w="313" w:type="pct"/>
            <w:tcBorders>
              <w:top w:val="single" w:color="auto" w:sz="4" w:space="0"/>
              <w:left w:val="single" w:color="auto" w:sz="4" w:space="0"/>
              <w:bottom w:val="single" w:color="auto" w:sz="4" w:space="0"/>
              <w:right w:val="single" w:color="auto" w:sz="4" w:space="0"/>
            </w:tcBorders>
            <w:shd w:val="clear" w:color="auto" w:fill="FFFFFF"/>
            <w:vAlign w:val="center"/>
          </w:tcPr>
          <w:p w14:paraId="54E60984">
            <w:pPr>
              <w:jc w:val="center"/>
              <w:rPr>
                <w:rFonts w:hint="default" w:ascii="Arial" w:hAnsi="Arial" w:cs="Arial"/>
                <w:szCs w:val="21"/>
                <w:highlight w:val="none"/>
                <w:lang w:val="en-US"/>
              </w:rPr>
            </w:pPr>
            <w:r>
              <w:rPr>
                <w:rFonts w:hint="eastAsia" w:ascii="Arial" w:hAnsi="Arial" w:cs="Arial"/>
                <w:szCs w:val="21"/>
                <w:highlight w:val="none"/>
              </w:rPr>
              <w:t>2.</w:t>
            </w:r>
            <w:r>
              <w:rPr>
                <w:rFonts w:hint="eastAsia" w:ascii="Arial" w:hAnsi="Arial" w:cs="Arial"/>
                <w:szCs w:val="21"/>
                <w:highlight w:val="none"/>
                <w:lang w:val="en-US" w:eastAsia="zh-CN"/>
              </w:rPr>
              <w:t>45</w:t>
            </w:r>
          </w:p>
        </w:tc>
        <w:tc>
          <w:tcPr>
            <w:tcW w:w="372" w:type="pct"/>
            <w:tcBorders>
              <w:top w:val="single" w:color="auto" w:sz="4" w:space="0"/>
              <w:left w:val="single" w:color="auto" w:sz="4" w:space="0"/>
              <w:bottom w:val="single" w:color="auto" w:sz="4" w:space="0"/>
              <w:right w:val="single" w:color="auto" w:sz="4" w:space="0"/>
            </w:tcBorders>
            <w:shd w:val="clear" w:color="auto" w:fill="FFFFFF"/>
            <w:vAlign w:val="center"/>
          </w:tcPr>
          <w:p w14:paraId="1807ED3D">
            <w:pPr>
              <w:jc w:val="center"/>
              <w:rPr>
                <w:rFonts w:ascii="Arial" w:hAnsi="Arial" w:eastAsia="宋体" w:cs="Arial"/>
                <w:kern w:val="2"/>
                <w:sz w:val="21"/>
                <w:szCs w:val="21"/>
                <w:highlight w:val="none"/>
                <w:lang w:val="en-US" w:eastAsia="zh-CN" w:bidi="ar-SA"/>
              </w:rPr>
            </w:pPr>
            <w:r>
              <w:rPr>
                <w:rFonts w:hint="eastAsia" w:ascii="Arial" w:hAnsi="Arial" w:cs="Arial"/>
                <w:szCs w:val="21"/>
                <w:highlight w:val="none"/>
              </w:rPr>
              <w:t>2.</w:t>
            </w:r>
            <w:r>
              <w:rPr>
                <w:rFonts w:hint="eastAsia" w:ascii="Arial" w:hAnsi="Arial" w:cs="Arial"/>
                <w:szCs w:val="21"/>
                <w:highlight w:val="none"/>
                <w:lang w:val="en-US" w:eastAsia="zh-CN"/>
              </w:rPr>
              <w:t>59</w:t>
            </w:r>
          </w:p>
        </w:tc>
        <w:tc>
          <w:tcPr>
            <w:tcW w:w="407" w:type="pct"/>
            <w:tcBorders>
              <w:top w:val="single" w:color="auto" w:sz="4" w:space="0"/>
              <w:left w:val="single" w:color="auto" w:sz="4" w:space="0"/>
              <w:bottom w:val="single" w:color="auto" w:sz="4" w:space="0"/>
              <w:right w:val="single" w:color="auto" w:sz="4" w:space="0"/>
            </w:tcBorders>
            <w:shd w:val="clear" w:color="auto" w:fill="FFFFFF"/>
            <w:vAlign w:val="center"/>
          </w:tcPr>
          <w:p w14:paraId="0325004D">
            <w:pPr>
              <w:jc w:val="center"/>
              <w:rPr>
                <w:rFonts w:ascii="Arial" w:hAnsi="Arial" w:cs="Arial"/>
                <w:szCs w:val="21"/>
                <w:highlight w:val="none"/>
              </w:rPr>
            </w:pPr>
            <w:r>
              <w:rPr>
                <w:rFonts w:hint="eastAsia" w:ascii="Arial" w:hAnsi="Arial" w:cs="Arial"/>
                <w:szCs w:val="21"/>
                <w:highlight w:val="none"/>
                <w:lang w:val="en-US" w:eastAsia="zh-CN"/>
              </w:rPr>
              <w:t>-0.14</w:t>
            </w:r>
          </w:p>
        </w:tc>
        <w:tc>
          <w:tcPr>
            <w:tcW w:w="431" w:type="pct"/>
            <w:tcBorders>
              <w:top w:val="single" w:color="auto" w:sz="4" w:space="0"/>
              <w:left w:val="single" w:color="auto" w:sz="4" w:space="0"/>
              <w:bottom w:val="single" w:color="auto" w:sz="4" w:space="0"/>
              <w:right w:val="single" w:color="auto" w:sz="4" w:space="0"/>
            </w:tcBorders>
            <w:shd w:val="clear" w:color="auto" w:fill="FFFFFF"/>
            <w:vAlign w:val="center"/>
          </w:tcPr>
          <w:p w14:paraId="3D8933DC">
            <w:pPr>
              <w:jc w:val="center"/>
              <w:rPr>
                <w:rFonts w:hint="default" w:ascii="Arial" w:hAnsi="Arial" w:cs="Arial"/>
                <w:szCs w:val="21"/>
                <w:highlight w:val="none"/>
                <w:lang w:val="en-US"/>
              </w:rPr>
            </w:pPr>
            <w:r>
              <w:rPr>
                <w:rFonts w:hint="eastAsia" w:ascii="Arial" w:hAnsi="Arial" w:cs="Arial"/>
                <w:szCs w:val="21"/>
                <w:highlight w:val="none"/>
              </w:rPr>
              <w:t>136.</w:t>
            </w:r>
            <w:r>
              <w:rPr>
                <w:rFonts w:hint="eastAsia" w:ascii="Arial" w:hAnsi="Arial" w:cs="Arial"/>
                <w:szCs w:val="21"/>
                <w:highlight w:val="none"/>
                <w:lang w:val="en-US" w:eastAsia="zh-CN"/>
              </w:rPr>
              <w:t>34</w:t>
            </w:r>
          </w:p>
        </w:tc>
        <w:tc>
          <w:tcPr>
            <w:tcW w:w="372" w:type="pct"/>
            <w:tcBorders>
              <w:top w:val="single" w:color="auto" w:sz="4" w:space="0"/>
              <w:left w:val="single" w:color="auto" w:sz="4" w:space="0"/>
              <w:bottom w:val="single" w:color="auto" w:sz="4" w:space="0"/>
              <w:right w:val="single" w:color="auto" w:sz="4" w:space="0"/>
            </w:tcBorders>
            <w:shd w:val="clear" w:color="auto" w:fill="FFFFFF"/>
            <w:vAlign w:val="center"/>
          </w:tcPr>
          <w:p w14:paraId="53974701">
            <w:pPr>
              <w:jc w:val="center"/>
              <w:rPr>
                <w:rFonts w:ascii="Arial" w:hAnsi="Arial" w:cs="Arial"/>
                <w:szCs w:val="21"/>
                <w:highlight w:val="none"/>
              </w:rPr>
            </w:pPr>
            <w:r>
              <w:rPr>
                <w:rFonts w:hint="eastAsia" w:ascii="Arial" w:hAnsi="Arial" w:cs="Arial"/>
                <w:szCs w:val="21"/>
                <w:highlight w:val="none"/>
              </w:rPr>
              <w:t>136.</w:t>
            </w:r>
            <w:r>
              <w:rPr>
                <w:rFonts w:hint="eastAsia" w:ascii="Arial" w:hAnsi="Arial" w:cs="Arial"/>
                <w:szCs w:val="21"/>
                <w:highlight w:val="none"/>
                <w:lang w:val="en-US" w:eastAsia="zh-CN"/>
              </w:rPr>
              <w:t>59</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14:paraId="6D8BD82A">
            <w:pPr>
              <w:jc w:val="center"/>
              <w:rPr>
                <w:rFonts w:hint="default" w:ascii="Arial" w:hAnsi="Arial" w:cs="Arial"/>
                <w:szCs w:val="21"/>
                <w:highlight w:val="none"/>
                <w:lang w:val="en-US"/>
              </w:rPr>
            </w:pPr>
            <w:r>
              <w:rPr>
                <w:rFonts w:hint="eastAsia" w:ascii="Arial" w:hAnsi="Arial" w:cs="Arial"/>
                <w:szCs w:val="21"/>
                <w:highlight w:val="none"/>
                <w:lang w:val="en-US" w:eastAsia="zh-CN"/>
              </w:rPr>
              <w:t>-0.25</w:t>
            </w:r>
          </w:p>
        </w:tc>
        <w:tc>
          <w:tcPr>
            <w:tcW w:w="431" w:type="pct"/>
            <w:tcBorders>
              <w:top w:val="single" w:color="auto" w:sz="4" w:space="0"/>
              <w:left w:val="single" w:color="auto" w:sz="4" w:space="0"/>
              <w:bottom w:val="single" w:color="auto" w:sz="4" w:space="0"/>
              <w:right w:val="single" w:color="auto" w:sz="4" w:space="0"/>
            </w:tcBorders>
            <w:shd w:val="clear" w:color="auto" w:fill="FFFFFF"/>
            <w:vAlign w:val="center"/>
          </w:tcPr>
          <w:p w14:paraId="28F0A531">
            <w:pPr>
              <w:jc w:val="center"/>
              <w:rPr>
                <w:rFonts w:hint="default" w:ascii="Arial" w:hAnsi="Arial" w:eastAsia="宋体" w:cs="Arial"/>
                <w:szCs w:val="21"/>
                <w:highlight w:val="none"/>
                <w:lang w:val="en-US" w:eastAsia="zh-CN"/>
              </w:rPr>
            </w:pPr>
            <w:r>
              <w:rPr>
                <w:rFonts w:hint="eastAsia" w:ascii="Arial" w:hAnsi="Arial" w:cs="Arial"/>
                <w:szCs w:val="21"/>
                <w:highlight w:val="none"/>
              </w:rPr>
              <w:t>91.</w:t>
            </w:r>
            <w:r>
              <w:rPr>
                <w:rFonts w:hint="eastAsia" w:ascii="Arial" w:hAnsi="Arial" w:cs="Arial"/>
                <w:szCs w:val="21"/>
                <w:highlight w:val="none"/>
                <w:lang w:val="en-US" w:eastAsia="zh-CN"/>
              </w:rPr>
              <w:t>94</w:t>
            </w:r>
          </w:p>
        </w:tc>
        <w:tc>
          <w:tcPr>
            <w:tcW w:w="431" w:type="pct"/>
            <w:tcBorders>
              <w:top w:val="single" w:color="auto" w:sz="4" w:space="0"/>
              <w:left w:val="single" w:color="auto" w:sz="4" w:space="0"/>
              <w:bottom w:val="single" w:color="auto" w:sz="4" w:space="0"/>
              <w:right w:val="single" w:color="auto" w:sz="4" w:space="0"/>
            </w:tcBorders>
            <w:shd w:val="clear" w:color="auto" w:fill="FFFFFF"/>
            <w:vAlign w:val="center"/>
          </w:tcPr>
          <w:p w14:paraId="32FE0BDD">
            <w:pPr>
              <w:jc w:val="center"/>
              <w:rPr>
                <w:rFonts w:ascii="Arial" w:hAnsi="Arial" w:cs="Arial"/>
                <w:b/>
                <w:bCs/>
                <w:szCs w:val="21"/>
                <w:highlight w:val="none"/>
              </w:rPr>
            </w:pPr>
            <w:r>
              <w:rPr>
                <w:rFonts w:hint="eastAsia" w:ascii="Arial" w:hAnsi="Arial" w:cs="Arial"/>
                <w:szCs w:val="21"/>
                <w:highlight w:val="none"/>
              </w:rPr>
              <w:t>91.8</w:t>
            </w:r>
            <w:r>
              <w:rPr>
                <w:rFonts w:hint="eastAsia" w:ascii="Arial" w:hAnsi="Arial" w:cs="Arial"/>
                <w:szCs w:val="21"/>
                <w:highlight w:val="none"/>
                <w:lang w:val="en-US" w:eastAsia="zh-CN"/>
              </w:rPr>
              <w:t>9</w:t>
            </w:r>
          </w:p>
        </w:tc>
        <w:tc>
          <w:tcPr>
            <w:tcW w:w="381" w:type="pct"/>
            <w:tcBorders>
              <w:top w:val="single" w:color="auto" w:sz="4" w:space="0"/>
              <w:left w:val="single" w:color="auto" w:sz="4" w:space="0"/>
              <w:bottom w:val="single" w:color="auto" w:sz="4" w:space="0"/>
              <w:right w:val="single" w:color="auto" w:sz="4" w:space="0"/>
            </w:tcBorders>
            <w:shd w:val="clear" w:color="auto" w:fill="FFFFFF"/>
            <w:vAlign w:val="center"/>
          </w:tcPr>
          <w:p w14:paraId="5719E690">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w:t>
            </w:r>
            <w:r>
              <w:rPr>
                <w:rFonts w:hint="eastAsia" w:ascii="Arial" w:hAnsi="Arial" w:cs="Arial"/>
                <w:szCs w:val="21"/>
                <w:highlight w:val="none"/>
              </w:rPr>
              <w:t>0.0</w:t>
            </w:r>
            <w:r>
              <w:rPr>
                <w:rFonts w:hint="eastAsia" w:ascii="Arial" w:hAnsi="Arial" w:cs="Arial"/>
                <w:szCs w:val="21"/>
                <w:highlight w:val="none"/>
                <w:lang w:val="en-US" w:eastAsia="zh-CN"/>
              </w:rPr>
              <w:t>5</w:t>
            </w:r>
          </w:p>
        </w:tc>
        <w:tc>
          <w:tcPr>
            <w:tcW w:w="226" w:type="pct"/>
            <w:tcBorders>
              <w:top w:val="single" w:color="auto" w:sz="4" w:space="0"/>
              <w:left w:val="single" w:color="auto" w:sz="4" w:space="0"/>
              <w:bottom w:val="single" w:color="auto" w:sz="4" w:space="0"/>
              <w:right w:val="single" w:color="auto" w:sz="4" w:space="0"/>
            </w:tcBorders>
            <w:shd w:val="clear" w:color="auto" w:fill="FFFFFF"/>
            <w:vAlign w:val="center"/>
          </w:tcPr>
          <w:p w14:paraId="17AF14E1">
            <w:pPr>
              <w:jc w:val="center"/>
              <w:rPr>
                <w:rFonts w:ascii="Arial" w:hAnsi="Arial" w:cs="Arial"/>
                <w:szCs w:val="21"/>
                <w:highlight w:val="none"/>
              </w:rPr>
            </w:pPr>
            <w:r>
              <w:rPr>
                <w:rFonts w:ascii="Arial" w:hAnsi="Arial" w:cs="Arial"/>
                <w:szCs w:val="21"/>
                <w:highlight w:val="none"/>
              </w:rPr>
              <w:t>91</w:t>
            </w:r>
          </w:p>
        </w:tc>
      </w:tr>
      <w:tr w14:paraId="54E62EE5">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c>
          <w:tcPr>
            <w:tcW w:w="266" w:type="pct"/>
            <w:tcBorders>
              <w:top w:val="single" w:color="auto" w:sz="4" w:space="0"/>
              <w:left w:val="single" w:color="auto" w:sz="4" w:space="0"/>
              <w:bottom w:val="single" w:color="auto" w:sz="4" w:space="0"/>
              <w:right w:val="single" w:color="auto" w:sz="4" w:space="0"/>
            </w:tcBorders>
            <w:vAlign w:val="center"/>
          </w:tcPr>
          <w:p w14:paraId="293ED26A">
            <w:pPr>
              <w:jc w:val="center"/>
              <w:rPr>
                <w:rFonts w:ascii="Arial" w:hAnsi="Arial" w:cs="Arial"/>
                <w:szCs w:val="21"/>
                <w:highlight w:val="none"/>
              </w:rPr>
            </w:pPr>
            <w:r>
              <w:rPr>
                <w:rFonts w:ascii="Arial" w:hAnsi="Arial" w:cs="Arial"/>
                <w:szCs w:val="21"/>
                <w:highlight w:val="none"/>
              </w:rPr>
              <w:t>加氢裂化</w:t>
            </w:r>
          </w:p>
        </w:tc>
        <w:tc>
          <w:tcPr>
            <w:tcW w:w="618" w:type="pct"/>
            <w:tcBorders>
              <w:top w:val="single" w:color="auto" w:sz="4" w:space="0"/>
              <w:left w:val="single" w:color="auto" w:sz="4" w:space="0"/>
              <w:bottom w:val="single" w:color="auto" w:sz="4" w:space="0"/>
              <w:right w:val="single" w:color="auto" w:sz="4" w:space="0"/>
            </w:tcBorders>
            <w:vAlign w:val="center"/>
          </w:tcPr>
          <w:p w14:paraId="6A1B0346">
            <w:pPr>
              <w:jc w:val="center"/>
              <w:rPr>
                <w:rFonts w:ascii="Arial" w:hAnsi="Arial" w:cs="Arial"/>
                <w:szCs w:val="21"/>
                <w:highlight w:val="none"/>
              </w:rPr>
            </w:pPr>
            <w:r>
              <w:rPr>
                <w:rFonts w:ascii="Arial" w:hAnsi="Arial" w:cs="Arial"/>
                <w:szCs w:val="21"/>
                <w:highlight w:val="none"/>
              </w:rPr>
              <w:t>1040-F101</w:t>
            </w:r>
          </w:p>
        </w:tc>
        <w:tc>
          <w:tcPr>
            <w:tcW w:w="372" w:type="pct"/>
            <w:tcBorders>
              <w:top w:val="single" w:color="auto" w:sz="4" w:space="0"/>
              <w:left w:val="single" w:color="auto" w:sz="4" w:space="0"/>
              <w:bottom w:val="single" w:color="auto" w:sz="4" w:space="0"/>
              <w:right w:val="single" w:color="auto" w:sz="4" w:space="0"/>
            </w:tcBorders>
            <w:vAlign w:val="center"/>
          </w:tcPr>
          <w:p w14:paraId="29597B4F">
            <w:pPr>
              <w:jc w:val="center"/>
              <w:rPr>
                <w:rFonts w:ascii="Arial" w:hAnsi="Arial" w:cs="Arial"/>
                <w:szCs w:val="21"/>
                <w:highlight w:val="none"/>
              </w:rPr>
            </w:pPr>
            <w:r>
              <w:rPr>
                <w:rFonts w:ascii="Arial" w:hAnsi="Arial" w:cs="Arial"/>
                <w:szCs w:val="21"/>
                <w:highlight w:val="none"/>
              </w:rPr>
              <w:t>26.15</w:t>
            </w:r>
          </w:p>
        </w:tc>
        <w:tc>
          <w:tcPr>
            <w:tcW w:w="313" w:type="pct"/>
            <w:tcBorders>
              <w:top w:val="single" w:color="auto" w:sz="4" w:space="0"/>
              <w:left w:val="single" w:color="auto" w:sz="4" w:space="0"/>
              <w:bottom w:val="single" w:color="auto" w:sz="4" w:space="0"/>
              <w:right w:val="single" w:color="auto" w:sz="4" w:space="0"/>
            </w:tcBorders>
            <w:vAlign w:val="center"/>
          </w:tcPr>
          <w:p w14:paraId="68DC483C">
            <w:pPr>
              <w:widowControl/>
              <w:jc w:val="center"/>
              <w:textAlignment w:val="center"/>
              <w:rPr>
                <w:rFonts w:hint="default" w:ascii="Arial" w:hAnsi="Arial" w:eastAsia="宋体" w:cs="Arial"/>
                <w:szCs w:val="21"/>
                <w:highlight w:val="none"/>
                <w:lang w:val="en-US" w:eastAsia="zh-CN"/>
              </w:rPr>
            </w:pPr>
            <w:r>
              <w:rPr>
                <w:rFonts w:ascii="Arial" w:hAnsi="Arial" w:cs="Arial"/>
                <w:szCs w:val="21"/>
                <w:highlight w:val="none"/>
              </w:rPr>
              <w:t>2.</w:t>
            </w:r>
            <w:r>
              <w:rPr>
                <w:rFonts w:hint="eastAsia" w:ascii="Arial" w:hAnsi="Arial" w:cs="Arial"/>
                <w:szCs w:val="21"/>
                <w:highlight w:val="none"/>
                <w:lang w:val="en-US" w:eastAsia="zh-CN"/>
              </w:rPr>
              <w:t>49</w:t>
            </w:r>
          </w:p>
        </w:tc>
        <w:tc>
          <w:tcPr>
            <w:tcW w:w="372" w:type="pct"/>
            <w:tcBorders>
              <w:top w:val="single" w:color="auto" w:sz="4" w:space="0"/>
              <w:left w:val="single" w:color="auto" w:sz="4" w:space="0"/>
              <w:bottom w:val="single" w:color="auto" w:sz="4" w:space="0"/>
              <w:right w:val="single" w:color="auto" w:sz="4" w:space="0"/>
            </w:tcBorders>
            <w:vAlign w:val="center"/>
          </w:tcPr>
          <w:p w14:paraId="65CC0B06">
            <w:pPr>
              <w:widowControl/>
              <w:jc w:val="center"/>
              <w:textAlignment w:val="center"/>
              <w:rPr>
                <w:rFonts w:ascii="Arial" w:hAnsi="Arial" w:cs="Arial"/>
                <w:szCs w:val="21"/>
                <w:highlight w:val="none"/>
              </w:rPr>
            </w:pPr>
            <w:r>
              <w:rPr>
                <w:rFonts w:ascii="Arial" w:hAnsi="Arial" w:cs="Arial"/>
                <w:szCs w:val="21"/>
                <w:highlight w:val="none"/>
              </w:rPr>
              <w:t>2.53</w:t>
            </w:r>
          </w:p>
        </w:tc>
        <w:tc>
          <w:tcPr>
            <w:tcW w:w="407" w:type="pct"/>
            <w:tcBorders>
              <w:top w:val="single" w:color="auto" w:sz="4" w:space="0"/>
              <w:left w:val="single" w:color="auto" w:sz="4" w:space="0"/>
              <w:bottom w:val="single" w:color="auto" w:sz="4" w:space="0"/>
              <w:right w:val="single" w:color="auto" w:sz="4" w:space="0"/>
            </w:tcBorders>
            <w:vAlign w:val="center"/>
          </w:tcPr>
          <w:p w14:paraId="5FCFCE3A">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-0.04</w:t>
            </w:r>
          </w:p>
        </w:tc>
        <w:tc>
          <w:tcPr>
            <w:tcW w:w="431" w:type="pct"/>
            <w:tcBorders>
              <w:top w:val="single" w:color="auto" w:sz="4" w:space="0"/>
              <w:left w:val="single" w:color="auto" w:sz="4" w:space="0"/>
              <w:bottom w:val="single" w:color="auto" w:sz="4" w:space="0"/>
              <w:right w:val="single" w:color="auto" w:sz="4" w:space="0"/>
            </w:tcBorders>
            <w:vAlign w:val="center"/>
          </w:tcPr>
          <w:p w14:paraId="42277A3C">
            <w:pPr>
              <w:widowControl/>
              <w:jc w:val="center"/>
              <w:textAlignment w:val="center"/>
              <w:rPr>
                <w:rFonts w:hint="default" w:ascii="Arial" w:hAnsi="Arial" w:eastAsia="宋体" w:cs="Arial"/>
                <w:szCs w:val="21"/>
                <w:highlight w:val="none"/>
                <w:lang w:val="en-US" w:eastAsia="zh-CN"/>
              </w:rPr>
            </w:pPr>
            <w:r>
              <w:rPr>
                <w:rFonts w:ascii="Arial" w:hAnsi="Arial" w:cs="Arial"/>
                <w:szCs w:val="21"/>
                <w:highlight w:val="none"/>
              </w:rPr>
              <w:t>12</w:t>
            </w:r>
            <w:r>
              <w:rPr>
                <w:rFonts w:hint="eastAsia" w:ascii="Arial" w:hAnsi="Arial" w:cs="Arial"/>
                <w:szCs w:val="21"/>
                <w:highlight w:val="none"/>
                <w:lang w:val="en-US" w:eastAsia="zh-CN"/>
              </w:rPr>
              <w:t>9.1</w:t>
            </w:r>
          </w:p>
        </w:tc>
        <w:tc>
          <w:tcPr>
            <w:tcW w:w="372" w:type="pct"/>
            <w:tcBorders>
              <w:top w:val="single" w:color="auto" w:sz="4" w:space="0"/>
              <w:left w:val="single" w:color="auto" w:sz="4" w:space="0"/>
              <w:bottom w:val="single" w:color="auto" w:sz="4" w:space="0"/>
              <w:right w:val="single" w:color="auto" w:sz="4" w:space="0"/>
            </w:tcBorders>
            <w:vAlign w:val="center"/>
          </w:tcPr>
          <w:p w14:paraId="7F89309A">
            <w:pPr>
              <w:widowControl/>
              <w:jc w:val="center"/>
              <w:textAlignment w:val="center"/>
              <w:rPr>
                <w:rFonts w:hint="eastAsia" w:ascii="Arial" w:hAnsi="Arial" w:eastAsia="宋体" w:cs="Arial"/>
                <w:szCs w:val="21"/>
                <w:highlight w:val="none"/>
                <w:lang w:eastAsia="zh-CN"/>
              </w:rPr>
            </w:pPr>
            <w:r>
              <w:rPr>
                <w:rFonts w:ascii="Arial" w:hAnsi="Arial" w:cs="Arial"/>
                <w:szCs w:val="21"/>
                <w:highlight w:val="none"/>
              </w:rPr>
              <w:t>12</w:t>
            </w:r>
            <w:r>
              <w:rPr>
                <w:rFonts w:hint="eastAsia" w:ascii="Arial" w:hAnsi="Arial" w:cs="Arial"/>
                <w:szCs w:val="21"/>
                <w:highlight w:val="none"/>
                <w:lang w:val="en-US" w:eastAsia="zh-CN"/>
              </w:rPr>
              <w:t>9</w:t>
            </w:r>
            <w:r>
              <w:rPr>
                <w:rFonts w:ascii="Arial" w:hAnsi="Arial" w:cs="Arial"/>
                <w:szCs w:val="21"/>
                <w:highlight w:val="none"/>
              </w:rPr>
              <w:t>.</w:t>
            </w:r>
            <w:r>
              <w:rPr>
                <w:rFonts w:hint="eastAsia" w:ascii="Arial" w:hAnsi="Arial" w:cs="Arial"/>
                <w:szCs w:val="21"/>
                <w:highlight w:val="none"/>
                <w:lang w:val="en-US" w:eastAsia="zh-CN"/>
              </w:rPr>
              <w:t>1</w:t>
            </w:r>
          </w:p>
        </w:tc>
        <w:tc>
          <w:tcPr>
            <w:tcW w:w="375" w:type="pct"/>
            <w:tcBorders>
              <w:top w:val="single" w:color="auto" w:sz="4" w:space="0"/>
              <w:left w:val="single" w:color="auto" w:sz="4" w:space="0"/>
              <w:bottom w:val="single" w:color="auto" w:sz="4" w:space="0"/>
              <w:right w:val="single" w:color="auto" w:sz="4" w:space="0"/>
            </w:tcBorders>
            <w:vAlign w:val="center"/>
          </w:tcPr>
          <w:p w14:paraId="4D1A77DC">
            <w:pPr>
              <w:widowControl/>
              <w:jc w:val="center"/>
              <w:textAlignment w:val="center"/>
              <w:rPr>
                <w:rFonts w:hint="eastAsia" w:ascii="Arial" w:hAnsi="Arial" w:eastAsia="宋体" w:cs="Arial"/>
                <w:szCs w:val="21"/>
                <w:highlight w:val="none"/>
                <w:lang w:val="en-US" w:eastAsia="zh-CN"/>
              </w:rPr>
            </w:pPr>
            <w:r>
              <w:rPr>
                <w:rFonts w:ascii="Arial" w:hAnsi="Arial" w:cs="Arial"/>
                <w:szCs w:val="21"/>
                <w:highlight w:val="none"/>
              </w:rPr>
              <w:t>+0</w:t>
            </w:r>
          </w:p>
        </w:tc>
        <w:tc>
          <w:tcPr>
            <w:tcW w:w="431" w:type="pct"/>
            <w:tcBorders>
              <w:top w:val="single" w:color="auto" w:sz="4" w:space="0"/>
              <w:left w:val="single" w:color="auto" w:sz="4" w:space="0"/>
              <w:bottom w:val="single" w:color="auto" w:sz="4" w:space="0"/>
              <w:right w:val="single" w:color="auto" w:sz="4" w:space="0"/>
            </w:tcBorders>
            <w:vAlign w:val="center"/>
          </w:tcPr>
          <w:p w14:paraId="0B750CC4">
            <w:pPr>
              <w:widowControl/>
              <w:jc w:val="center"/>
              <w:textAlignment w:val="center"/>
              <w:rPr>
                <w:rFonts w:hint="default" w:ascii="Arial" w:hAnsi="Arial" w:eastAsia="宋体" w:cs="Arial"/>
                <w:szCs w:val="21"/>
                <w:highlight w:val="none"/>
                <w:lang w:val="en-US" w:eastAsia="zh-CN"/>
              </w:rPr>
            </w:pPr>
            <w:r>
              <w:rPr>
                <w:rFonts w:ascii="Arial" w:hAnsi="Arial" w:cs="Arial"/>
                <w:szCs w:val="21"/>
                <w:highlight w:val="none"/>
              </w:rPr>
              <w:t>92.</w:t>
            </w:r>
            <w:r>
              <w:rPr>
                <w:rFonts w:hint="eastAsia" w:ascii="Arial" w:hAnsi="Arial" w:cs="Arial"/>
                <w:szCs w:val="21"/>
                <w:highlight w:val="none"/>
                <w:lang w:val="en-US" w:eastAsia="zh-CN"/>
              </w:rPr>
              <w:t>32</w:t>
            </w:r>
          </w:p>
        </w:tc>
        <w:tc>
          <w:tcPr>
            <w:tcW w:w="431" w:type="pct"/>
            <w:tcBorders>
              <w:top w:val="single" w:color="auto" w:sz="4" w:space="0"/>
              <w:left w:val="single" w:color="auto" w:sz="4" w:space="0"/>
              <w:bottom w:val="single" w:color="auto" w:sz="4" w:space="0"/>
              <w:right w:val="single" w:color="auto" w:sz="4" w:space="0"/>
            </w:tcBorders>
            <w:vAlign w:val="center"/>
          </w:tcPr>
          <w:p w14:paraId="24776684">
            <w:pPr>
              <w:widowControl/>
              <w:jc w:val="center"/>
              <w:textAlignment w:val="center"/>
              <w:rPr>
                <w:rFonts w:hint="eastAsia" w:ascii="Arial" w:hAnsi="Arial" w:eastAsia="宋体" w:cs="Arial"/>
                <w:b/>
                <w:bCs/>
                <w:szCs w:val="21"/>
                <w:highlight w:val="none"/>
                <w:lang w:eastAsia="zh-CN"/>
              </w:rPr>
            </w:pPr>
            <w:r>
              <w:rPr>
                <w:rFonts w:ascii="Arial" w:hAnsi="Arial" w:cs="Arial"/>
                <w:szCs w:val="21"/>
                <w:highlight w:val="none"/>
              </w:rPr>
              <w:t>92.2</w:t>
            </w:r>
            <w:r>
              <w:rPr>
                <w:rFonts w:hint="eastAsia" w:ascii="Arial" w:hAnsi="Arial" w:cs="Arial"/>
                <w:szCs w:val="21"/>
                <w:highlight w:val="none"/>
                <w:lang w:val="en-US" w:eastAsia="zh-CN"/>
              </w:rPr>
              <w:t>8</w:t>
            </w:r>
          </w:p>
        </w:tc>
        <w:tc>
          <w:tcPr>
            <w:tcW w:w="381" w:type="pct"/>
            <w:tcBorders>
              <w:top w:val="single" w:color="auto" w:sz="4" w:space="0"/>
              <w:left w:val="single" w:color="auto" w:sz="4" w:space="0"/>
              <w:bottom w:val="single" w:color="auto" w:sz="4" w:space="0"/>
              <w:right w:val="single" w:color="auto" w:sz="4" w:space="0"/>
            </w:tcBorders>
            <w:vAlign w:val="center"/>
          </w:tcPr>
          <w:p w14:paraId="13A488FB">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w:t>
            </w:r>
            <w:r>
              <w:rPr>
                <w:rFonts w:hint="eastAsia" w:ascii="Arial" w:hAnsi="Arial" w:cs="Arial"/>
                <w:szCs w:val="21"/>
                <w:highlight w:val="none"/>
              </w:rPr>
              <w:t>0.0</w:t>
            </w:r>
            <w:r>
              <w:rPr>
                <w:rFonts w:hint="eastAsia" w:ascii="Arial" w:hAnsi="Arial" w:cs="Arial"/>
                <w:szCs w:val="21"/>
                <w:highlight w:val="none"/>
                <w:lang w:val="en-US" w:eastAsia="zh-CN"/>
              </w:rPr>
              <w:t>3</w:t>
            </w:r>
          </w:p>
        </w:tc>
        <w:tc>
          <w:tcPr>
            <w:tcW w:w="226" w:type="pct"/>
            <w:tcBorders>
              <w:top w:val="single" w:color="auto" w:sz="4" w:space="0"/>
              <w:left w:val="single" w:color="auto" w:sz="4" w:space="0"/>
              <w:bottom w:val="single" w:color="auto" w:sz="4" w:space="0"/>
              <w:right w:val="single" w:color="auto" w:sz="4" w:space="0"/>
            </w:tcBorders>
            <w:vAlign w:val="center"/>
          </w:tcPr>
          <w:p w14:paraId="2A27D369">
            <w:pPr>
              <w:widowControl/>
              <w:jc w:val="center"/>
              <w:textAlignment w:val="center"/>
              <w:rPr>
                <w:rFonts w:ascii="Arial" w:hAnsi="Arial" w:cs="Arial"/>
                <w:szCs w:val="21"/>
                <w:highlight w:val="none"/>
              </w:rPr>
            </w:pPr>
            <w:r>
              <w:rPr>
                <w:rFonts w:ascii="Arial" w:hAnsi="Arial" w:cs="Arial"/>
                <w:kern w:val="0"/>
                <w:szCs w:val="21"/>
                <w:highlight w:val="none"/>
                <w:lang w:bidi="ar"/>
              </w:rPr>
              <w:t>91</w:t>
            </w:r>
          </w:p>
        </w:tc>
      </w:tr>
      <w:tr w14:paraId="6A44706E">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524" w:hRule="atLeast"/>
        </w:trPr>
        <w:tc>
          <w:tcPr>
            <w:tcW w:w="1256" w:type="pct"/>
            <w:gridSpan w:val="3"/>
            <w:tcBorders>
              <w:top w:val="single" w:color="auto" w:sz="4" w:space="0"/>
              <w:left w:val="single" w:color="auto" w:sz="4" w:space="0"/>
              <w:bottom w:val="single" w:color="auto" w:sz="4" w:space="0"/>
              <w:right w:val="single" w:color="auto" w:sz="4" w:space="0"/>
            </w:tcBorders>
            <w:shd w:val="clear" w:color="auto" w:fill="auto"/>
            <w:vAlign w:val="center"/>
          </w:tcPr>
          <w:p w14:paraId="1DA1F989">
            <w:pPr>
              <w:jc w:val="center"/>
              <w:rPr>
                <w:rFonts w:ascii="Arial" w:hAnsi="Arial" w:cs="Arial"/>
                <w:szCs w:val="21"/>
                <w:highlight w:val="none"/>
              </w:rPr>
            </w:pPr>
            <w:r>
              <w:rPr>
                <w:rFonts w:ascii="Arial" w:hAnsi="Arial" w:cs="Arial"/>
                <w:b/>
                <w:bCs/>
                <w:szCs w:val="21"/>
                <w:highlight w:val="none"/>
              </w:rPr>
              <w:t>平均值</w:t>
            </w:r>
          </w:p>
        </w:tc>
        <w:tc>
          <w:tcPr>
            <w:tcW w:w="313" w:type="pct"/>
            <w:tcBorders>
              <w:top w:val="single" w:color="auto" w:sz="4" w:space="0"/>
              <w:left w:val="single" w:color="auto" w:sz="4" w:space="0"/>
              <w:bottom w:val="single" w:color="auto" w:sz="4" w:space="0"/>
              <w:right w:val="single" w:color="auto" w:sz="4" w:space="0"/>
            </w:tcBorders>
            <w:shd w:val="clear" w:color="auto" w:fill="FFFFFF"/>
            <w:vAlign w:val="center"/>
          </w:tcPr>
          <w:p w14:paraId="69EEB749">
            <w:pPr>
              <w:jc w:val="center"/>
              <w:rPr>
                <w:rFonts w:hint="default" w:ascii="Arial" w:hAnsi="Arial" w:eastAsia="宋体" w:cs="Arial"/>
                <w:szCs w:val="21"/>
                <w:highlight w:val="none"/>
                <w:lang w:val="en-US" w:eastAsia="zh-CN"/>
              </w:rPr>
            </w:pPr>
            <w:r>
              <w:rPr>
                <w:rFonts w:hint="eastAsia" w:ascii="Arial" w:hAnsi="Arial" w:cs="Arial"/>
                <w:szCs w:val="21"/>
                <w:highlight w:val="none"/>
              </w:rPr>
              <w:t>2.</w:t>
            </w:r>
            <w:r>
              <w:rPr>
                <w:rFonts w:hint="eastAsia" w:ascii="Arial" w:hAnsi="Arial" w:cs="Arial"/>
                <w:szCs w:val="21"/>
                <w:highlight w:val="none"/>
                <w:lang w:val="en-US" w:eastAsia="zh-CN"/>
              </w:rPr>
              <w:t>47</w:t>
            </w:r>
          </w:p>
        </w:tc>
        <w:tc>
          <w:tcPr>
            <w:tcW w:w="372" w:type="pct"/>
            <w:tcBorders>
              <w:top w:val="single" w:color="auto" w:sz="4" w:space="0"/>
              <w:left w:val="single" w:color="auto" w:sz="4" w:space="0"/>
              <w:bottom w:val="single" w:color="auto" w:sz="4" w:space="0"/>
              <w:right w:val="single" w:color="auto" w:sz="4" w:space="0"/>
            </w:tcBorders>
            <w:shd w:val="clear" w:color="auto" w:fill="FFFFFF"/>
            <w:vAlign w:val="center"/>
          </w:tcPr>
          <w:p w14:paraId="05FA6668">
            <w:pPr>
              <w:jc w:val="center"/>
              <w:rPr>
                <w:rFonts w:hint="default" w:ascii="Arial" w:hAnsi="Arial" w:eastAsia="宋体" w:cs="Arial"/>
                <w:szCs w:val="21"/>
                <w:highlight w:val="none"/>
                <w:lang w:val="en-US" w:eastAsia="zh-CN"/>
              </w:rPr>
            </w:pPr>
            <w:r>
              <w:rPr>
                <w:rFonts w:hint="eastAsia" w:ascii="Arial" w:hAnsi="Arial" w:cs="Arial"/>
                <w:szCs w:val="21"/>
                <w:highlight w:val="none"/>
              </w:rPr>
              <w:t>2.</w:t>
            </w:r>
            <w:r>
              <w:rPr>
                <w:rFonts w:hint="eastAsia" w:ascii="Arial" w:hAnsi="Arial" w:cs="Arial"/>
                <w:szCs w:val="21"/>
                <w:highlight w:val="none"/>
                <w:lang w:val="en-US" w:eastAsia="zh-CN"/>
              </w:rPr>
              <w:t>56</w:t>
            </w:r>
          </w:p>
        </w:tc>
        <w:tc>
          <w:tcPr>
            <w:tcW w:w="407" w:type="pct"/>
            <w:tcBorders>
              <w:top w:val="single" w:color="auto" w:sz="4" w:space="0"/>
              <w:left w:val="single" w:color="auto" w:sz="4" w:space="0"/>
              <w:bottom w:val="single" w:color="auto" w:sz="4" w:space="0"/>
              <w:right w:val="single" w:color="auto" w:sz="4" w:space="0"/>
            </w:tcBorders>
            <w:shd w:val="clear" w:color="auto" w:fill="FFFFFF"/>
            <w:vAlign w:val="center"/>
          </w:tcPr>
          <w:p w14:paraId="7237530F">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-0.09</w:t>
            </w:r>
          </w:p>
        </w:tc>
        <w:tc>
          <w:tcPr>
            <w:tcW w:w="431" w:type="pct"/>
            <w:tcBorders>
              <w:top w:val="single" w:color="auto" w:sz="4" w:space="0"/>
              <w:left w:val="single" w:color="auto" w:sz="4" w:space="0"/>
              <w:bottom w:val="single" w:color="auto" w:sz="4" w:space="0"/>
              <w:right w:val="single" w:color="auto" w:sz="4" w:space="0"/>
            </w:tcBorders>
            <w:shd w:val="clear" w:color="auto" w:fill="FFFFFF"/>
            <w:vAlign w:val="center"/>
          </w:tcPr>
          <w:p w14:paraId="4F7A57E4">
            <w:pPr>
              <w:jc w:val="center"/>
              <w:rPr>
                <w:rFonts w:hint="default" w:ascii="Arial" w:hAnsi="Arial" w:eastAsia="宋体" w:cs="Arial"/>
                <w:szCs w:val="21"/>
                <w:highlight w:val="none"/>
                <w:lang w:val="en-US" w:eastAsia="zh-CN"/>
              </w:rPr>
            </w:pPr>
            <w:r>
              <w:rPr>
                <w:rFonts w:hint="eastAsia" w:ascii="Arial" w:hAnsi="Arial" w:cs="Arial"/>
                <w:szCs w:val="21"/>
                <w:highlight w:val="none"/>
              </w:rPr>
              <w:t>132.</w:t>
            </w:r>
            <w:r>
              <w:rPr>
                <w:rFonts w:hint="eastAsia" w:ascii="Arial" w:hAnsi="Arial" w:cs="Arial"/>
                <w:szCs w:val="21"/>
                <w:highlight w:val="none"/>
                <w:lang w:val="en-US" w:eastAsia="zh-CN"/>
              </w:rPr>
              <w:t>72</w:t>
            </w:r>
          </w:p>
        </w:tc>
        <w:tc>
          <w:tcPr>
            <w:tcW w:w="372" w:type="pct"/>
            <w:tcBorders>
              <w:top w:val="single" w:color="auto" w:sz="4" w:space="0"/>
              <w:left w:val="single" w:color="auto" w:sz="4" w:space="0"/>
              <w:bottom w:val="single" w:color="auto" w:sz="4" w:space="0"/>
              <w:right w:val="single" w:color="auto" w:sz="4" w:space="0"/>
            </w:tcBorders>
            <w:shd w:val="clear" w:color="auto" w:fill="FFFFFF"/>
            <w:vAlign w:val="center"/>
          </w:tcPr>
          <w:p w14:paraId="238A9FF8">
            <w:pPr>
              <w:jc w:val="center"/>
              <w:rPr>
                <w:rFonts w:hint="eastAsia" w:ascii="Arial" w:hAnsi="Arial" w:eastAsia="宋体" w:cs="Arial"/>
                <w:szCs w:val="21"/>
                <w:highlight w:val="none"/>
                <w:lang w:val="en-US" w:eastAsia="zh-CN"/>
              </w:rPr>
            </w:pPr>
            <w:r>
              <w:rPr>
                <w:rFonts w:hint="eastAsia" w:ascii="Arial" w:hAnsi="Arial" w:cs="Arial"/>
                <w:szCs w:val="21"/>
                <w:highlight w:val="none"/>
              </w:rPr>
              <w:t>132.</w:t>
            </w:r>
            <w:r>
              <w:rPr>
                <w:rFonts w:hint="eastAsia" w:ascii="Arial" w:hAnsi="Arial" w:cs="Arial"/>
                <w:szCs w:val="21"/>
                <w:highlight w:val="none"/>
                <w:lang w:val="en-US" w:eastAsia="zh-CN"/>
              </w:rPr>
              <w:t>8</w:t>
            </w:r>
          </w:p>
        </w:tc>
        <w:tc>
          <w:tcPr>
            <w:tcW w:w="375" w:type="pct"/>
            <w:tcBorders>
              <w:top w:val="single" w:color="auto" w:sz="4" w:space="0"/>
              <w:left w:val="single" w:color="auto" w:sz="4" w:space="0"/>
              <w:bottom w:val="single" w:color="auto" w:sz="4" w:space="0"/>
              <w:right w:val="single" w:color="auto" w:sz="4" w:space="0"/>
            </w:tcBorders>
            <w:shd w:val="clear" w:color="auto" w:fill="FFFFFF"/>
            <w:vAlign w:val="center"/>
          </w:tcPr>
          <w:p w14:paraId="1827B447">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-0.08</w:t>
            </w:r>
          </w:p>
        </w:tc>
        <w:tc>
          <w:tcPr>
            <w:tcW w:w="431" w:type="pct"/>
            <w:tcBorders>
              <w:top w:val="single" w:color="auto" w:sz="4" w:space="0"/>
              <w:left w:val="single" w:color="auto" w:sz="4" w:space="0"/>
              <w:bottom w:val="single" w:color="auto" w:sz="4" w:space="0"/>
              <w:right w:val="single" w:color="auto" w:sz="4" w:space="0"/>
            </w:tcBorders>
            <w:shd w:val="clear" w:color="auto" w:fill="FFFFFF"/>
            <w:vAlign w:val="center"/>
          </w:tcPr>
          <w:p w14:paraId="463BD0B3">
            <w:pPr>
              <w:jc w:val="center"/>
              <w:rPr>
                <w:rFonts w:hint="default" w:ascii="Arial" w:hAnsi="Arial" w:eastAsia="宋体" w:cs="Arial"/>
                <w:szCs w:val="21"/>
                <w:highlight w:val="none"/>
                <w:lang w:val="en-US" w:eastAsia="zh-CN"/>
              </w:rPr>
            </w:pPr>
            <w:r>
              <w:rPr>
                <w:rFonts w:hint="eastAsia" w:ascii="Arial" w:hAnsi="Arial" w:cs="Arial"/>
                <w:szCs w:val="21"/>
                <w:highlight w:val="none"/>
              </w:rPr>
              <w:t>92.</w:t>
            </w:r>
            <w:r>
              <w:rPr>
                <w:rFonts w:hint="eastAsia" w:ascii="Arial" w:hAnsi="Arial" w:cs="Arial"/>
                <w:szCs w:val="21"/>
                <w:highlight w:val="none"/>
                <w:lang w:val="en-US" w:eastAsia="zh-CN"/>
              </w:rPr>
              <w:t>13</w:t>
            </w:r>
          </w:p>
        </w:tc>
        <w:tc>
          <w:tcPr>
            <w:tcW w:w="431" w:type="pct"/>
            <w:tcBorders>
              <w:top w:val="single" w:color="auto" w:sz="4" w:space="0"/>
              <w:left w:val="single" w:color="auto" w:sz="4" w:space="0"/>
              <w:bottom w:val="single" w:color="auto" w:sz="4" w:space="0"/>
              <w:right w:val="single" w:color="auto" w:sz="4" w:space="0"/>
            </w:tcBorders>
            <w:shd w:val="clear" w:color="auto" w:fill="FFFFFF"/>
            <w:vAlign w:val="center"/>
          </w:tcPr>
          <w:p w14:paraId="7FC232BF">
            <w:pPr>
              <w:jc w:val="center"/>
              <w:rPr>
                <w:rFonts w:hint="default" w:ascii="Arial" w:hAnsi="Arial" w:eastAsia="宋体" w:cs="Arial"/>
                <w:szCs w:val="21"/>
                <w:highlight w:val="none"/>
                <w:lang w:val="en-US" w:eastAsia="zh-CN"/>
              </w:rPr>
            </w:pPr>
            <w:r>
              <w:rPr>
                <w:rFonts w:hint="eastAsia" w:ascii="Arial" w:hAnsi="Arial" w:cs="Arial"/>
                <w:szCs w:val="21"/>
                <w:highlight w:val="none"/>
              </w:rPr>
              <w:t>92.0</w:t>
            </w:r>
            <w:r>
              <w:rPr>
                <w:rFonts w:hint="eastAsia" w:ascii="Arial" w:hAnsi="Arial" w:cs="Arial"/>
                <w:szCs w:val="21"/>
                <w:highlight w:val="none"/>
                <w:lang w:val="en-US" w:eastAsia="zh-CN"/>
              </w:rPr>
              <w:t>85</w:t>
            </w:r>
          </w:p>
        </w:tc>
        <w:tc>
          <w:tcPr>
            <w:tcW w:w="381" w:type="pct"/>
            <w:tcBorders>
              <w:top w:val="single" w:color="auto" w:sz="4" w:space="0"/>
              <w:left w:val="single" w:color="auto" w:sz="4" w:space="0"/>
              <w:bottom w:val="single" w:color="auto" w:sz="4" w:space="0"/>
              <w:right w:val="single" w:color="auto" w:sz="4" w:space="0"/>
            </w:tcBorders>
            <w:shd w:val="clear" w:color="auto" w:fill="FFFFFF"/>
            <w:vAlign w:val="center"/>
          </w:tcPr>
          <w:p w14:paraId="5821D3C7">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w:t>
            </w:r>
            <w:r>
              <w:rPr>
                <w:rFonts w:hint="eastAsia" w:ascii="Arial" w:hAnsi="Arial" w:cs="Arial"/>
                <w:szCs w:val="21"/>
                <w:highlight w:val="none"/>
              </w:rPr>
              <w:t>0.0</w:t>
            </w:r>
            <w:r>
              <w:rPr>
                <w:rFonts w:hint="eastAsia" w:ascii="Arial" w:hAnsi="Arial" w:cs="Arial"/>
                <w:szCs w:val="21"/>
                <w:highlight w:val="none"/>
                <w:lang w:val="en-US" w:eastAsia="zh-CN"/>
              </w:rPr>
              <w:t>4</w:t>
            </w:r>
          </w:p>
        </w:tc>
        <w:tc>
          <w:tcPr>
            <w:tcW w:w="226" w:type="pct"/>
            <w:tcBorders>
              <w:top w:val="single" w:color="auto" w:sz="4" w:space="0"/>
              <w:left w:val="single" w:color="auto" w:sz="4" w:space="0"/>
              <w:bottom w:val="single" w:color="auto" w:sz="4" w:space="0"/>
              <w:right w:val="single" w:color="auto" w:sz="4" w:space="0"/>
            </w:tcBorders>
            <w:vAlign w:val="center"/>
          </w:tcPr>
          <w:p w14:paraId="24C66604">
            <w:pPr>
              <w:jc w:val="center"/>
              <w:rPr>
                <w:rFonts w:ascii="Arial" w:hAnsi="Arial" w:cs="Arial"/>
                <w:szCs w:val="21"/>
                <w:highlight w:val="none"/>
              </w:rPr>
            </w:pPr>
            <w:r>
              <w:rPr>
                <w:rFonts w:hint="eastAsia" w:ascii="Arial" w:hAnsi="Arial" w:cs="Arial"/>
                <w:szCs w:val="21"/>
                <w:highlight w:val="none"/>
              </w:rPr>
              <w:t>91</w:t>
            </w:r>
          </w:p>
        </w:tc>
      </w:tr>
    </w:tbl>
    <w:p w14:paraId="5E9A2904">
      <w:pPr>
        <w:spacing w:line="360" w:lineRule="auto"/>
        <w:rPr>
          <w:rFonts w:hint="eastAsia" w:ascii="宋体" w:hAnsi="宋体"/>
          <w:sz w:val="18"/>
          <w:szCs w:val="18"/>
          <w:highlight w:val="none"/>
        </w:rPr>
      </w:pPr>
      <w:r>
        <w:rPr>
          <w:rFonts w:hint="eastAsia" w:ascii="宋体" w:hAnsi="宋体"/>
          <w:sz w:val="18"/>
          <w:szCs w:val="18"/>
          <w:highlight w:val="none"/>
        </w:rPr>
        <w:t>数据表说明：数据均来源于PI系统。</w:t>
      </w:r>
    </w:p>
    <w:p w14:paraId="5B245E5C">
      <w:pPr>
        <w:pStyle w:val="52"/>
        <w:numPr>
          <w:ilvl w:val="0"/>
          <w:numId w:val="12"/>
        </w:numPr>
        <w:spacing w:before="240" w:line="360" w:lineRule="auto"/>
        <w:ind w:firstLineChars="0"/>
        <w:rPr>
          <w:rFonts w:hint="eastAsia" w:ascii="宋体" w:hAnsi="宋体"/>
          <w:b/>
          <w:sz w:val="24"/>
          <w:highlight w:val="none"/>
        </w:rPr>
      </w:pPr>
      <w:r>
        <w:rPr>
          <w:rFonts w:hint="eastAsia" w:ascii="宋体" w:hAnsi="宋体"/>
          <w:b/>
          <w:sz w:val="24"/>
          <w:highlight w:val="none"/>
        </w:rPr>
        <w:t>特种设备管理</w:t>
      </w:r>
    </w:p>
    <w:p w14:paraId="1D44DC72">
      <w:pPr>
        <w:spacing w:line="360" w:lineRule="auto"/>
        <w:ind w:left="141"/>
        <w:rPr>
          <w:rFonts w:hint="eastAsia" w:ascii="宋体" w:hAnsi="宋体" w:cs="宋体"/>
          <w:bCs/>
          <w:sz w:val="18"/>
          <w:szCs w:val="18"/>
          <w:highlight w:val="none"/>
        </w:rPr>
      </w:pPr>
      <w:r>
        <w:rPr>
          <w:rFonts w:hint="eastAsia" w:ascii="宋体" w:hAnsi="宋体"/>
          <w:b/>
          <w:sz w:val="24"/>
          <w:highlight w:val="none"/>
        </w:rPr>
        <w:t>2.1</w:t>
      </w:r>
      <w:r>
        <w:rPr>
          <w:rFonts w:hint="eastAsia" w:ascii="宋体" w:hAnsi="宋体"/>
          <w:b/>
          <w:szCs w:val="21"/>
          <w:highlight w:val="none"/>
        </w:rPr>
        <w:t>压力容器管理（</w:t>
      </w:r>
      <w:r>
        <w:rPr>
          <w:rFonts w:hint="eastAsia" w:ascii="宋体" w:hAnsi="宋体" w:cs="宋体"/>
          <w:b/>
          <w:szCs w:val="21"/>
          <w:highlight w:val="none"/>
        </w:rPr>
        <w:t>主要是压力容器的检修等，包括内件检修、容器本体检修等等）</w:t>
      </w:r>
    </w:p>
    <w:p w14:paraId="75C9BFE7">
      <w:pPr>
        <w:spacing w:line="360" w:lineRule="auto"/>
        <w:jc w:val="center"/>
        <w:rPr>
          <w:rFonts w:hint="eastAsia" w:ascii="宋体" w:hAnsi="宋体"/>
          <w:sz w:val="18"/>
          <w:szCs w:val="18"/>
          <w:highlight w:val="none"/>
        </w:rPr>
      </w:pPr>
      <w:r>
        <w:rPr>
          <w:rFonts w:hint="eastAsia" w:ascii="宋体" w:hAnsi="宋体"/>
          <w:sz w:val="18"/>
          <w:szCs w:val="18"/>
          <w:highlight w:val="none"/>
        </w:rPr>
        <w:t>表1</w:t>
      </w:r>
      <w:r>
        <w:rPr>
          <w:rFonts w:ascii="宋体" w:hAnsi="宋体"/>
          <w:sz w:val="18"/>
          <w:szCs w:val="18"/>
          <w:highlight w:val="none"/>
        </w:rPr>
        <w:t>9</w:t>
      </w:r>
      <w:r>
        <w:rPr>
          <w:rFonts w:hint="eastAsia" w:ascii="宋体" w:hAnsi="宋体"/>
          <w:sz w:val="18"/>
          <w:szCs w:val="18"/>
          <w:highlight w:val="none"/>
        </w:rPr>
        <w:t xml:space="preserve"> 压力容器检修处理滚动表</w:t>
      </w:r>
    </w:p>
    <w:tbl>
      <w:tblPr>
        <w:tblStyle w:val="16"/>
        <w:tblW w:w="10191" w:type="dxa"/>
        <w:tblInd w:w="123"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836"/>
        <w:gridCol w:w="1276"/>
        <w:gridCol w:w="1359"/>
        <w:gridCol w:w="1557"/>
        <w:gridCol w:w="3037"/>
        <w:gridCol w:w="2126"/>
      </w:tblGrid>
      <w:tr w14:paraId="1AB4EEC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31" w:hRule="atLeast"/>
        </w:trPr>
        <w:tc>
          <w:tcPr>
            <w:tcW w:w="836" w:type="dxa"/>
            <w:tcBorders>
              <w:top w:val="single" w:color="000000" w:sz="12" w:space="0"/>
              <w:left w:val="single" w:color="000000" w:sz="12" w:space="0"/>
              <w:bottom w:val="single" w:color="000000" w:sz="6" w:space="0"/>
              <w:right w:val="single" w:color="000000" w:sz="6" w:space="0"/>
            </w:tcBorders>
            <w:vAlign w:val="center"/>
          </w:tcPr>
          <w:p w14:paraId="57D3ED7D">
            <w:pPr>
              <w:jc w:val="center"/>
              <w:rPr>
                <w:rFonts w:ascii="Arial" w:hAnsi="Arial" w:cs="Arial"/>
                <w:b/>
                <w:bCs/>
                <w:szCs w:val="21"/>
                <w:highlight w:val="none"/>
              </w:rPr>
            </w:pPr>
            <w:r>
              <w:rPr>
                <w:rFonts w:ascii="Arial" w:hAnsi="Arial" w:cs="Arial"/>
                <w:b/>
                <w:bCs/>
                <w:szCs w:val="21"/>
                <w:highlight w:val="none"/>
              </w:rPr>
              <w:t>装置</w:t>
            </w:r>
          </w:p>
        </w:tc>
        <w:tc>
          <w:tcPr>
            <w:tcW w:w="1276" w:type="dxa"/>
            <w:tcBorders>
              <w:top w:val="single" w:color="000000" w:sz="12" w:space="0"/>
              <w:left w:val="single" w:color="000000" w:sz="6" w:space="0"/>
              <w:bottom w:val="single" w:color="000000" w:sz="6" w:space="0"/>
              <w:right w:val="single" w:color="000000" w:sz="6" w:space="0"/>
            </w:tcBorders>
            <w:vAlign w:val="center"/>
          </w:tcPr>
          <w:p w14:paraId="784AB5E4">
            <w:pPr>
              <w:jc w:val="center"/>
              <w:rPr>
                <w:rFonts w:ascii="Arial" w:hAnsi="Arial" w:cs="Arial"/>
                <w:b/>
                <w:bCs/>
                <w:szCs w:val="21"/>
                <w:highlight w:val="none"/>
              </w:rPr>
            </w:pPr>
            <w:r>
              <w:rPr>
                <w:rFonts w:ascii="Arial" w:hAnsi="Arial" w:cs="Arial"/>
                <w:b/>
                <w:bCs/>
                <w:szCs w:val="21"/>
                <w:highlight w:val="none"/>
              </w:rPr>
              <w:t>位置</w:t>
            </w:r>
          </w:p>
        </w:tc>
        <w:tc>
          <w:tcPr>
            <w:tcW w:w="1359" w:type="dxa"/>
            <w:tcBorders>
              <w:top w:val="single" w:color="000000" w:sz="12" w:space="0"/>
              <w:left w:val="single" w:color="000000" w:sz="6" w:space="0"/>
              <w:bottom w:val="single" w:color="000000" w:sz="6" w:space="0"/>
              <w:right w:val="single" w:color="000000" w:sz="6" w:space="0"/>
            </w:tcBorders>
            <w:vAlign w:val="center"/>
          </w:tcPr>
          <w:p w14:paraId="6530D1BB">
            <w:pPr>
              <w:jc w:val="center"/>
              <w:rPr>
                <w:rFonts w:ascii="Arial" w:hAnsi="Arial" w:cs="Arial"/>
                <w:b/>
                <w:bCs/>
                <w:szCs w:val="21"/>
                <w:highlight w:val="none"/>
              </w:rPr>
            </w:pPr>
            <w:r>
              <w:rPr>
                <w:rFonts w:ascii="Arial" w:hAnsi="Arial" w:cs="Arial"/>
                <w:b/>
                <w:bCs/>
                <w:szCs w:val="21"/>
                <w:highlight w:val="none"/>
              </w:rPr>
              <w:t>时间</w:t>
            </w:r>
          </w:p>
        </w:tc>
        <w:tc>
          <w:tcPr>
            <w:tcW w:w="1557" w:type="dxa"/>
            <w:tcBorders>
              <w:top w:val="single" w:color="000000" w:sz="12" w:space="0"/>
              <w:left w:val="single" w:color="000000" w:sz="6" w:space="0"/>
              <w:bottom w:val="single" w:color="000000" w:sz="6" w:space="0"/>
              <w:right w:val="single" w:color="000000" w:sz="6" w:space="0"/>
            </w:tcBorders>
            <w:vAlign w:val="center"/>
          </w:tcPr>
          <w:p w14:paraId="1CEACDF9">
            <w:pPr>
              <w:jc w:val="center"/>
              <w:rPr>
                <w:rFonts w:ascii="Arial" w:hAnsi="Arial" w:cs="Arial"/>
                <w:b/>
                <w:bCs/>
                <w:szCs w:val="21"/>
                <w:highlight w:val="none"/>
              </w:rPr>
            </w:pPr>
            <w:r>
              <w:rPr>
                <w:rFonts w:ascii="Arial" w:hAnsi="Arial" w:cs="Arial"/>
                <w:b/>
                <w:bCs/>
                <w:szCs w:val="21"/>
                <w:highlight w:val="none"/>
              </w:rPr>
              <w:t>处理方法</w:t>
            </w:r>
          </w:p>
        </w:tc>
        <w:tc>
          <w:tcPr>
            <w:tcW w:w="3037" w:type="dxa"/>
            <w:tcBorders>
              <w:top w:val="single" w:color="000000" w:sz="12" w:space="0"/>
              <w:left w:val="single" w:color="000000" w:sz="6" w:space="0"/>
              <w:bottom w:val="single" w:color="000000" w:sz="6" w:space="0"/>
              <w:right w:val="single" w:color="000000" w:sz="6" w:space="0"/>
            </w:tcBorders>
            <w:vAlign w:val="center"/>
          </w:tcPr>
          <w:p w14:paraId="76EC9787">
            <w:pPr>
              <w:jc w:val="center"/>
              <w:rPr>
                <w:rFonts w:ascii="Arial" w:hAnsi="Arial" w:cs="Arial"/>
                <w:b/>
                <w:bCs/>
                <w:szCs w:val="21"/>
                <w:highlight w:val="none"/>
              </w:rPr>
            </w:pPr>
            <w:r>
              <w:rPr>
                <w:rFonts w:ascii="Arial" w:hAnsi="Arial" w:cs="Arial"/>
                <w:b/>
                <w:bCs/>
                <w:szCs w:val="21"/>
                <w:highlight w:val="none"/>
              </w:rPr>
              <w:t>照片</w:t>
            </w:r>
          </w:p>
        </w:tc>
        <w:tc>
          <w:tcPr>
            <w:tcW w:w="2126" w:type="dxa"/>
            <w:tcBorders>
              <w:top w:val="single" w:color="000000" w:sz="12" w:space="0"/>
              <w:left w:val="single" w:color="000000" w:sz="6" w:space="0"/>
              <w:bottom w:val="single" w:color="000000" w:sz="6" w:space="0"/>
              <w:right w:val="single" w:color="000000" w:sz="12" w:space="0"/>
            </w:tcBorders>
            <w:vAlign w:val="center"/>
          </w:tcPr>
          <w:p w14:paraId="6D7E2095">
            <w:pPr>
              <w:jc w:val="center"/>
              <w:rPr>
                <w:rFonts w:ascii="Arial" w:hAnsi="Arial" w:cs="Arial"/>
                <w:b/>
                <w:bCs/>
                <w:szCs w:val="21"/>
                <w:highlight w:val="none"/>
              </w:rPr>
            </w:pPr>
            <w:r>
              <w:rPr>
                <w:rFonts w:ascii="Arial" w:hAnsi="Arial" w:cs="Arial"/>
                <w:b/>
                <w:bCs/>
                <w:szCs w:val="21"/>
                <w:highlight w:val="none"/>
              </w:rPr>
              <w:t>整改方式及闭环时间</w:t>
            </w:r>
          </w:p>
        </w:tc>
      </w:tr>
      <w:tr w14:paraId="75879E6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1407" w:hRule="atLeast"/>
        </w:trPr>
        <w:tc>
          <w:tcPr>
            <w:tcW w:w="836" w:type="dxa"/>
            <w:tcBorders>
              <w:top w:val="single" w:color="000000" w:sz="6" w:space="0"/>
              <w:left w:val="single" w:color="000000" w:sz="12" w:space="0"/>
              <w:bottom w:val="single" w:color="000000" w:sz="6" w:space="0"/>
              <w:right w:val="single" w:color="000000" w:sz="6" w:space="0"/>
            </w:tcBorders>
            <w:vAlign w:val="center"/>
          </w:tcPr>
          <w:p w14:paraId="2A397C33">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气体分馏</w:t>
            </w:r>
          </w:p>
        </w:tc>
        <w:tc>
          <w:tcPr>
            <w:tcW w:w="1276" w:type="dxa"/>
            <w:tcBorders>
              <w:top w:val="single" w:color="000000" w:sz="6" w:space="0"/>
              <w:left w:val="single" w:color="000000" w:sz="6" w:space="0"/>
              <w:bottom w:val="single" w:color="000000" w:sz="6" w:space="0"/>
              <w:right w:val="single" w:color="000000" w:sz="6" w:space="0"/>
            </w:tcBorders>
            <w:vAlign w:val="center"/>
          </w:tcPr>
          <w:p w14:paraId="7A5E6892">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1041-E101</w:t>
            </w:r>
          </w:p>
        </w:tc>
        <w:tc>
          <w:tcPr>
            <w:tcW w:w="1359" w:type="dxa"/>
            <w:tcBorders>
              <w:top w:val="single" w:color="000000" w:sz="6" w:space="0"/>
              <w:left w:val="single" w:color="000000" w:sz="6" w:space="0"/>
              <w:bottom w:val="single" w:color="000000" w:sz="6" w:space="0"/>
              <w:right w:val="single" w:color="000000" w:sz="6" w:space="0"/>
            </w:tcBorders>
            <w:vAlign w:val="center"/>
          </w:tcPr>
          <w:p w14:paraId="12DEA426">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2025.06.09</w:t>
            </w:r>
          </w:p>
        </w:tc>
        <w:tc>
          <w:tcPr>
            <w:tcW w:w="1557" w:type="dxa"/>
            <w:tcBorders>
              <w:top w:val="single" w:color="000000" w:sz="6" w:space="0"/>
              <w:left w:val="single" w:color="000000" w:sz="6" w:space="0"/>
              <w:bottom w:val="single" w:color="000000" w:sz="6" w:space="0"/>
              <w:right w:val="single" w:color="000000" w:sz="6" w:space="0"/>
            </w:tcBorders>
            <w:vAlign w:val="center"/>
          </w:tcPr>
          <w:p w14:paraId="024C0A12">
            <w:pPr>
              <w:jc w:val="center"/>
              <w:rPr>
                <w:rFonts w:ascii="Arial" w:hAnsi="Arial" w:cs="Arial"/>
                <w:szCs w:val="21"/>
                <w:highlight w:val="none"/>
              </w:rPr>
            </w:pPr>
            <w:r>
              <w:rPr>
                <w:rFonts w:hint="eastAsia" w:ascii="Arial" w:hAnsi="Arial" w:cs="Arial"/>
                <w:szCs w:val="21"/>
                <w:highlight w:val="none"/>
                <w:lang w:val="en-US" w:eastAsia="zh-CN"/>
              </w:rPr>
              <w:t>堵管焊接</w:t>
            </w:r>
          </w:p>
        </w:tc>
        <w:tc>
          <w:tcPr>
            <w:tcW w:w="3037" w:type="dxa"/>
            <w:tcBorders>
              <w:top w:val="single" w:color="000000" w:sz="6" w:space="0"/>
              <w:left w:val="single" w:color="000000" w:sz="6" w:space="0"/>
              <w:bottom w:val="single" w:color="000000" w:sz="6" w:space="0"/>
              <w:right w:val="single" w:color="000000" w:sz="6" w:space="0"/>
            </w:tcBorders>
            <w:vAlign w:val="center"/>
          </w:tcPr>
          <w:p w14:paraId="3A2AF3DC">
            <w:pPr>
              <w:jc w:val="center"/>
              <w:rPr>
                <w:rFonts w:ascii="Arial" w:hAnsi="Arial" w:cs="Arial"/>
                <w:szCs w:val="21"/>
                <w:highlight w:val="none"/>
              </w:rPr>
            </w:pPr>
            <w:r>
              <w:rPr>
                <w:highlight w:val="none"/>
              </w:rPr>
              <w:drawing>
                <wp:anchor distT="0" distB="0" distL="114300" distR="114300" simplePos="0" relativeHeight="251679744" behindDoc="0" locked="0" layoutInCell="1" allowOverlap="1">
                  <wp:simplePos x="0" y="0"/>
                  <wp:positionH relativeFrom="column">
                    <wp:posOffset>573405</wp:posOffset>
                  </wp:positionH>
                  <wp:positionV relativeFrom="paragraph">
                    <wp:posOffset>13970</wp:posOffset>
                  </wp:positionV>
                  <wp:extent cx="595630" cy="800100"/>
                  <wp:effectExtent l="0" t="0" r="13970" b="0"/>
                  <wp:wrapNone/>
                  <wp:docPr id="28" name="图片 6" descr="62b9dd0205d8128672a27ecaed4f1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descr="62b9dd0205d8128672a27ecaed4f1e8"/>
                          <pic:cNvPicPr>
                            <a:picLocks noChangeAspect="1"/>
                          </pic:cNvPicPr>
                        </pic:nvPicPr>
                        <pic:blipFill>
                          <a:blip r:embed="rId18"/>
                          <a:stretch>
                            <a:fillRect/>
                          </a:stretch>
                        </pic:blipFill>
                        <pic:spPr>
                          <a:xfrm>
                            <a:off x="0" y="0"/>
                            <a:ext cx="595630" cy="800100"/>
                          </a:xfrm>
                          <a:prstGeom prst="rect">
                            <a:avLst/>
                          </a:prstGeom>
                          <a:noFill/>
                          <a:ln>
                            <a:noFill/>
                          </a:ln>
                        </pic:spPr>
                      </pic:pic>
                    </a:graphicData>
                  </a:graphic>
                </wp:anchor>
              </w:drawing>
            </w:r>
            <w:r>
              <w:rPr>
                <w:highlight w:val="none"/>
              </w:rPr>
              <w:t xml:space="preserve"> /</w:t>
            </w:r>
          </w:p>
        </w:tc>
        <w:tc>
          <w:tcPr>
            <w:tcW w:w="2126" w:type="dxa"/>
            <w:tcBorders>
              <w:top w:val="single" w:color="000000" w:sz="6" w:space="0"/>
              <w:left w:val="single" w:color="000000" w:sz="6" w:space="0"/>
              <w:bottom w:val="single" w:color="000000" w:sz="6" w:space="0"/>
              <w:right w:val="single" w:color="000000" w:sz="12" w:space="0"/>
            </w:tcBorders>
            <w:vAlign w:val="center"/>
          </w:tcPr>
          <w:p w14:paraId="1CDA15EB">
            <w:pPr>
              <w:jc w:val="center"/>
              <w:rPr>
                <w:rFonts w:hint="default" w:ascii="Arial" w:hAnsi="Arial" w:cs="Arial"/>
                <w:szCs w:val="21"/>
                <w:highlight w:val="none"/>
                <w:lang w:val="en-US"/>
              </w:rPr>
            </w:pPr>
            <w:r>
              <w:rPr>
                <w:rFonts w:hint="eastAsia" w:ascii="Arial" w:hAnsi="Arial" w:cs="Arial"/>
                <w:szCs w:val="21"/>
                <w:highlight w:val="none"/>
                <w:lang w:val="en-US" w:eastAsia="zh-CN"/>
              </w:rPr>
              <w:t>2根换热管泄漏，泄压，堵管焊接，闭环时间：2025.06.10</w:t>
            </w:r>
          </w:p>
        </w:tc>
      </w:tr>
    </w:tbl>
    <w:p w14:paraId="6ED5B56E">
      <w:pPr>
        <w:spacing w:before="240" w:line="360" w:lineRule="auto"/>
        <w:rPr>
          <w:rFonts w:hint="eastAsia" w:ascii="宋体" w:hAnsi="宋体"/>
          <w:b/>
          <w:szCs w:val="21"/>
          <w:highlight w:val="none"/>
        </w:rPr>
      </w:pPr>
      <w:r>
        <w:rPr>
          <w:rFonts w:hint="eastAsia" w:ascii="宋体" w:hAnsi="宋体"/>
          <w:b/>
          <w:szCs w:val="21"/>
          <w:highlight w:val="none"/>
        </w:rPr>
        <w:t>2.2压力管道管理</w:t>
      </w:r>
    </w:p>
    <w:p w14:paraId="179E244A">
      <w:pPr>
        <w:spacing w:line="360" w:lineRule="auto"/>
        <w:rPr>
          <w:rFonts w:hint="eastAsia" w:ascii="宋体" w:hAnsi="宋体"/>
          <w:bCs/>
          <w:szCs w:val="21"/>
          <w:highlight w:val="none"/>
        </w:rPr>
      </w:pPr>
      <w:r>
        <w:rPr>
          <w:rFonts w:hint="eastAsia" w:ascii="宋体" w:hAnsi="宋体"/>
          <w:bCs/>
          <w:szCs w:val="21"/>
          <w:highlight w:val="none"/>
        </w:rPr>
        <w:t>本月无</w:t>
      </w:r>
    </w:p>
    <w:p w14:paraId="28E2F0F1">
      <w:pPr>
        <w:spacing w:line="360" w:lineRule="auto"/>
        <w:rPr>
          <w:rFonts w:hint="eastAsia" w:ascii="宋体" w:hAnsi="宋体"/>
          <w:szCs w:val="21"/>
          <w:highlight w:val="none"/>
        </w:rPr>
      </w:pPr>
      <w:r>
        <w:rPr>
          <w:rFonts w:hint="eastAsia" w:ascii="宋体" w:hAnsi="宋体"/>
          <w:b/>
          <w:szCs w:val="21"/>
          <w:highlight w:val="none"/>
        </w:rPr>
        <w:t>2.3安全阀管理</w:t>
      </w:r>
    </w:p>
    <w:p w14:paraId="25422106">
      <w:pPr>
        <w:pStyle w:val="52"/>
        <w:spacing w:line="360" w:lineRule="auto"/>
        <w:jc w:val="left"/>
        <w:rPr>
          <w:rFonts w:hint="eastAsia" w:ascii="宋体" w:hAnsi="宋体"/>
          <w:szCs w:val="21"/>
          <w:highlight w:val="none"/>
        </w:rPr>
      </w:pPr>
      <w:r>
        <w:rPr>
          <w:rFonts w:hint="eastAsia" w:ascii="宋体" w:hAnsi="宋体"/>
          <w:szCs w:val="21"/>
          <w:highlight w:val="none"/>
        </w:rPr>
        <w:t xml:space="preserve">                                  </w:t>
      </w:r>
      <w:r>
        <w:rPr>
          <w:rFonts w:hint="eastAsia" w:ascii="宋体" w:hAnsi="宋体"/>
          <w:sz w:val="18"/>
          <w:szCs w:val="18"/>
          <w:highlight w:val="none"/>
        </w:rPr>
        <w:t>表</w:t>
      </w:r>
      <w:r>
        <w:rPr>
          <w:rFonts w:ascii="宋体" w:hAnsi="宋体"/>
          <w:sz w:val="18"/>
          <w:szCs w:val="18"/>
          <w:highlight w:val="none"/>
        </w:rPr>
        <w:t>20</w:t>
      </w:r>
      <w:r>
        <w:rPr>
          <w:rFonts w:hint="eastAsia" w:ascii="宋体" w:hAnsi="宋体"/>
          <w:sz w:val="18"/>
          <w:szCs w:val="18"/>
          <w:highlight w:val="none"/>
        </w:rPr>
        <w:t xml:space="preserve"> 安全阀校验情况</w:t>
      </w:r>
    </w:p>
    <w:tbl>
      <w:tblPr>
        <w:tblStyle w:val="16"/>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155"/>
        <w:gridCol w:w="870"/>
        <w:gridCol w:w="954"/>
        <w:gridCol w:w="955"/>
        <w:gridCol w:w="955"/>
        <w:gridCol w:w="955"/>
        <w:gridCol w:w="955"/>
        <w:gridCol w:w="955"/>
        <w:gridCol w:w="2208"/>
      </w:tblGrid>
      <w:tr w14:paraId="521DA8B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580" w:type="pct"/>
            <w:tcBorders>
              <w:top w:val="single" w:color="000000" w:sz="12" w:space="0"/>
              <w:left w:val="single" w:color="000000" w:sz="12" w:space="0"/>
              <w:bottom w:val="single" w:color="000000" w:sz="6" w:space="0"/>
              <w:right w:val="single" w:color="000000" w:sz="6" w:space="0"/>
            </w:tcBorders>
            <w:vAlign w:val="center"/>
          </w:tcPr>
          <w:p w14:paraId="74F9A3FD">
            <w:pPr>
              <w:jc w:val="center"/>
              <w:rPr>
                <w:rFonts w:ascii="Arial" w:hAnsi="Arial" w:cs="Arial"/>
                <w:b/>
                <w:szCs w:val="21"/>
                <w:highlight w:val="none"/>
              </w:rPr>
            </w:pPr>
            <w:r>
              <w:rPr>
                <w:rFonts w:ascii="Arial" w:hAnsi="Arial" w:cs="Arial"/>
                <w:b/>
                <w:szCs w:val="21"/>
                <w:highlight w:val="none"/>
              </w:rPr>
              <w:t>装置</w:t>
            </w:r>
          </w:p>
        </w:tc>
        <w:tc>
          <w:tcPr>
            <w:tcW w:w="437" w:type="pct"/>
            <w:tcBorders>
              <w:top w:val="single" w:color="000000" w:sz="12" w:space="0"/>
              <w:left w:val="single" w:color="000000" w:sz="6" w:space="0"/>
              <w:bottom w:val="single" w:color="000000" w:sz="6" w:space="0"/>
              <w:right w:val="single" w:color="000000" w:sz="6" w:space="0"/>
            </w:tcBorders>
            <w:vAlign w:val="center"/>
          </w:tcPr>
          <w:p w14:paraId="281525AF">
            <w:pPr>
              <w:jc w:val="center"/>
              <w:rPr>
                <w:rFonts w:ascii="Arial" w:hAnsi="Arial" w:cs="Arial"/>
                <w:b/>
                <w:szCs w:val="21"/>
                <w:highlight w:val="none"/>
              </w:rPr>
            </w:pPr>
            <w:r>
              <w:rPr>
                <w:rFonts w:ascii="Arial" w:hAnsi="Arial" w:cs="Arial"/>
                <w:b/>
                <w:szCs w:val="21"/>
                <w:highlight w:val="none"/>
              </w:rPr>
              <w:t>安全阀（台）</w:t>
            </w:r>
          </w:p>
        </w:tc>
        <w:tc>
          <w:tcPr>
            <w:tcW w:w="479" w:type="pct"/>
            <w:tcBorders>
              <w:top w:val="single" w:color="000000" w:sz="12" w:space="0"/>
              <w:left w:val="single" w:color="000000" w:sz="6" w:space="0"/>
              <w:bottom w:val="single" w:color="000000" w:sz="6" w:space="0"/>
              <w:right w:val="single" w:color="000000" w:sz="6" w:space="0"/>
            </w:tcBorders>
            <w:vAlign w:val="center"/>
          </w:tcPr>
          <w:p w14:paraId="4E537F51">
            <w:pPr>
              <w:jc w:val="center"/>
              <w:rPr>
                <w:rFonts w:ascii="Arial" w:hAnsi="Arial" w:cs="Arial"/>
                <w:b/>
                <w:szCs w:val="21"/>
                <w:highlight w:val="none"/>
              </w:rPr>
            </w:pPr>
            <w:r>
              <w:rPr>
                <w:rFonts w:ascii="Arial" w:hAnsi="Arial" w:cs="Arial"/>
                <w:b/>
                <w:szCs w:val="21"/>
                <w:highlight w:val="none"/>
              </w:rPr>
              <w:t>年度计划校验（台）</w:t>
            </w:r>
          </w:p>
        </w:tc>
        <w:tc>
          <w:tcPr>
            <w:tcW w:w="479" w:type="pct"/>
            <w:tcBorders>
              <w:top w:val="single" w:color="000000" w:sz="12" w:space="0"/>
              <w:left w:val="single" w:color="000000" w:sz="6" w:space="0"/>
              <w:bottom w:val="single" w:color="000000" w:sz="6" w:space="0"/>
              <w:right w:val="single" w:color="000000" w:sz="6" w:space="0"/>
            </w:tcBorders>
            <w:vAlign w:val="center"/>
          </w:tcPr>
          <w:p w14:paraId="744830F9">
            <w:pPr>
              <w:jc w:val="center"/>
              <w:rPr>
                <w:rFonts w:ascii="Arial" w:hAnsi="Arial" w:cs="Arial"/>
                <w:b/>
                <w:szCs w:val="21"/>
                <w:highlight w:val="none"/>
              </w:rPr>
            </w:pPr>
            <w:r>
              <w:rPr>
                <w:rFonts w:ascii="Arial" w:hAnsi="Arial" w:cs="Arial"/>
                <w:b/>
                <w:szCs w:val="21"/>
                <w:highlight w:val="none"/>
              </w:rPr>
              <w:t>本月计划校验（台）</w:t>
            </w:r>
          </w:p>
        </w:tc>
        <w:tc>
          <w:tcPr>
            <w:tcW w:w="479" w:type="pct"/>
            <w:tcBorders>
              <w:top w:val="single" w:color="000000" w:sz="12" w:space="0"/>
              <w:left w:val="single" w:color="000000" w:sz="6" w:space="0"/>
              <w:bottom w:val="single" w:color="000000" w:sz="6" w:space="0"/>
              <w:right w:val="single" w:color="000000" w:sz="6" w:space="0"/>
            </w:tcBorders>
            <w:vAlign w:val="center"/>
          </w:tcPr>
          <w:p w14:paraId="108BA58A">
            <w:pPr>
              <w:jc w:val="center"/>
              <w:rPr>
                <w:rFonts w:ascii="Arial" w:hAnsi="Arial" w:cs="Arial"/>
                <w:b/>
                <w:szCs w:val="21"/>
                <w:highlight w:val="none"/>
              </w:rPr>
            </w:pPr>
            <w:r>
              <w:rPr>
                <w:rFonts w:ascii="Arial" w:hAnsi="Arial" w:cs="Arial"/>
                <w:b/>
                <w:szCs w:val="21"/>
                <w:highlight w:val="none"/>
              </w:rPr>
              <w:t>本月实际校验（台）</w:t>
            </w:r>
          </w:p>
        </w:tc>
        <w:tc>
          <w:tcPr>
            <w:tcW w:w="479" w:type="pct"/>
            <w:tcBorders>
              <w:top w:val="single" w:color="000000" w:sz="12" w:space="0"/>
              <w:left w:val="single" w:color="000000" w:sz="6" w:space="0"/>
              <w:bottom w:val="single" w:color="000000" w:sz="6" w:space="0"/>
              <w:right w:val="single" w:color="000000" w:sz="6" w:space="0"/>
            </w:tcBorders>
            <w:vAlign w:val="center"/>
          </w:tcPr>
          <w:p w14:paraId="585A53F5">
            <w:pPr>
              <w:jc w:val="center"/>
              <w:rPr>
                <w:rFonts w:ascii="Arial" w:hAnsi="Arial" w:cs="Arial"/>
                <w:b/>
                <w:szCs w:val="21"/>
                <w:highlight w:val="none"/>
              </w:rPr>
            </w:pPr>
            <w:r>
              <w:rPr>
                <w:rFonts w:ascii="Arial" w:hAnsi="Arial" w:cs="Arial"/>
                <w:b/>
                <w:szCs w:val="21"/>
                <w:highlight w:val="none"/>
              </w:rPr>
              <w:t>年度累计校验（台）</w:t>
            </w:r>
          </w:p>
        </w:tc>
        <w:tc>
          <w:tcPr>
            <w:tcW w:w="479" w:type="pct"/>
            <w:tcBorders>
              <w:top w:val="single" w:color="000000" w:sz="12" w:space="0"/>
              <w:left w:val="single" w:color="000000" w:sz="6" w:space="0"/>
              <w:bottom w:val="single" w:color="000000" w:sz="6" w:space="0"/>
              <w:right w:val="single" w:color="000000" w:sz="6" w:space="0"/>
            </w:tcBorders>
            <w:vAlign w:val="center"/>
          </w:tcPr>
          <w:p w14:paraId="1C53BA05">
            <w:pPr>
              <w:jc w:val="center"/>
              <w:rPr>
                <w:rFonts w:ascii="Arial" w:hAnsi="Arial" w:cs="Arial"/>
                <w:b/>
                <w:szCs w:val="21"/>
                <w:highlight w:val="none"/>
              </w:rPr>
            </w:pPr>
            <w:r>
              <w:rPr>
                <w:rFonts w:ascii="Arial" w:hAnsi="Arial" w:cs="Arial"/>
                <w:b/>
                <w:szCs w:val="21"/>
                <w:highlight w:val="none"/>
              </w:rPr>
              <w:t>本月故障起跳（台）</w:t>
            </w:r>
          </w:p>
        </w:tc>
        <w:tc>
          <w:tcPr>
            <w:tcW w:w="479" w:type="pct"/>
            <w:tcBorders>
              <w:top w:val="single" w:color="000000" w:sz="12" w:space="0"/>
              <w:left w:val="single" w:color="000000" w:sz="6" w:space="0"/>
              <w:bottom w:val="single" w:color="000000" w:sz="6" w:space="0"/>
              <w:right w:val="single" w:color="000000" w:sz="6" w:space="0"/>
            </w:tcBorders>
            <w:vAlign w:val="center"/>
          </w:tcPr>
          <w:p w14:paraId="53140764">
            <w:pPr>
              <w:jc w:val="center"/>
              <w:rPr>
                <w:rFonts w:ascii="Arial" w:hAnsi="Arial" w:cs="Arial"/>
                <w:b/>
                <w:szCs w:val="21"/>
                <w:highlight w:val="none"/>
              </w:rPr>
            </w:pPr>
            <w:r>
              <w:rPr>
                <w:rFonts w:ascii="Arial" w:hAnsi="Arial" w:cs="Arial"/>
                <w:b/>
                <w:szCs w:val="21"/>
                <w:highlight w:val="none"/>
              </w:rPr>
              <w:t>年度故障起跳（台）</w:t>
            </w:r>
          </w:p>
        </w:tc>
        <w:tc>
          <w:tcPr>
            <w:tcW w:w="1108" w:type="pct"/>
            <w:tcBorders>
              <w:top w:val="single" w:color="000000" w:sz="12" w:space="0"/>
              <w:left w:val="single" w:color="000000" w:sz="6" w:space="0"/>
              <w:bottom w:val="single" w:color="000000" w:sz="6" w:space="0"/>
              <w:right w:val="single" w:color="000000" w:sz="12" w:space="0"/>
            </w:tcBorders>
            <w:vAlign w:val="center"/>
          </w:tcPr>
          <w:p w14:paraId="426C5C4C">
            <w:pPr>
              <w:jc w:val="center"/>
              <w:rPr>
                <w:rFonts w:ascii="Arial" w:hAnsi="Arial" w:cs="Arial"/>
                <w:b/>
                <w:szCs w:val="21"/>
                <w:highlight w:val="none"/>
              </w:rPr>
            </w:pPr>
            <w:r>
              <w:rPr>
                <w:rFonts w:ascii="Arial" w:hAnsi="Arial" w:cs="Arial"/>
                <w:b/>
                <w:szCs w:val="21"/>
                <w:highlight w:val="none"/>
              </w:rPr>
              <w:t>备注</w:t>
            </w:r>
          </w:p>
        </w:tc>
      </w:tr>
      <w:tr w14:paraId="7BEF59E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53" w:hRule="atLeast"/>
          <w:jc w:val="center"/>
        </w:trPr>
        <w:tc>
          <w:tcPr>
            <w:tcW w:w="580" w:type="pct"/>
            <w:tcBorders>
              <w:top w:val="single" w:color="000000" w:sz="6" w:space="0"/>
              <w:left w:val="single" w:color="000000" w:sz="12" w:space="0"/>
              <w:bottom w:val="single" w:color="000000" w:sz="6" w:space="0"/>
              <w:right w:val="single" w:color="000000" w:sz="6" w:space="0"/>
            </w:tcBorders>
            <w:shd w:val="clear" w:color="auto" w:fill="auto"/>
            <w:vAlign w:val="center"/>
          </w:tcPr>
          <w:p w14:paraId="56DDB3BE">
            <w:pPr>
              <w:jc w:val="center"/>
              <w:rPr>
                <w:rFonts w:ascii="Arial" w:hAnsi="Arial" w:cs="Arial"/>
                <w:b/>
                <w:bCs/>
                <w:szCs w:val="21"/>
                <w:highlight w:val="none"/>
              </w:rPr>
            </w:pPr>
            <w:r>
              <w:rPr>
                <w:rFonts w:ascii="Arial" w:hAnsi="Arial" w:cs="Arial"/>
                <w:b/>
                <w:bCs/>
                <w:szCs w:val="21"/>
                <w:highlight w:val="none"/>
              </w:rPr>
              <w:t>煤油加氢</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12455C43">
            <w:pPr>
              <w:jc w:val="center"/>
              <w:rPr>
                <w:rFonts w:ascii="Arial" w:hAnsi="Arial" w:cs="Arial"/>
                <w:szCs w:val="21"/>
                <w:highlight w:val="none"/>
              </w:rPr>
            </w:pPr>
            <w:r>
              <w:rPr>
                <w:rFonts w:ascii="Arial" w:hAnsi="Arial" w:cs="Arial"/>
                <w:szCs w:val="21"/>
                <w:highlight w:val="none"/>
              </w:rPr>
              <w:t>46</w:t>
            </w:r>
          </w:p>
        </w:tc>
        <w:tc>
          <w:tcPr>
            <w:tcW w:w="479"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09F140D2">
            <w:pPr>
              <w:jc w:val="center"/>
              <w:rPr>
                <w:rFonts w:ascii="Arial" w:hAnsi="Arial" w:cs="Arial"/>
                <w:szCs w:val="21"/>
                <w:highlight w:val="none"/>
              </w:rPr>
            </w:pPr>
            <w:r>
              <w:rPr>
                <w:rFonts w:ascii="Arial" w:hAnsi="Arial" w:cs="Arial"/>
                <w:szCs w:val="21"/>
                <w:highlight w:val="none"/>
              </w:rPr>
              <w:t>31</w:t>
            </w:r>
          </w:p>
        </w:tc>
        <w:tc>
          <w:tcPr>
            <w:tcW w:w="479"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075080E6">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0</w:t>
            </w:r>
          </w:p>
        </w:tc>
        <w:tc>
          <w:tcPr>
            <w:tcW w:w="479"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366DAB68">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0</w:t>
            </w:r>
          </w:p>
        </w:tc>
        <w:tc>
          <w:tcPr>
            <w:tcW w:w="479"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285582EF">
            <w:pPr>
              <w:jc w:val="center"/>
              <w:rPr>
                <w:rFonts w:hint="eastAsia" w:ascii="Arial" w:hAnsi="Arial" w:eastAsia="宋体" w:cs="Arial"/>
                <w:szCs w:val="21"/>
                <w:highlight w:val="none"/>
                <w:lang w:eastAsia="zh-CN"/>
              </w:rPr>
            </w:pPr>
            <w:r>
              <w:rPr>
                <w:rFonts w:ascii="Arial" w:hAnsi="Arial" w:cs="Arial"/>
                <w:szCs w:val="21"/>
                <w:highlight w:val="none"/>
              </w:rPr>
              <w:t>1</w:t>
            </w:r>
            <w:r>
              <w:rPr>
                <w:rFonts w:hint="eastAsia" w:ascii="Arial" w:hAnsi="Arial" w:cs="Arial"/>
                <w:szCs w:val="21"/>
                <w:highlight w:val="none"/>
                <w:lang w:val="en-US" w:eastAsia="zh-CN"/>
              </w:rPr>
              <w:t>8</w:t>
            </w:r>
          </w:p>
        </w:tc>
        <w:tc>
          <w:tcPr>
            <w:tcW w:w="479"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738CCF9B">
            <w:pPr>
              <w:jc w:val="center"/>
              <w:rPr>
                <w:rFonts w:ascii="Arial" w:hAnsi="Arial" w:cs="Arial"/>
                <w:szCs w:val="21"/>
                <w:highlight w:val="none"/>
              </w:rPr>
            </w:pPr>
            <w:r>
              <w:rPr>
                <w:rFonts w:ascii="Arial" w:hAnsi="Arial" w:cs="Arial"/>
                <w:szCs w:val="21"/>
                <w:highlight w:val="none"/>
              </w:rPr>
              <w:t>0</w:t>
            </w:r>
          </w:p>
        </w:tc>
        <w:tc>
          <w:tcPr>
            <w:tcW w:w="479"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7C0563C4">
            <w:pPr>
              <w:jc w:val="center"/>
              <w:rPr>
                <w:rFonts w:ascii="Arial" w:hAnsi="Arial" w:cs="Arial"/>
                <w:szCs w:val="21"/>
                <w:highlight w:val="none"/>
              </w:rPr>
            </w:pPr>
            <w:r>
              <w:rPr>
                <w:rFonts w:ascii="Arial" w:hAnsi="Arial" w:cs="Arial"/>
                <w:szCs w:val="21"/>
                <w:highlight w:val="none"/>
              </w:rPr>
              <w:t>0</w:t>
            </w:r>
          </w:p>
        </w:tc>
        <w:tc>
          <w:tcPr>
            <w:tcW w:w="1108" w:type="pct"/>
            <w:tcBorders>
              <w:top w:val="single" w:color="000000" w:sz="6" w:space="0"/>
              <w:left w:val="single" w:color="000000" w:sz="6" w:space="0"/>
              <w:bottom w:val="single" w:color="000000" w:sz="6" w:space="0"/>
              <w:right w:val="single" w:color="000000" w:sz="12" w:space="0"/>
            </w:tcBorders>
            <w:shd w:val="clear" w:color="auto" w:fill="FFFFFF"/>
            <w:vAlign w:val="center"/>
          </w:tcPr>
          <w:p w14:paraId="75D15D25">
            <w:pPr>
              <w:jc w:val="center"/>
              <w:rPr>
                <w:rFonts w:ascii="Arial" w:hAnsi="Arial" w:cs="Arial"/>
                <w:sz w:val="18"/>
                <w:szCs w:val="18"/>
                <w:highlight w:val="none"/>
              </w:rPr>
            </w:pPr>
          </w:p>
        </w:tc>
      </w:tr>
      <w:tr w14:paraId="0860AA3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62" w:hRule="atLeast"/>
          <w:jc w:val="center"/>
        </w:trPr>
        <w:tc>
          <w:tcPr>
            <w:tcW w:w="580" w:type="pct"/>
            <w:tcBorders>
              <w:top w:val="single" w:color="000000" w:sz="6" w:space="0"/>
              <w:left w:val="single" w:color="000000" w:sz="12" w:space="0"/>
              <w:bottom w:val="single" w:color="000000" w:sz="6" w:space="0"/>
              <w:right w:val="single" w:color="000000" w:sz="6" w:space="0"/>
            </w:tcBorders>
            <w:shd w:val="clear" w:color="auto" w:fill="auto"/>
            <w:vAlign w:val="center"/>
          </w:tcPr>
          <w:p w14:paraId="285846A3">
            <w:pPr>
              <w:jc w:val="center"/>
              <w:rPr>
                <w:rFonts w:ascii="Arial" w:hAnsi="Arial" w:cs="Arial"/>
                <w:b/>
                <w:bCs/>
                <w:szCs w:val="21"/>
                <w:highlight w:val="none"/>
              </w:rPr>
            </w:pPr>
            <w:r>
              <w:rPr>
                <w:rFonts w:ascii="Arial" w:hAnsi="Arial" w:cs="Arial"/>
                <w:b/>
                <w:bCs/>
                <w:szCs w:val="21"/>
                <w:highlight w:val="none"/>
              </w:rPr>
              <w:t>柴油加氢</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5D9AA7B7">
            <w:pPr>
              <w:jc w:val="center"/>
              <w:rPr>
                <w:rFonts w:ascii="Arial" w:hAnsi="Arial" w:cs="Arial"/>
                <w:szCs w:val="21"/>
                <w:highlight w:val="none"/>
              </w:rPr>
            </w:pPr>
            <w:r>
              <w:rPr>
                <w:rFonts w:ascii="Arial" w:hAnsi="Arial" w:cs="Arial"/>
                <w:szCs w:val="21"/>
                <w:highlight w:val="none"/>
              </w:rPr>
              <w:t>69</w:t>
            </w:r>
          </w:p>
        </w:tc>
        <w:tc>
          <w:tcPr>
            <w:tcW w:w="479"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112102C8">
            <w:pPr>
              <w:jc w:val="center"/>
              <w:rPr>
                <w:rFonts w:ascii="Arial" w:hAnsi="Arial" w:cs="Arial"/>
                <w:szCs w:val="21"/>
                <w:highlight w:val="none"/>
              </w:rPr>
            </w:pPr>
            <w:r>
              <w:rPr>
                <w:rFonts w:ascii="Arial" w:hAnsi="Arial" w:cs="Arial"/>
                <w:szCs w:val="21"/>
                <w:highlight w:val="none"/>
              </w:rPr>
              <w:t>34</w:t>
            </w:r>
          </w:p>
        </w:tc>
        <w:tc>
          <w:tcPr>
            <w:tcW w:w="955" w:type="dxa"/>
            <w:tcBorders>
              <w:top w:val="single" w:color="000000" w:sz="6" w:space="0"/>
              <w:left w:val="single" w:color="000000" w:sz="6" w:space="0"/>
              <w:bottom w:val="single" w:color="000000" w:sz="6" w:space="0"/>
              <w:right w:val="single" w:color="000000" w:sz="6" w:space="0"/>
            </w:tcBorders>
            <w:shd w:val="clear" w:color="auto" w:fill="FFFFFF"/>
            <w:vAlign w:val="center"/>
          </w:tcPr>
          <w:p w14:paraId="3A746A54">
            <w:pPr>
              <w:jc w:val="center"/>
              <w:rPr>
                <w:rFonts w:ascii="Arial" w:hAnsi="Arial" w:cs="Arial"/>
                <w:szCs w:val="21"/>
                <w:highlight w:val="none"/>
              </w:rPr>
            </w:pPr>
            <w:r>
              <w:rPr>
                <w:rFonts w:hint="eastAsia" w:ascii="Arial" w:hAnsi="Arial" w:cs="Arial"/>
                <w:szCs w:val="21"/>
                <w:highlight w:val="none"/>
                <w:lang w:val="en-US" w:eastAsia="zh-CN"/>
              </w:rPr>
              <w:t>1</w:t>
            </w:r>
          </w:p>
        </w:tc>
        <w:tc>
          <w:tcPr>
            <w:tcW w:w="955" w:type="dxa"/>
            <w:tcBorders>
              <w:top w:val="single" w:color="000000" w:sz="6" w:space="0"/>
              <w:left w:val="single" w:color="000000" w:sz="6" w:space="0"/>
              <w:bottom w:val="single" w:color="000000" w:sz="6" w:space="0"/>
              <w:right w:val="single" w:color="000000" w:sz="6" w:space="0"/>
            </w:tcBorders>
            <w:shd w:val="clear" w:color="auto" w:fill="auto"/>
            <w:vAlign w:val="center"/>
          </w:tcPr>
          <w:p w14:paraId="1F1FF0C9">
            <w:pPr>
              <w:jc w:val="center"/>
              <w:rPr>
                <w:rFonts w:ascii="Arial" w:hAnsi="Arial" w:cs="Arial"/>
                <w:szCs w:val="21"/>
                <w:highlight w:val="none"/>
              </w:rPr>
            </w:pPr>
            <w:r>
              <w:rPr>
                <w:rFonts w:hint="eastAsia" w:ascii="Arial" w:hAnsi="Arial" w:cs="Arial"/>
                <w:szCs w:val="21"/>
                <w:highlight w:val="none"/>
                <w:lang w:val="en-US" w:eastAsia="zh-CN"/>
              </w:rPr>
              <w:t>1</w:t>
            </w:r>
          </w:p>
        </w:tc>
        <w:tc>
          <w:tcPr>
            <w:tcW w:w="955" w:type="dxa"/>
            <w:tcBorders>
              <w:top w:val="single" w:color="000000" w:sz="6" w:space="0"/>
              <w:left w:val="single" w:color="000000" w:sz="6" w:space="0"/>
              <w:bottom w:val="single" w:color="000000" w:sz="6" w:space="0"/>
              <w:right w:val="single" w:color="000000" w:sz="6" w:space="0"/>
            </w:tcBorders>
            <w:shd w:val="clear" w:color="auto" w:fill="auto"/>
            <w:vAlign w:val="center"/>
          </w:tcPr>
          <w:p w14:paraId="27650173">
            <w:pPr>
              <w:jc w:val="center"/>
              <w:rPr>
                <w:rFonts w:ascii="Arial" w:hAnsi="Arial" w:cs="Arial"/>
                <w:szCs w:val="21"/>
                <w:highlight w:val="none"/>
              </w:rPr>
            </w:pPr>
            <w:r>
              <w:rPr>
                <w:rFonts w:hint="eastAsia" w:ascii="Arial" w:hAnsi="Arial" w:cs="Arial"/>
                <w:szCs w:val="21"/>
                <w:highlight w:val="none"/>
                <w:lang w:val="en-US" w:eastAsia="zh-CN"/>
              </w:rPr>
              <w:t>12</w:t>
            </w:r>
          </w:p>
        </w:tc>
        <w:tc>
          <w:tcPr>
            <w:tcW w:w="479"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68F5559E">
            <w:pPr>
              <w:jc w:val="center"/>
              <w:rPr>
                <w:rFonts w:ascii="Arial" w:hAnsi="Arial" w:cs="Arial"/>
                <w:szCs w:val="21"/>
                <w:highlight w:val="none"/>
              </w:rPr>
            </w:pPr>
            <w:r>
              <w:rPr>
                <w:rFonts w:ascii="Arial" w:hAnsi="Arial" w:cs="Arial"/>
                <w:szCs w:val="21"/>
                <w:highlight w:val="none"/>
              </w:rPr>
              <w:t>0</w:t>
            </w:r>
          </w:p>
        </w:tc>
        <w:tc>
          <w:tcPr>
            <w:tcW w:w="479"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26E27B1F">
            <w:pPr>
              <w:jc w:val="center"/>
              <w:rPr>
                <w:rFonts w:ascii="Arial" w:hAnsi="Arial" w:cs="Arial"/>
                <w:szCs w:val="21"/>
                <w:highlight w:val="none"/>
              </w:rPr>
            </w:pPr>
            <w:r>
              <w:rPr>
                <w:rFonts w:ascii="Arial" w:hAnsi="Arial" w:cs="Arial"/>
                <w:szCs w:val="21"/>
                <w:highlight w:val="none"/>
              </w:rPr>
              <w:t>0</w:t>
            </w:r>
          </w:p>
        </w:tc>
        <w:tc>
          <w:tcPr>
            <w:tcW w:w="1108" w:type="pct"/>
            <w:tcBorders>
              <w:top w:val="single" w:color="000000" w:sz="6" w:space="0"/>
              <w:left w:val="single" w:color="000000" w:sz="6" w:space="0"/>
              <w:bottom w:val="single" w:color="000000" w:sz="6" w:space="0"/>
              <w:right w:val="single" w:color="000000" w:sz="12" w:space="0"/>
            </w:tcBorders>
            <w:shd w:val="clear" w:color="auto" w:fill="FFFFFF"/>
            <w:vAlign w:val="center"/>
          </w:tcPr>
          <w:p w14:paraId="599A1D3E">
            <w:pPr>
              <w:jc w:val="left"/>
              <w:rPr>
                <w:rFonts w:ascii="Arial" w:hAnsi="Arial" w:cs="Arial"/>
                <w:sz w:val="18"/>
                <w:szCs w:val="18"/>
                <w:highlight w:val="none"/>
              </w:rPr>
            </w:pPr>
            <w:r>
              <w:rPr>
                <w:rFonts w:ascii="Arial" w:hAnsi="Arial" w:cs="Arial"/>
                <w:sz w:val="18"/>
                <w:szCs w:val="18"/>
                <w:highlight w:val="none"/>
              </w:rPr>
              <w:t>1030-K101A二级出口1030-PSV14302A延期</w:t>
            </w:r>
          </w:p>
        </w:tc>
      </w:tr>
      <w:tr w14:paraId="70333A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24" w:hRule="atLeast"/>
          <w:jc w:val="center"/>
        </w:trPr>
        <w:tc>
          <w:tcPr>
            <w:tcW w:w="580" w:type="pct"/>
            <w:tcBorders>
              <w:top w:val="single" w:color="000000" w:sz="6" w:space="0"/>
              <w:left w:val="single" w:color="000000" w:sz="12" w:space="0"/>
              <w:bottom w:val="single" w:color="000000" w:sz="6" w:space="0"/>
              <w:right w:val="single" w:color="000000" w:sz="6" w:space="0"/>
            </w:tcBorders>
            <w:vAlign w:val="center"/>
          </w:tcPr>
          <w:p w14:paraId="7F6EDFE3">
            <w:pPr>
              <w:jc w:val="center"/>
              <w:rPr>
                <w:rFonts w:ascii="Arial" w:hAnsi="Arial" w:cs="Arial"/>
                <w:b/>
                <w:bCs/>
                <w:szCs w:val="21"/>
                <w:highlight w:val="none"/>
              </w:rPr>
            </w:pPr>
            <w:r>
              <w:rPr>
                <w:rFonts w:ascii="Arial" w:hAnsi="Arial" w:cs="Arial"/>
                <w:b/>
                <w:bCs/>
                <w:szCs w:val="21"/>
                <w:highlight w:val="none"/>
              </w:rPr>
              <w:t>加氢裂化</w:t>
            </w:r>
          </w:p>
        </w:tc>
        <w:tc>
          <w:tcPr>
            <w:tcW w:w="437" w:type="pct"/>
            <w:tcBorders>
              <w:top w:val="single" w:color="000000" w:sz="6" w:space="0"/>
              <w:left w:val="single" w:color="000000" w:sz="6" w:space="0"/>
              <w:bottom w:val="single" w:color="000000" w:sz="6" w:space="0"/>
              <w:right w:val="single" w:color="000000" w:sz="6" w:space="0"/>
            </w:tcBorders>
            <w:vAlign w:val="center"/>
          </w:tcPr>
          <w:p w14:paraId="5B8FF47C">
            <w:pPr>
              <w:jc w:val="center"/>
              <w:rPr>
                <w:rFonts w:ascii="Arial" w:hAnsi="Arial" w:cs="Arial"/>
                <w:szCs w:val="21"/>
                <w:highlight w:val="none"/>
              </w:rPr>
            </w:pPr>
            <w:r>
              <w:rPr>
                <w:rFonts w:ascii="Arial" w:hAnsi="Arial" w:cs="Arial"/>
                <w:szCs w:val="21"/>
                <w:highlight w:val="none"/>
              </w:rPr>
              <w:t>174</w:t>
            </w:r>
          </w:p>
        </w:tc>
        <w:tc>
          <w:tcPr>
            <w:tcW w:w="479" w:type="pct"/>
            <w:tcBorders>
              <w:top w:val="single" w:color="000000" w:sz="6" w:space="0"/>
              <w:left w:val="single" w:color="000000" w:sz="6" w:space="0"/>
              <w:bottom w:val="single" w:color="000000" w:sz="6" w:space="0"/>
              <w:right w:val="single" w:color="000000" w:sz="6" w:space="0"/>
            </w:tcBorders>
            <w:vAlign w:val="center"/>
          </w:tcPr>
          <w:p w14:paraId="3CA31DFA">
            <w:pPr>
              <w:jc w:val="center"/>
              <w:rPr>
                <w:rFonts w:ascii="Arial" w:hAnsi="Arial" w:cs="Arial"/>
                <w:szCs w:val="21"/>
                <w:highlight w:val="none"/>
              </w:rPr>
            </w:pPr>
            <w:r>
              <w:rPr>
                <w:rFonts w:ascii="Arial" w:hAnsi="Arial" w:cs="Arial"/>
                <w:szCs w:val="21"/>
                <w:highlight w:val="none"/>
              </w:rPr>
              <w:t>118</w:t>
            </w:r>
          </w:p>
        </w:tc>
        <w:tc>
          <w:tcPr>
            <w:tcW w:w="479" w:type="pct"/>
            <w:tcBorders>
              <w:top w:val="single" w:color="000000" w:sz="6" w:space="0"/>
              <w:left w:val="single" w:color="000000" w:sz="6" w:space="0"/>
              <w:bottom w:val="single" w:color="000000" w:sz="6" w:space="0"/>
              <w:right w:val="single" w:color="000000" w:sz="6" w:space="0"/>
            </w:tcBorders>
            <w:vAlign w:val="center"/>
          </w:tcPr>
          <w:p w14:paraId="58C1CCFF">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15</w:t>
            </w:r>
          </w:p>
        </w:tc>
        <w:tc>
          <w:tcPr>
            <w:tcW w:w="479" w:type="pct"/>
            <w:tcBorders>
              <w:top w:val="single" w:color="000000" w:sz="6" w:space="0"/>
              <w:left w:val="single" w:color="000000" w:sz="6" w:space="0"/>
              <w:bottom w:val="single" w:color="000000" w:sz="6" w:space="0"/>
              <w:right w:val="single" w:color="000000" w:sz="6" w:space="0"/>
            </w:tcBorders>
            <w:vAlign w:val="center"/>
          </w:tcPr>
          <w:p w14:paraId="1DE22FED">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15</w:t>
            </w:r>
          </w:p>
        </w:tc>
        <w:tc>
          <w:tcPr>
            <w:tcW w:w="479" w:type="pct"/>
            <w:tcBorders>
              <w:top w:val="single" w:color="000000" w:sz="6" w:space="0"/>
              <w:left w:val="single" w:color="000000" w:sz="6" w:space="0"/>
              <w:bottom w:val="single" w:color="000000" w:sz="6" w:space="0"/>
              <w:right w:val="single" w:color="000000" w:sz="6" w:space="0"/>
            </w:tcBorders>
            <w:vAlign w:val="center"/>
          </w:tcPr>
          <w:p w14:paraId="0955500C">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42</w:t>
            </w:r>
          </w:p>
        </w:tc>
        <w:tc>
          <w:tcPr>
            <w:tcW w:w="479" w:type="pct"/>
            <w:tcBorders>
              <w:top w:val="single" w:color="000000" w:sz="6" w:space="0"/>
              <w:left w:val="single" w:color="000000" w:sz="6" w:space="0"/>
              <w:bottom w:val="single" w:color="000000" w:sz="6" w:space="0"/>
              <w:right w:val="single" w:color="000000" w:sz="6" w:space="0"/>
            </w:tcBorders>
            <w:vAlign w:val="center"/>
          </w:tcPr>
          <w:p w14:paraId="28EC91A3">
            <w:pPr>
              <w:jc w:val="center"/>
              <w:rPr>
                <w:rFonts w:ascii="Arial" w:hAnsi="Arial" w:cs="Arial"/>
                <w:szCs w:val="21"/>
                <w:highlight w:val="none"/>
              </w:rPr>
            </w:pPr>
            <w:r>
              <w:rPr>
                <w:rFonts w:ascii="Arial" w:hAnsi="Arial" w:cs="Arial"/>
                <w:szCs w:val="21"/>
                <w:highlight w:val="none"/>
              </w:rPr>
              <w:t>0</w:t>
            </w:r>
          </w:p>
        </w:tc>
        <w:tc>
          <w:tcPr>
            <w:tcW w:w="479" w:type="pct"/>
            <w:tcBorders>
              <w:top w:val="single" w:color="000000" w:sz="6" w:space="0"/>
              <w:left w:val="single" w:color="000000" w:sz="6" w:space="0"/>
              <w:bottom w:val="single" w:color="000000" w:sz="6" w:space="0"/>
              <w:right w:val="single" w:color="000000" w:sz="6" w:space="0"/>
            </w:tcBorders>
            <w:vAlign w:val="center"/>
          </w:tcPr>
          <w:p w14:paraId="169BD350">
            <w:pPr>
              <w:jc w:val="center"/>
              <w:rPr>
                <w:rFonts w:ascii="Arial" w:hAnsi="Arial" w:cs="Arial"/>
                <w:szCs w:val="21"/>
                <w:highlight w:val="none"/>
              </w:rPr>
            </w:pPr>
            <w:r>
              <w:rPr>
                <w:rFonts w:ascii="Arial" w:hAnsi="Arial" w:cs="Arial"/>
                <w:szCs w:val="21"/>
                <w:highlight w:val="none"/>
              </w:rPr>
              <w:t>0</w:t>
            </w:r>
          </w:p>
        </w:tc>
        <w:tc>
          <w:tcPr>
            <w:tcW w:w="1108" w:type="pct"/>
            <w:tcBorders>
              <w:top w:val="single" w:color="000000" w:sz="6" w:space="0"/>
              <w:left w:val="single" w:color="000000" w:sz="6" w:space="0"/>
              <w:bottom w:val="single" w:color="000000" w:sz="6" w:space="0"/>
              <w:right w:val="single" w:color="000000" w:sz="12" w:space="0"/>
            </w:tcBorders>
            <w:vAlign w:val="center"/>
          </w:tcPr>
          <w:p w14:paraId="4BBB2A0D">
            <w:pPr>
              <w:spacing w:line="340" w:lineRule="exact"/>
              <w:jc w:val="left"/>
              <w:rPr>
                <w:rFonts w:ascii="Arial" w:hAnsi="Arial" w:cs="Arial"/>
                <w:sz w:val="18"/>
                <w:szCs w:val="18"/>
                <w:highlight w:val="none"/>
              </w:rPr>
            </w:pPr>
            <w:r>
              <w:rPr>
                <w:rFonts w:ascii="Arial" w:hAnsi="Arial" w:cs="Arial"/>
                <w:sz w:val="18"/>
                <w:szCs w:val="18"/>
                <w:highlight w:val="none"/>
              </w:rPr>
              <w:t>因阀门内漏或无切除条件，共有7台安全阀延期校验，位号如下：1040-PSV2071A/B</w:t>
            </w:r>
          </w:p>
          <w:p w14:paraId="66492051">
            <w:pPr>
              <w:spacing w:line="340" w:lineRule="exact"/>
              <w:jc w:val="left"/>
              <w:rPr>
                <w:rFonts w:ascii="Arial" w:hAnsi="Arial" w:cs="Arial"/>
                <w:sz w:val="18"/>
                <w:szCs w:val="18"/>
                <w:highlight w:val="none"/>
              </w:rPr>
            </w:pPr>
            <w:r>
              <w:rPr>
                <w:rFonts w:ascii="Arial" w:hAnsi="Arial" w:cs="Arial"/>
                <w:sz w:val="18"/>
                <w:szCs w:val="18"/>
                <w:highlight w:val="none"/>
              </w:rPr>
              <w:t>1040-PSV18181A</w:t>
            </w:r>
          </w:p>
          <w:p w14:paraId="1E69BD56">
            <w:pPr>
              <w:spacing w:line="340" w:lineRule="exact"/>
              <w:jc w:val="left"/>
              <w:rPr>
                <w:rFonts w:ascii="Arial" w:hAnsi="Arial" w:cs="Arial"/>
                <w:sz w:val="18"/>
                <w:szCs w:val="18"/>
                <w:highlight w:val="none"/>
              </w:rPr>
            </w:pPr>
            <w:r>
              <w:rPr>
                <w:rFonts w:ascii="Arial" w:hAnsi="Arial" w:cs="Arial"/>
                <w:sz w:val="18"/>
                <w:szCs w:val="18"/>
                <w:highlight w:val="none"/>
              </w:rPr>
              <w:t>1040-PSV18202</w:t>
            </w:r>
          </w:p>
          <w:p w14:paraId="59915406">
            <w:pPr>
              <w:jc w:val="left"/>
              <w:rPr>
                <w:rFonts w:ascii="Arial" w:hAnsi="Arial" w:cs="Arial"/>
                <w:sz w:val="18"/>
                <w:szCs w:val="18"/>
                <w:highlight w:val="none"/>
              </w:rPr>
            </w:pPr>
            <w:r>
              <w:rPr>
                <w:rFonts w:ascii="Arial" w:hAnsi="Arial" w:cs="Arial"/>
                <w:sz w:val="18"/>
                <w:szCs w:val="18"/>
                <w:highlight w:val="none"/>
              </w:rPr>
              <w:t>1040-PSV204A</w:t>
            </w:r>
          </w:p>
          <w:p w14:paraId="37514478">
            <w:pPr>
              <w:jc w:val="left"/>
              <w:rPr>
                <w:rFonts w:ascii="Arial" w:hAnsi="Arial" w:cs="Arial"/>
                <w:sz w:val="18"/>
                <w:szCs w:val="18"/>
                <w:highlight w:val="none"/>
              </w:rPr>
            </w:pPr>
            <w:r>
              <w:rPr>
                <w:rFonts w:ascii="Arial" w:hAnsi="Arial" w:cs="Arial"/>
                <w:sz w:val="18"/>
                <w:szCs w:val="18"/>
                <w:highlight w:val="none"/>
              </w:rPr>
              <w:t>1040-PSV109A</w:t>
            </w:r>
          </w:p>
          <w:p w14:paraId="2BEAF7DA">
            <w:pPr>
              <w:jc w:val="left"/>
              <w:rPr>
                <w:rFonts w:ascii="Arial" w:hAnsi="Arial" w:cs="Arial"/>
                <w:sz w:val="18"/>
                <w:szCs w:val="18"/>
                <w:highlight w:val="none"/>
              </w:rPr>
            </w:pPr>
            <w:r>
              <w:rPr>
                <w:rFonts w:ascii="Arial" w:hAnsi="Arial" w:cs="Arial"/>
                <w:sz w:val="18"/>
                <w:szCs w:val="18"/>
                <w:highlight w:val="none"/>
              </w:rPr>
              <w:t>1040-PSV105A</w:t>
            </w:r>
          </w:p>
        </w:tc>
      </w:tr>
      <w:tr w14:paraId="4662F48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97" w:hRule="atLeast"/>
          <w:jc w:val="center"/>
        </w:trPr>
        <w:tc>
          <w:tcPr>
            <w:tcW w:w="580" w:type="pct"/>
            <w:tcBorders>
              <w:top w:val="single" w:color="000000" w:sz="6" w:space="0"/>
              <w:left w:val="single" w:color="000000" w:sz="12" w:space="0"/>
              <w:bottom w:val="single" w:color="000000" w:sz="12" w:space="0"/>
              <w:right w:val="single" w:color="000000" w:sz="6" w:space="0"/>
            </w:tcBorders>
            <w:vAlign w:val="center"/>
          </w:tcPr>
          <w:p w14:paraId="78495528">
            <w:pPr>
              <w:jc w:val="center"/>
              <w:rPr>
                <w:rFonts w:ascii="Arial" w:hAnsi="Arial" w:cs="Arial"/>
                <w:b/>
                <w:bCs/>
                <w:szCs w:val="21"/>
                <w:highlight w:val="none"/>
              </w:rPr>
            </w:pPr>
            <w:r>
              <w:rPr>
                <w:rFonts w:ascii="Arial" w:hAnsi="Arial" w:cs="Arial"/>
                <w:b/>
                <w:bCs/>
                <w:szCs w:val="21"/>
                <w:highlight w:val="none"/>
              </w:rPr>
              <w:t>气体分馏</w:t>
            </w:r>
          </w:p>
        </w:tc>
        <w:tc>
          <w:tcPr>
            <w:tcW w:w="437" w:type="pct"/>
            <w:tcBorders>
              <w:top w:val="single" w:color="000000" w:sz="6" w:space="0"/>
              <w:left w:val="single" w:color="000000" w:sz="6" w:space="0"/>
              <w:bottom w:val="single" w:color="000000" w:sz="12" w:space="0"/>
              <w:right w:val="single" w:color="000000" w:sz="6" w:space="0"/>
            </w:tcBorders>
            <w:vAlign w:val="center"/>
          </w:tcPr>
          <w:p w14:paraId="3054CBA7">
            <w:pPr>
              <w:jc w:val="center"/>
              <w:rPr>
                <w:rFonts w:ascii="Arial" w:hAnsi="Arial" w:cs="Arial"/>
                <w:szCs w:val="21"/>
                <w:highlight w:val="none"/>
              </w:rPr>
            </w:pPr>
            <w:r>
              <w:rPr>
                <w:rFonts w:ascii="Arial" w:hAnsi="Arial" w:cs="Arial"/>
                <w:szCs w:val="21"/>
                <w:highlight w:val="none"/>
              </w:rPr>
              <w:t>52</w:t>
            </w:r>
          </w:p>
        </w:tc>
        <w:tc>
          <w:tcPr>
            <w:tcW w:w="479" w:type="pct"/>
            <w:tcBorders>
              <w:top w:val="single" w:color="000000" w:sz="6" w:space="0"/>
              <w:left w:val="single" w:color="000000" w:sz="6" w:space="0"/>
              <w:bottom w:val="single" w:color="000000" w:sz="12" w:space="0"/>
              <w:right w:val="single" w:color="000000" w:sz="6" w:space="0"/>
            </w:tcBorders>
            <w:vAlign w:val="center"/>
          </w:tcPr>
          <w:p w14:paraId="4015A3B4">
            <w:pPr>
              <w:jc w:val="center"/>
              <w:rPr>
                <w:rFonts w:ascii="Arial" w:hAnsi="Arial" w:cs="Arial"/>
                <w:szCs w:val="21"/>
                <w:highlight w:val="none"/>
              </w:rPr>
            </w:pPr>
            <w:r>
              <w:rPr>
                <w:rFonts w:ascii="Arial" w:hAnsi="Arial" w:cs="Arial"/>
                <w:szCs w:val="21"/>
                <w:highlight w:val="none"/>
              </w:rPr>
              <w:t>3</w:t>
            </w:r>
          </w:p>
        </w:tc>
        <w:tc>
          <w:tcPr>
            <w:tcW w:w="479" w:type="pct"/>
            <w:tcBorders>
              <w:top w:val="single" w:color="000000" w:sz="6" w:space="0"/>
              <w:left w:val="single" w:color="000000" w:sz="6" w:space="0"/>
              <w:bottom w:val="single" w:color="000000" w:sz="12" w:space="0"/>
              <w:right w:val="single" w:color="000000" w:sz="6" w:space="0"/>
            </w:tcBorders>
            <w:vAlign w:val="center"/>
          </w:tcPr>
          <w:p w14:paraId="193608A9">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3</w:t>
            </w:r>
          </w:p>
        </w:tc>
        <w:tc>
          <w:tcPr>
            <w:tcW w:w="479" w:type="pct"/>
            <w:tcBorders>
              <w:top w:val="single" w:color="000000" w:sz="6" w:space="0"/>
              <w:left w:val="single" w:color="000000" w:sz="6" w:space="0"/>
              <w:bottom w:val="single" w:color="000000" w:sz="12" w:space="0"/>
              <w:right w:val="single" w:color="000000" w:sz="6" w:space="0"/>
            </w:tcBorders>
            <w:vAlign w:val="center"/>
          </w:tcPr>
          <w:p w14:paraId="48F6EDD2">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3</w:t>
            </w:r>
          </w:p>
        </w:tc>
        <w:tc>
          <w:tcPr>
            <w:tcW w:w="479" w:type="pct"/>
            <w:tcBorders>
              <w:top w:val="single" w:color="000000" w:sz="6" w:space="0"/>
              <w:left w:val="single" w:color="000000" w:sz="6" w:space="0"/>
              <w:bottom w:val="single" w:color="000000" w:sz="12" w:space="0"/>
              <w:right w:val="single" w:color="000000" w:sz="6" w:space="0"/>
            </w:tcBorders>
            <w:vAlign w:val="center"/>
          </w:tcPr>
          <w:p w14:paraId="440E747F">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4</w:t>
            </w:r>
          </w:p>
        </w:tc>
        <w:tc>
          <w:tcPr>
            <w:tcW w:w="479" w:type="pct"/>
            <w:tcBorders>
              <w:top w:val="single" w:color="000000" w:sz="6" w:space="0"/>
              <w:left w:val="single" w:color="000000" w:sz="6" w:space="0"/>
              <w:bottom w:val="single" w:color="000000" w:sz="12" w:space="0"/>
              <w:right w:val="single" w:color="000000" w:sz="6" w:space="0"/>
            </w:tcBorders>
            <w:vAlign w:val="center"/>
          </w:tcPr>
          <w:p w14:paraId="7997F27E">
            <w:pPr>
              <w:jc w:val="center"/>
              <w:rPr>
                <w:rFonts w:ascii="Arial" w:hAnsi="Arial" w:cs="Arial"/>
                <w:szCs w:val="21"/>
                <w:highlight w:val="none"/>
              </w:rPr>
            </w:pPr>
            <w:r>
              <w:rPr>
                <w:rFonts w:ascii="Arial" w:hAnsi="Arial" w:cs="Arial"/>
                <w:szCs w:val="21"/>
                <w:highlight w:val="none"/>
              </w:rPr>
              <w:t>0</w:t>
            </w:r>
          </w:p>
        </w:tc>
        <w:tc>
          <w:tcPr>
            <w:tcW w:w="479" w:type="pct"/>
            <w:tcBorders>
              <w:top w:val="single" w:color="000000" w:sz="6" w:space="0"/>
              <w:left w:val="single" w:color="000000" w:sz="6" w:space="0"/>
              <w:bottom w:val="single" w:color="000000" w:sz="12" w:space="0"/>
              <w:right w:val="single" w:color="000000" w:sz="6" w:space="0"/>
            </w:tcBorders>
            <w:vAlign w:val="center"/>
          </w:tcPr>
          <w:p w14:paraId="553EBB1E">
            <w:pPr>
              <w:jc w:val="center"/>
              <w:rPr>
                <w:rFonts w:ascii="Arial" w:hAnsi="Arial" w:cs="Arial"/>
                <w:szCs w:val="21"/>
                <w:highlight w:val="none"/>
              </w:rPr>
            </w:pPr>
            <w:r>
              <w:rPr>
                <w:rFonts w:ascii="Arial" w:hAnsi="Arial" w:cs="Arial"/>
                <w:szCs w:val="21"/>
                <w:highlight w:val="none"/>
              </w:rPr>
              <w:t>0</w:t>
            </w:r>
          </w:p>
        </w:tc>
        <w:tc>
          <w:tcPr>
            <w:tcW w:w="1108" w:type="pct"/>
            <w:tcBorders>
              <w:top w:val="single" w:color="000000" w:sz="6" w:space="0"/>
              <w:left w:val="single" w:color="000000" w:sz="6" w:space="0"/>
              <w:bottom w:val="single" w:color="000000" w:sz="12" w:space="0"/>
              <w:right w:val="single" w:color="000000" w:sz="12" w:space="0"/>
            </w:tcBorders>
            <w:vAlign w:val="center"/>
          </w:tcPr>
          <w:p w14:paraId="629D44BD">
            <w:pPr>
              <w:jc w:val="center"/>
              <w:rPr>
                <w:rFonts w:ascii="Arial" w:hAnsi="Arial" w:cs="Arial"/>
                <w:sz w:val="18"/>
                <w:szCs w:val="18"/>
                <w:highlight w:val="none"/>
              </w:rPr>
            </w:pPr>
          </w:p>
        </w:tc>
      </w:tr>
    </w:tbl>
    <w:p w14:paraId="5D4ADDA4">
      <w:pPr>
        <w:pStyle w:val="52"/>
        <w:numPr>
          <w:ilvl w:val="0"/>
          <w:numId w:val="12"/>
        </w:numPr>
        <w:spacing w:before="240" w:line="360" w:lineRule="auto"/>
        <w:ind w:firstLineChars="0"/>
        <w:rPr>
          <w:rFonts w:hint="eastAsia" w:ascii="宋体" w:hAnsi="宋体"/>
          <w:b/>
          <w:sz w:val="24"/>
          <w:highlight w:val="none"/>
        </w:rPr>
      </w:pPr>
      <w:r>
        <w:rPr>
          <w:rFonts w:hint="eastAsia" w:ascii="宋体" w:hAnsi="宋体"/>
          <w:b/>
          <w:sz w:val="24"/>
          <w:highlight w:val="none"/>
        </w:rPr>
        <w:t>防腐管理</w:t>
      </w:r>
    </w:p>
    <w:p w14:paraId="1C25C22F">
      <w:pPr>
        <w:spacing w:line="360" w:lineRule="auto"/>
        <w:ind w:left="141"/>
        <w:rPr>
          <w:rFonts w:hint="eastAsia" w:ascii="宋体" w:hAnsi="宋体"/>
          <w:b/>
          <w:szCs w:val="21"/>
          <w:highlight w:val="none"/>
        </w:rPr>
      </w:pPr>
      <w:r>
        <w:rPr>
          <w:rFonts w:ascii="宋体" w:hAnsi="宋体"/>
          <w:b/>
          <w:szCs w:val="21"/>
          <w:highlight w:val="none"/>
        </w:rPr>
        <w:t xml:space="preserve">3.1 </w:t>
      </w:r>
      <w:r>
        <w:rPr>
          <w:rFonts w:hint="eastAsia" w:ascii="宋体" w:hAnsi="宋体"/>
          <w:b/>
          <w:szCs w:val="21"/>
          <w:highlight w:val="none"/>
        </w:rPr>
        <w:t>工艺防腐</w:t>
      </w:r>
    </w:p>
    <w:p w14:paraId="1921B6B9">
      <w:pPr>
        <w:pStyle w:val="2"/>
        <w:jc w:val="both"/>
        <w:rPr>
          <w:rFonts w:hint="eastAsia" w:cs="Times New Roman"/>
          <w:bCs w:val="0"/>
          <w:kern w:val="2"/>
          <w:sz w:val="21"/>
          <w:szCs w:val="21"/>
          <w:highlight w:val="none"/>
        </w:rPr>
      </w:pPr>
      <w:r>
        <w:rPr>
          <w:rFonts w:hint="eastAsia" w:cs="Times New Roman"/>
          <w:bCs w:val="0"/>
          <w:kern w:val="2"/>
          <w:sz w:val="21"/>
          <w:szCs w:val="21"/>
          <w:highlight w:val="none"/>
        </w:rPr>
        <w:t>3.</w:t>
      </w:r>
      <w:r>
        <w:rPr>
          <w:rFonts w:cs="Times New Roman"/>
          <w:bCs w:val="0"/>
          <w:kern w:val="2"/>
          <w:sz w:val="21"/>
          <w:szCs w:val="21"/>
          <w:highlight w:val="none"/>
        </w:rPr>
        <w:t>1</w:t>
      </w:r>
      <w:r>
        <w:rPr>
          <w:rFonts w:hint="eastAsia" w:cs="Times New Roman"/>
          <w:bCs w:val="0"/>
          <w:kern w:val="2"/>
          <w:sz w:val="21"/>
          <w:szCs w:val="21"/>
          <w:highlight w:val="none"/>
        </w:rPr>
        <w:t>.</w:t>
      </w:r>
      <w:r>
        <w:rPr>
          <w:rFonts w:cs="Times New Roman"/>
          <w:bCs w:val="0"/>
          <w:kern w:val="2"/>
          <w:sz w:val="21"/>
          <w:szCs w:val="21"/>
          <w:highlight w:val="none"/>
        </w:rPr>
        <w:t xml:space="preserve">1 </w:t>
      </w:r>
      <w:r>
        <w:rPr>
          <w:rFonts w:hint="eastAsia" w:cs="Times New Roman"/>
          <w:bCs w:val="0"/>
          <w:kern w:val="2"/>
          <w:sz w:val="21"/>
          <w:szCs w:val="21"/>
          <w:highlight w:val="none"/>
        </w:rPr>
        <w:t>当月工艺监测不合格项原因分析</w:t>
      </w:r>
    </w:p>
    <w:p w14:paraId="32C7238D">
      <w:pPr>
        <w:pStyle w:val="52"/>
        <w:spacing w:line="360" w:lineRule="auto"/>
        <w:ind w:left="360" w:firstLine="0" w:firstLineChars="0"/>
        <w:jc w:val="center"/>
        <w:rPr>
          <w:rFonts w:hint="eastAsia" w:ascii="宋体" w:hAnsi="宋体"/>
          <w:sz w:val="18"/>
          <w:szCs w:val="18"/>
          <w:highlight w:val="none"/>
        </w:rPr>
      </w:pPr>
      <w:r>
        <w:rPr>
          <w:rFonts w:hint="eastAsia" w:ascii="宋体" w:hAnsi="宋体"/>
          <w:sz w:val="18"/>
          <w:szCs w:val="18"/>
          <w:highlight w:val="none"/>
        </w:rPr>
        <w:t>表2</w:t>
      </w:r>
      <w:r>
        <w:rPr>
          <w:rFonts w:ascii="宋体" w:hAnsi="宋体"/>
          <w:sz w:val="18"/>
          <w:szCs w:val="18"/>
          <w:highlight w:val="none"/>
        </w:rPr>
        <w:t>1</w:t>
      </w:r>
      <w:r>
        <w:rPr>
          <w:rFonts w:hint="eastAsia" w:ascii="宋体" w:hAnsi="宋体"/>
          <w:sz w:val="18"/>
          <w:szCs w:val="18"/>
          <w:highlight w:val="none"/>
        </w:rPr>
        <w:t xml:space="preserve"> 水分析项目</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623"/>
        <w:gridCol w:w="2683"/>
        <w:gridCol w:w="1811"/>
        <w:gridCol w:w="2659"/>
      </w:tblGrid>
      <w:tr w14:paraId="55A53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42" w:type="pct"/>
            <w:tcMar>
              <w:top w:w="15" w:type="dxa"/>
              <w:left w:w="15" w:type="dxa"/>
              <w:bottom w:w="0" w:type="dxa"/>
              <w:right w:w="15" w:type="dxa"/>
            </w:tcMar>
            <w:vAlign w:val="center"/>
          </w:tcPr>
          <w:p w14:paraId="630D1DBA">
            <w:pPr>
              <w:widowControl/>
              <w:jc w:val="center"/>
              <w:textAlignment w:val="bottom"/>
              <w:rPr>
                <w:rFonts w:ascii="Arial" w:hAnsi="Arial" w:cs="Arial"/>
                <w:b/>
                <w:bCs/>
                <w:sz w:val="18"/>
                <w:szCs w:val="18"/>
                <w:highlight w:val="none"/>
              </w:rPr>
            </w:pPr>
            <w:r>
              <w:rPr>
                <w:rFonts w:ascii="Arial" w:hAnsi="Arial" w:cs="Arial"/>
                <w:b/>
                <w:bCs/>
                <w:sz w:val="18"/>
                <w:szCs w:val="18"/>
                <w:highlight w:val="none"/>
              </w:rPr>
              <w:t>采样时间</w:t>
            </w:r>
          </w:p>
        </w:tc>
        <w:tc>
          <w:tcPr>
            <w:tcW w:w="1372" w:type="pct"/>
            <w:tcMar>
              <w:top w:w="15" w:type="dxa"/>
              <w:left w:w="15" w:type="dxa"/>
              <w:bottom w:w="0" w:type="dxa"/>
              <w:right w:w="15" w:type="dxa"/>
            </w:tcMar>
            <w:vAlign w:val="center"/>
          </w:tcPr>
          <w:p w14:paraId="093A4629">
            <w:pPr>
              <w:widowControl/>
              <w:jc w:val="center"/>
              <w:textAlignment w:val="bottom"/>
              <w:rPr>
                <w:rFonts w:ascii="Arial" w:hAnsi="Arial" w:cs="Arial"/>
                <w:b/>
                <w:bCs/>
                <w:sz w:val="18"/>
                <w:szCs w:val="18"/>
                <w:highlight w:val="none"/>
              </w:rPr>
            </w:pPr>
            <w:r>
              <w:rPr>
                <w:rFonts w:ascii="Arial" w:hAnsi="Arial" w:cs="Arial"/>
                <w:b/>
                <w:bCs/>
                <w:sz w:val="18"/>
                <w:szCs w:val="18"/>
                <w:highlight w:val="none"/>
              </w:rPr>
              <w:t>采样点</w:t>
            </w:r>
          </w:p>
        </w:tc>
        <w:tc>
          <w:tcPr>
            <w:tcW w:w="926" w:type="pct"/>
            <w:tcMar>
              <w:top w:w="15" w:type="dxa"/>
              <w:left w:w="15" w:type="dxa"/>
              <w:bottom w:w="0" w:type="dxa"/>
              <w:right w:w="15" w:type="dxa"/>
            </w:tcMar>
            <w:vAlign w:val="center"/>
          </w:tcPr>
          <w:p w14:paraId="1BA2415A">
            <w:pPr>
              <w:widowControl/>
              <w:jc w:val="center"/>
              <w:textAlignment w:val="bottom"/>
              <w:rPr>
                <w:rFonts w:ascii="Arial" w:hAnsi="Arial" w:cs="Arial"/>
                <w:b/>
                <w:bCs/>
                <w:sz w:val="18"/>
                <w:szCs w:val="18"/>
                <w:highlight w:val="none"/>
              </w:rPr>
            </w:pPr>
            <w:r>
              <w:rPr>
                <w:rFonts w:ascii="Arial" w:hAnsi="Arial" w:cs="Arial"/>
                <w:b/>
                <w:bCs/>
                <w:sz w:val="18"/>
                <w:szCs w:val="18"/>
                <w:highlight w:val="none"/>
              </w:rPr>
              <w:t>pH值</w:t>
            </w:r>
          </w:p>
        </w:tc>
        <w:tc>
          <w:tcPr>
            <w:tcW w:w="1358" w:type="pct"/>
            <w:tcMar>
              <w:top w:w="15" w:type="dxa"/>
              <w:left w:w="15" w:type="dxa"/>
              <w:bottom w:w="0" w:type="dxa"/>
              <w:right w:w="15" w:type="dxa"/>
            </w:tcMar>
            <w:vAlign w:val="center"/>
          </w:tcPr>
          <w:p w14:paraId="3AB1E4D9">
            <w:pPr>
              <w:widowControl/>
              <w:jc w:val="center"/>
              <w:textAlignment w:val="bottom"/>
              <w:rPr>
                <w:rFonts w:ascii="Arial" w:hAnsi="Arial" w:cs="Arial"/>
                <w:b/>
                <w:bCs/>
                <w:sz w:val="18"/>
                <w:szCs w:val="18"/>
                <w:highlight w:val="none"/>
              </w:rPr>
            </w:pPr>
            <w:bookmarkStart w:id="0" w:name="_Hlk40360951"/>
            <w:r>
              <w:rPr>
                <w:rFonts w:ascii="Arial" w:hAnsi="Arial" w:cs="Arial"/>
                <w:b/>
                <w:bCs/>
                <w:sz w:val="18"/>
                <w:szCs w:val="18"/>
                <w:highlight w:val="none"/>
              </w:rPr>
              <w:t>铁离子</w:t>
            </w:r>
            <w:bookmarkEnd w:id="0"/>
          </w:p>
        </w:tc>
      </w:tr>
      <w:tr w14:paraId="44C5C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714" w:type="pct"/>
            <w:gridSpan w:val="2"/>
            <w:tcMar>
              <w:top w:w="15" w:type="dxa"/>
              <w:left w:w="15" w:type="dxa"/>
              <w:bottom w:w="0" w:type="dxa"/>
              <w:right w:w="15" w:type="dxa"/>
            </w:tcMar>
            <w:vAlign w:val="center"/>
          </w:tcPr>
          <w:p w14:paraId="3EA6D5DF">
            <w:pPr>
              <w:jc w:val="center"/>
              <w:rPr>
                <w:rFonts w:ascii="Arial" w:hAnsi="Arial" w:cs="Arial"/>
                <w:b/>
                <w:bCs/>
                <w:sz w:val="18"/>
                <w:szCs w:val="18"/>
                <w:highlight w:val="none"/>
              </w:rPr>
            </w:pPr>
            <w:r>
              <w:rPr>
                <w:rFonts w:ascii="Arial" w:hAnsi="Arial" w:cs="Arial"/>
                <w:b/>
                <w:bCs/>
                <w:sz w:val="18"/>
                <w:szCs w:val="18"/>
                <w:highlight w:val="none"/>
              </w:rPr>
              <w:t>控制指标</w:t>
            </w:r>
          </w:p>
        </w:tc>
        <w:tc>
          <w:tcPr>
            <w:tcW w:w="926" w:type="pct"/>
            <w:tcMar>
              <w:top w:w="15" w:type="dxa"/>
              <w:left w:w="15" w:type="dxa"/>
              <w:bottom w:w="0" w:type="dxa"/>
              <w:right w:w="15" w:type="dxa"/>
            </w:tcMar>
            <w:vAlign w:val="center"/>
          </w:tcPr>
          <w:p w14:paraId="21679D89">
            <w:pPr>
              <w:jc w:val="center"/>
              <w:rPr>
                <w:rFonts w:ascii="Arial" w:hAnsi="Arial" w:cs="Arial"/>
                <w:b/>
                <w:bCs/>
                <w:sz w:val="18"/>
                <w:szCs w:val="18"/>
                <w:highlight w:val="none"/>
              </w:rPr>
            </w:pPr>
            <w:r>
              <w:rPr>
                <w:rFonts w:ascii="Arial" w:hAnsi="Arial" w:cs="Arial"/>
                <w:b/>
                <w:bCs/>
                <w:sz w:val="18"/>
                <w:szCs w:val="18"/>
                <w:highlight w:val="none"/>
              </w:rPr>
              <w:t>--</w:t>
            </w:r>
          </w:p>
        </w:tc>
        <w:tc>
          <w:tcPr>
            <w:tcW w:w="1358" w:type="pct"/>
            <w:tcMar>
              <w:top w:w="15" w:type="dxa"/>
              <w:left w:w="15" w:type="dxa"/>
              <w:bottom w:w="0" w:type="dxa"/>
              <w:right w:w="15" w:type="dxa"/>
            </w:tcMar>
            <w:vAlign w:val="center"/>
          </w:tcPr>
          <w:p w14:paraId="1F135C3A">
            <w:pPr>
              <w:jc w:val="center"/>
              <w:rPr>
                <w:rFonts w:ascii="Arial" w:hAnsi="Arial" w:cs="Arial"/>
                <w:b/>
                <w:bCs/>
                <w:sz w:val="18"/>
                <w:szCs w:val="18"/>
                <w:highlight w:val="none"/>
              </w:rPr>
            </w:pPr>
            <w:r>
              <w:rPr>
                <w:rFonts w:ascii="Arial" w:hAnsi="Arial" w:cs="Arial"/>
                <w:b/>
                <w:bCs/>
                <w:sz w:val="18"/>
                <w:szCs w:val="18"/>
                <w:highlight w:val="none"/>
              </w:rPr>
              <w:t>≤3mg/L</w:t>
            </w:r>
          </w:p>
        </w:tc>
      </w:tr>
      <w:tr w14:paraId="52300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5000" w:type="pct"/>
            <w:gridSpan w:val="4"/>
            <w:tcMar>
              <w:top w:w="15" w:type="dxa"/>
              <w:left w:w="15" w:type="dxa"/>
              <w:bottom w:w="0" w:type="dxa"/>
              <w:right w:w="15" w:type="dxa"/>
            </w:tcMar>
            <w:vAlign w:val="center"/>
          </w:tcPr>
          <w:p w14:paraId="735D0259">
            <w:pPr>
              <w:widowControl/>
              <w:jc w:val="center"/>
              <w:textAlignment w:val="center"/>
              <w:rPr>
                <w:rFonts w:ascii="Arial" w:hAnsi="Arial" w:cs="Arial"/>
                <w:b/>
                <w:bCs/>
                <w:sz w:val="18"/>
                <w:szCs w:val="18"/>
                <w:highlight w:val="none"/>
              </w:rPr>
            </w:pPr>
            <w:r>
              <w:rPr>
                <w:rFonts w:ascii="Arial" w:hAnsi="Arial" w:cs="Arial"/>
                <w:b/>
                <w:bCs/>
                <w:sz w:val="18"/>
                <w:szCs w:val="18"/>
                <w:highlight w:val="none"/>
              </w:rPr>
              <w:t>煤油加氢</w:t>
            </w:r>
          </w:p>
        </w:tc>
      </w:tr>
      <w:tr w14:paraId="42C0A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42" w:type="pct"/>
            <w:tcMar>
              <w:top w:w="15" w:type="dxa"/>
              <w:left w:w="15" w:type="dxa"/>
              <w:bottom w:w="0" w:type="dxa"/>
              <w:right w:w="15" w:type="dxa"/>
            </w:tcMar>
            <w:vAlign w:val="bottom"/>
          </w:tcPr>
          <w:p w14:paraId="17F19536">
            <w:pPr>
              <w:widowControl/>
              <w:jc w:val="center"/>
              <w:textAlignment w:val="bottom"/>
              <w:rPr>
                <w:rFonts w:ascii="Arial" w:hAnsi="Arial" w:cs="Arial"/>
                <w:kern w:val="0"/>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3</w:t>
            </w:r>
          </w:p>
        </w:tc>
        <w:tc>
          <w:tcPr>
            <w:tcW w:w="1372" w:type="pct"/>
            <w:vMerge w:val="restart"/>
            <w:tcMar>
              <w:top w:w="15" w:type="dxa"/>
              <w:left w:w="15" w:type="dxa"/>
              <w:bottom w:w="0" w:type="dxa"/>
              <w:right w:w="15" w:type="dxa"/>
            </w:tcMar>
            <w:vAlign w:val="center"/>
          </w:tcPr>
          <w:p w14:paraId="09479FBB">
            <w:pPr>
              <w:widowControl/>
              <w:jc w:val="center"/>
              <w:textAlignment w:val="center"/>
              <w:rPr>
                <w:rFonts w:ascii="Arial" w:hAnsi="Arial" w:cs="Arial"/>
                <w:sz w:val="18"/>
                <w:szCs w:val="18"/>
                <w:highlight w:val="none"/>
              </w:rPr>
            </w:pPr>
            <w:r>
              <w:rPr>
                <w:rFonts w:ascii="Arial" w:hAnsi="Arial" w:cs="Arial"/>
                <w:sz w:val="18"/>
                <w:szCs w:val="18"/>
                <w:highlight w:val="none"/>
              </w:rPr>
              <w:t>SC11202-D103</w:t>
            </w:r>
          </w:p>
          <w:p w14:paraId="1C65DECE">
            <w:pPr>
              <w:widowControl/>
              <w:jc w:val="center"/>
              <w:textAlignment w:val="center"/>
              <w:rPr>
                <w:rFonts w:ascii="Arial" w:hAnsi="Arial" w:cs="Arial"/>
                <w:sz w:val="18"/>
                <w:szCs w:val="18"/>
                <w:highlight w:val="none"/>
              </w:rPr>
            </w:pPr>
            <w:r>
              <w:rPr>
                <w:rFonts w:ascii="Arial" w:hAnsi="Arial" w:cs="Arial"/>
                <w:sz w:val="18"/>
                <w:szCs w:val="18"/>
                <w:highlight w:val="none"/>
              </w:rPr>
              <w:t>含硫污水</w:t>
            </w:r>
          </w:p>
        </w:tc>
        <w:tc>
          <w:tcPr>
            <w:tcW w:w="1811" w:type="dxa"/>
            <w:tcMar>
              <w:top w:w="15" w:type="dxa"/>
              <w:left w:w="15" w:type="dxa"/>
              <w:bottom w:w="0" w:type="dxa"/>
              <w:right w:w="15" w:type="dxa"/>
            </w:tcMar>
            <w:vAlign w:val="bottom"/>
          </w:tcPr>
          <w:p w14:paraId="62AC5EF7">
            <w:pPr>
              <w:widowControl/>
              <w:jc w:val="center"/>
              <w:textAlignment w:val="bottom"/>
              <w:rPr>
                <w:rFonts w:ascii="Arial" w:hAnsi="Arial" w:cs="Arial"/>
                <w:color w:val="000000"/>
                <w:sz w:val="18"/>
                <w:szCs w:val="18"/>
                <w:highlight w:val="none"/>
              </w:rPr>
            </w:pPr>
            <w:r>
              <w:rPr>
                <w:rFonts w:hint="eastAsia" w:ascii="Arial" w:hAnsi="Arial" w:cs="Arial"/>
                <w:color w:val="000000"/>
                <w:sz w:val="18"/>
                <w:szCs w:val="18"/>
                <w:highlight w:val="none"/>
                <w:lang w:val="en-US" w:eastAsia="zh-CN"/>
              </w:rPr>
              <w:t>7.32</w:t>
            </w:r>
          </w:p>
        </w:tc>
        <w:tc>
          <w:tcPr>
            <w:tcW w:w="2659" w:type="dxa"/>
            <w:tcMar>
              <w:top w:w="15" w:type="dxa"/>
              <w:left w:w="15" w:type="dxa"/>
              <w:bottom w:w="0" w:type="dxa"/>
              <w:right w:w="15" w:type="dxa"/>
            </w:tcMar>
            <w:vAlign w:val="bottom"/>
          </w:tcPr>
          <w:p w14:paraId="09C4175B">
            <w:pPr>
              <w:widowControl/>
              <w:jc w:val="center"/>
              <w:textAlignment w:val="bottom"/>
              <w:rPr>
                <w:rFonts w:ascii="Arial" w:hAnsi="Arial" w:cs="Arial"/>
                <w:color w:val="000000"/>
                <w:sz w:val="18"/>
                <w:szCs w:val="18"/>
                <w:highlight w:val="none"/>
              </w:rPr>
            </w:pPr>
            <w:r>
              <w:rPr>
                <w:rFonts w:hint="eastAsia" w:ascii="Arial" w:hAnsi="Arial" w:cs="Arial"/>
                <w:color w:val="000000"/>
                <w:sz w:val="18"/>
                <w:szCs w:val="18"/>
                <w:highlight w:val="none"/>
                <w:lang w:val="en-US" w:eastAsia="zh-CN"/>
              </w:rPr>
              <w:t>0.06</w:t>
            </w:r>
          </w:p>
        </w:tc>
      </w:tr>
      <w:tr w14:paraId="031E2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42" w:type="pct"/>
            <w:tcMar>
              <w:top w:w="15" w:type="dxa"/>
              <w:left w:w="15" w:type="dxa"/>
              <w:bottom w:w="0" w:type="dxa"/>
              <w:right w:w="15" w:type="dxa"/>
            </w:tcMar>
            <w:vAlign w:val="bottom"/>
          </w:tcPr>
          <w:p w14:paraId="73E957A4">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10</w:t>
            </w:r>
          </w:p>
        </w:tc>
        <w:tc>
          <w:tcPr>
            <w:tcW w:w="1372" w:type="pct"/>
            <w:vMerge w:val="continue"/>
            <w:vAlign w:val="center"/>
          </w:tcPr>
          <w:p w14:paraId="59D412FB">
            <w:pPr>
              <w:widowControl/>
              <w:jc w:val="left"/>
              <w:rPr>
                <w:rFonts w:ascii="Arial" w:hAnsi="Arial" w:cs="Arial"/>
                <w:sz w:val="18"/>
                <w:szCs w:val="18"/>
                <w:highlight w:val="none"/>
              </w:rPr>
            </w:pPr>
          </w:p>
        </w:tc>
        <w:tc>
          <w:tcPr>
            <w:tcW w:w="1811" w:type="dxa"/>
            <w:tcMar>
              <w:top w:w="15" w:type="dxa"/>
              <w:left w:w="15" w:type="dxa"/>
              <w:bottom w:w="0" w:type="dxa"/>
              <w:right w:w="15" w:type="dxa"/>
            </w:tcMar>
            <w:vAlign w:val="bottom"/>
          </w:tcPr>
          <w:p w14:paraId="37E9104F">
            <w:pPr>
              <w:widowControl/>
              <w:jc w:val="center"/>
              <w:textAlignment w:val="bottom"/>
              <w:rPr>
                <w:rFonts w:ascii="Arial" w:hAnsi="Arial" w:cs="Arial"/>
                <w:color w:val="000000"/>
                <w:sz w:val="18"/>
                <w:szCs w:val="18"/>
                <w:highlight w:val="none"/>
              </w:rPr>
            </w:pPr>
            <w:r>
              <w:rPr>
                <w:rFonts w:hint="eastAsia" w:ascii="Arial" w:hAnsi="Arial" w:cs="Arial"/>
                <w:color w:val="000000"/>
                <w:sz w:val="18"/>
                <w:szCs w:val="18"/>
                <w:highlight w:val="none"/>
                <w:lang w:val="en-US" w:eastAsia="zh-CN"/>
              </w:rPr>
              <w:t>7.43</w:t>
            </w:r>
          </w:p>
        </w:tc>
        <w:tc>
          <w:tcPr>
            <w:tcW w:w="2659" w:type="dxa"/>
            <w:tcMar>
              <w:top w:w="15" w:type="dxa"/>
              <w:left w:w="15" w:type="dxa"/>
              <w:bottom w:w="0" w:type="dxa"/>
              <w:right w:w="15" w:type="dxa"/>
            </w:tcMar>
            <w:vAlign w:val="bottom"/>
          </w:tcPr>
          <w:p w14:paraId="03237A79">
            <w:pPr>
              <w:widowControl/>
              <w:jc w:val="center"/>
              <w:textAlignment w:val="bottom"/>
              <w:rPr>
                <w:rFonts w:ascii="Arial" w:hAnsi="Arial" w:cs="Arial"/>
                <w:color w:val="000000"/>
                <w:sz w:val="18"/>
                <w:szCs w:val="18"/>
                <w:highlight w:val="none"/>
              </w:rPr>
            </w:pPr>
            <w:r>
              <w:rPr>
                <w:rFonts w:hint="eastAsia" w:ascii="Arial" w:hAnsi="Arial" w:cs="Arial"/>
                <w:color w:val="000000"/>
                <w:sz w:val="18"/>
                <w:szCs w:val="18"/>
                <w:highlight w:val="none"/>
                <w:lang w:val="en-US" w:eastAsia="zh-CN"/>
              </w:rPr>
              <w:t>0.15</w:t>
            </w:r>
          </w:p>
        </w:tc>
      </w:tr>
      <w:tr w14:paraId="187E2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42" w:type="pct"/>
            <w:tcMar>
              <w:top w:w="15" w:type="dxa"/>
              <w:left w:w="15" w:type="dxa"/>
              <w:bottom w:w="0" w:type="dxa"/>
              <w:right w:w="15" w:type="dxa"/>
            </w:tcMar>
            <w:vAlign w:val="bottom"/>
          </w:tcPr>
          <w:p w14:paraId="3748DA16">
            <w:pPr>
              <w:widowControl/>
              <w:jc w:val="center"/>
              <w:textAlignment w:val="bottom"/>
              <w:rPr>
                <w:rFonts w:hint="default" w:ascii="Arial" w:hAnsi="Arial" w:cs="Arial"/>
                <w:sz w:val="18"/>
                <w:szCs w:val="18"/>
                <w:highlight w:val="none"/>
                <w:lang w:val="en-US"/>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17</w:t>
            </w:r>
          </w:p>
        </w:tc>
        <w:tc>
          <w:tcPr>
            <w:tcW w:w="1372" w:type="pct"/>
            <w:vMerge w:val="continue"/>
            <w:vAlign w:val="center"/>
          </w:tcPr>
          <w:p w14:paraId="00E344E0">
            <w:pPr>
              <w:widowControl/>
              <w:jc w:val="left"/>
              <w:rPr>
                <w:rFonts w:ascii="Arial" w:hAnsi="Arial" w:cs="Arial"/>
                <w:sz w:val="18"/>
                <w:szCs w:val="18"/>
                <w:highlight w:val="none"/>
              </w:rPr>
            </w:pPr>
          </w:p>
        </w:tc>
        <w:tc>
          <w:tcPr>
            <w:tcW w:w="1811" w:type="dxa"/>
            <w:tcMar>
              <w:top w:w="15" w:type="dxa"/>
              <w:left w:w="15" w:type="dxa"/>
              <w:bottom w:w="0" w:type="dxa"/>
              <w:right w:w="15" w:type="dxa"/>
            </w:tcMar>
            <w:vAlign w:val="bottom"/>
          </w:tcPr>
          <w:p w14:paraId="29D5EAC4">
            <w:pPr>
              <w:widowControl/>
              <w:jc w:val="center"/>
              <w:textAlignment w:val="bottom"/>
              <w:rPr>
                <w:rFonts w:ascii="Arial" w:hAnsi="Arial" w:cs="Arial"/>
                <w:color w:val="000000"/>
                <w:sz w:val="18"/>
                <w:szCs w:val="18"/>
                <w:highlight w:val="none"/>
              </w:rPr>
            </w:pPr>
            <w:r>
              <w:rPr>
                <w:rFonts w:hint="eastAsia" w:ascii="Arial" w:hAnsi="Arial" w:cs="Arial"/>
                <w:color w:val="000000"/>
                <w:sz w:val="18"/>
                <w:szCs w:val="18"/>
                <w:highlight w:val="none"/>
                <w:lang w:val="en-US" w:eastAsia="zh-CN"/>
              </w:rPr>
              <w:t>7.14</w:t>
            </w:r>
          </w:p>
        </w:tc>
        <w:tc>
          <w:tcPr>
            <w:tcW w:w="2659" w:type="dxa"/>
            <w:tcMar>
              <w:top w:w="15" w:type="dxa"/>
              <w:left w:w="15" w:type="dxa"/>
              <w:bottom w:w="0" w:type="dxa"/>
              <w:right w:w="15" w:type="dxa"/>
            </w:tcMar>
            <w:vAlign w:val="bottom"/>
          </w:tcPr>
          <w:p w14:paraId="0E9C2D2F">
            <w:pPr>
              <w:widowControl/>
              <w:jc w:val="center"/>
              <w:textAlignment w:val="bottom"/>
              <w:rPr>
                <w:rFonts w:ascii="Arial" w:hAnsi="Arial" w:cs="Arial"/>
                <w:color w:val="000000"/>
                <w:sz w:val="18"/>
                <w:szCs w:val="18"/>
                <w:highlight w:val="none"/>
              </w:rPr>
            </w:pPr>
            <w:r>
              <w:rPr>
                <w:rFonts w:hint="eastAsia" w:ascii="Arial" w:hAnsi="Arial" w:cs="Arial"/>
                <w:color w:val="000000"/>
                <w:sz w:val="18"/>
                <w:szCs w:val="18"/>
                <w:highlight w:val="none"/>
                <w:lang w:val="en-US" w:eastAsia="zh-CN"/>
              </w:rPr>
              <w:t>0.5</w:t>
            </w:r>
          </w:p>
        </w:tc>
      </w:tr>
      <w:tr w14:paraId="30CAD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42" w:type="pct"/>
            <w:tcMar>
              <w:top w:w="15" w:type="dxa"/>
              <w:left w:w="15" w:type="dxa"/>
              <w:bottom w:w="0" w:type="dxa"/>
              <w:right w:w="15" w:type="dxa"/>
            </w:tcMar>
            <w:vAlign w:val="bottom"/>
          </w:tcPr>
          <w:p w14:paraId="49FA4D90">
            <w:pPr>
              <w:widowControl/>
              <w:jc w:val="center"/>
              <w:textAlignment w:val="bottom"/>
              <w:rPr>
                <w:rFonts w:ascii="Arial" w:hAnsi="Arial" w:cs="Arial"/>
                <w:color w:val="000000"/>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24</w:t>
            </w:r>
          </w:p>
        </w:tc>
        <w:tc>
          <w:tcPr>
            <w:tcW w:w="1372" w:type="pct"/>
            <w:vMerge w:val="continue"/>
            <w:vAlign w:val="center"/>
          </w:tcPr>
          <w:p w14:paraId="227E6A87">
            <w:pPr>
              <w:widowControl/>
              <w:jc w:val="left"/>
              <w:rPr>
                <w:rFonts w:ascii="Arial" w:hAnsi="Arial" w:cs="Arial"/>
                <w:sz w:val="18"/>
                <w:szCs w:val="18"/>
                <w:highlight w:val="none"/>
              </w:rPr>
            </w:pPr>
          </w:p>
        </w:tc>
        <w:tc>
          <w:tcPr>
            <w:tcW w:w="1811" w:type="dxa"/>
            <w:tcMar>
              <w:top w:w="15" w:type="dxa"/>
              <w:left w:w="15" w:type="dxa"/>
              <w:bottom w:w="0" w:type="dxa"/>
              <w:right w:w="15" w:type="dxa"/>
            </w:tcMar>
            <w:vAlign w:val="bottom"/>
          </w:tcPr>
          <w:p w14:paraId="66C96F05">
            <w:pPr>
              <w:widowControl/>
              <w:jc w:val="center"/>
              <w:textAlignment w:val="bottom"/>
              <w:rPr>
                <w:rFonts w:ascii="Arial" w:hAnsi="Arial" w:cs="Arial"/>
                <w:color w:val="000000"/>
                <w:sz w:val="18"/>
                <w:szCs w:val="18"/>
                <w:highlight w:val="none"/>
              </w:rPr>
            </w:pPr>
            <w:r>
              <w:rPr>
                <w:rFonts w:hint="eastAsia" w:ascii="Arial" w:hAnsi="Arial" w:cs="Arial"/>
                <w:color w:val="000000"/>
                <w:sz w:val="18"/>
                <w:szCs w:val="18"/>
                <w:highlight w:val="none"/>
                <w:lang w:val="en-US" w:eastAsia="zh-CN"/>
              </w:rPr>
              <w:t>7.4</w:t>
            </w:r>
          </w:p>
        </w:tc>
        <w:tc>
          <w:tcPr>
            <w:tcW w:w="2659" w:type="dxa"/>
            <w:tcMar>
              <w:top w:w="15" w:type="dxa"/>
              <w:left w:w="15" w:type="dxa"/>
              <w:bottom w:w="0" w:type="dxa"/>
              <w:right w:w="15" w:type="dxa"/>
            </w:tcMar>
            <w:vAlign w:val="bottom"/>
          </w:tcPr>
          <w:p w14:paraId="58B4F293">
            <w:pPr>
              <w:widowControl/>
              <w:jc w:val="center"/>
              <w:textAlignment w:val="bottom"/>
              <w:rPr>
                <w:rFonts w:ascii="Arial" w:hAnsi="Arial" w:cs="Arial"/>
                <w:color w:val="000000"/>
                <w:sz w:val="18"/>
                <w:szCs w:val="18"/>
                <w:highlight w:val="none"/>
              </w:rPr>
            </w:pPr>
            <w:r>
              <w:rPr>
                <w:rFonts w:hint="eastAsia" w:ascii="Arial" w:hAnsi="Arial" w:cs="Arial"/>
                <w:color w:val="000000"/>
                <w:sz w:val="18"/>
                <w:szCs w:val="18"/>
                <w:highlight w:val="none"/>
                <w:lang w:val="en-US" w:eastAsia="zh-CN"/>
              </w:rPr>
              <w:t>0.15</w:t>
            </w:r>
          </w:p>
        </w:tc>
      </w:tr>
      <w:tr w14:paraId="0AAE1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42" w:type="pct"/>
            <w:tcMar>
              <w:top w:w="15" w:type="dxa"/>
              <w:left w:w="15" w:type="dxa"/>
              <w:bottom w:w="0" w:type="dxa"/>
              <w:right w:w="15" w:type="dxa"/>
            </w:tcMar>
            <w:vAlign w:val="bottom"/>
          </w:tcPr>
          <w:p w14:paraId="75D628D9">
            <w:pPr>
              <w:widowControl/>
              <w:jc w:val="center"/>
              <w:textAlignment w:val="bottom"/>
              <w:rPr>
                <w:rFonts w:ascii="Arial" w:hAnsi="Arial" w:cs="Arial"/>
                <w:color w:val="000000"/>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3</w:t>
            </w:r>
          </w:p>
        </w:tc>
        <w:tc>
          <w:tcPr>
            <w:tcW w:w="1372" w:type="pct"/>
            <w:vMerge w:val="restart"/>
            <w:vAlign w:val="center"/>
          </w:tcPr>
          <w:p w14:paraId="55706C57">
            <w:pPr>
              <w:widowControl/>
              <w:jc w:val="center"/>
              <w:textAlignment w:val="bottom"/>
              <w:rPr>
                <w:rFonts w:ascii="Arial" w:hAnsi="Arial" w:cs="Arial"/>
                <w:sz w:val="18"/>
                <w:szCs w:val="18"/>
                <w:highlight w:val="none"/>
              </w:rPr>
            </w:pPr>
            <w:r>
              <w:rPr>
                <w:rFonts w:ascii="Arial" w:hAnsi="Arial" w:cs="Arial"/>
                <w:sz w:val="18"/>
                <w:szCs w:val="18"/>
                <w:highlight w:val="none"/>
              </w:rPr>
              <w:t>SC20403-D201</w:t>
            </w:r>
          </w:p>
          <w:p w14:paraId="428EB21D">
            <w:pPr>
              <w:widowControl/>
              <w:jc w:val="center"/>
              <w:textAlignment w:val="bottom"/>
              <w:rPr>
                <w:rFonts w:ascii="Arial" w:hAnsi="Arial" w:cs="Arial"/>
                <w:sz w:val="18"/>
                <w:szCs w:val="18"/>
                <w:highlight w:val="none"/>
              </w:rPr>
            </w:pPr>
            <w:r>
              <w:rPr>
                <w:rFonts w:ascii="Arial" w:hAnsi="Arial" w:cs="Arial"/>
                <w:sz w:val="18"/>
                <w:szCs w:val="18"/>
                <w:highlight w:val="none"/>
              </w:rPr>
              <w:t>分馏塔顶回流罐底含硫污水</w:t>
            </w:r>
          </w:p>
        </w:tc>
        <w:tc>
          <w:tcPr>
            <w:tcW w:w="1811" w:type="dxa"/>
            <w:tcMar>
              <w:top w:w="15" w:type="dxa"/>
              <w:left w:w="15" w:type="dxa"/>
              <w:bottom w:w="0" w:type="dxa"/>
              <w:right w:w="15" w:type="dxa"/>
            </w:tcMar>
            <w:vAlign w:val="bottom"/>
          </w:tcPr>
          <w:p w14:paraId="35B7FBF2">
            <w:pPr>
              <w:widowControl/>
              <w:jc w:val="center"/>
              <w:textAlignment w:val="bottom"/>
              <w:rPr>
                <w:rFonts w:ascii="Arial" w:hAnsi="Arial" w:cs="Arial"/>
                <w:color w:val="000000"/>
                <w:sz w:val="18"/>
                <w:szCs w:val="18"/>
                <w:highlight w:val="none"/>
              </w:rPr>
            </w:pPr>
            <w:r>
              <w:rPr>
                <w:rFonts w:hint="eastAsia" w:ascii="Arial" w:hAnsi="Arial" w:cs="Arial"/>
                <w:color w:val="000000"/>
                <w:sz w:val="18"/>
                <w:szCs w:val="18"/>
                <w:highlight w:val="none"/>
                <w:lang w:val="en-US" w:eastAsia="zh-CN"/>
              </w:rPr>
              <w:t>7.92</w:t>
            </w:r>
          </w:p>
        </w:tc>
        <w:tc>
          <w:tcPr>
            <w:tcW w:w="2659" w:type="dxa"/>
            <w:tcMar>
              <w:top w:w="15" w:type="dxa"/>
              <w:left w:w="15" w:type="dxa"/>
              <w:bottom w:w="0" w:type="dxa"/>
              <w:right w:w="15" w:type="dxa"/>
            </w:tcMar>
            <w:vAlign w:val="bottom"/>
          </w:tcPr>
          <w:p w14:paraId="6E493CCA">
            <w:pPr>
              <w:widowControl/>
              <w:jc w:val="center"/>
              <w:textAlignment w:val="bottom"/>
              <w:rPr>
                <w:rFonts w:ascii="Arial" w:hAnsi="Arial" w:cs="Arial"/>
                <w:color w:val="000000"/>
                <w:sz w:val="18"/>
                <w:szCs w:val="18"/>
                <w:highlight w:val="none"/>
              </w:rPr>
            </w:pPr>
            <w:r>
              <w:rPr>
                <w:rFonts w:hint="eastAsia" w:ascii="Arial" w:hAnsi="Arial" w:cs="Arial"/>
                <w:color w:val="000000"/>
                <w:sz w:val="18"/>
                <w:szCs w:val="18"/>
                <w:highlight w:val="none"/>
                <w:lang w:val="en-US" w:eastAsia="zh-CN"/>
              </w:rPr>
              <w:t>1.45</w:t>
            </w:r>
          </w:p>
        </w:tc>
      </w:tr>
      <w:tr w14:paraId="283A3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42" w:type="pct"/>
            <w:tcMar>
              <w:top w:w="15" w:type="dxa"/>
              <w:left w:w="15" w:type="dxa"/>
              <w:bottom w:w="0" w:type="dxa"/>
              <w:right w:w="15" w:type="dxa"/>
            </w:tcMar>
            <w:vAlign w:val="bottom"/>
          </w:tcPr>
          <w:p w14:paraId="3B21BDE3">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10</w:t>
            </w:r>
          </w:p>
        </w:tc>
        <w:tc>
          <w:tcPr>
            <w:tcW w:w="1372" w:type="pct"/>
            <w:vMerge w:val="continue"/>
            <w:vAlign w:val="center"/>
          </w:tcPr>
          <w:p w14:paraId="187E8386">
            <w:pPr>
              <w:widowControl/>
              <w:jc w:val="center"/>
              <w:textAlignment w:val="bottom"/>
              <w:rPr>
                <w:rFonts w:ascii="Arial" w:hAnsi="Arial" w:cs="Arial"/>
                <w:sz w:val="18"/>
                <w:szCs w:val="18"/>
                <w:highlight w:val="none"/>
              </w:rPr>
            </w:pPr>
          </w:p>
        </w:tc>
        <w:tc>
          <w:tcPr>
            <w:tcW w:w="1811" w:type="dxa"/>
            <w:tcMar>
              <w:top w:w="15" w:type="dxa"/>
              <w:left w:w="15" w:type="dxa"/>
              <w:bottom w:w="0" w:type="dxa"/>
              <w:right w:w="15" w:type="dxa"/>
            </w:tcMar>
            <w:vAlign w:val="bottom"/>
          </w:tcPr>
          <w:p w14:paraId="48886393">
            <w:pPr>
              <w:widowControl/>
              <w:jc w:val="center"/>
              <w:textAlignment w:val="bottom"/>
              <w:rPr>
                <w:rFonts w:ascii="Arial" w:hAnsi="Arial" w:cs="Arial"/>
                <w:color w:val="000000"/>
                <w:sz w:val="18"/>
                <w:szCs w:val="18"/>
                <w:highlight w:val="none"/>
              </w:rPr>
            </w:pPr>
            <w:r>
              <w:rPr>
                <w:rFonts w:hint="eastAsia" w:ascii="Arial" w:hAnsi="Arial" w:cs="Arial"/>
                <w:color w:val="000000"/>
                <w:sz w:val="18"/>
                <w:szCs w:val="18"/>
                <w:highlight w:val="none"/>
                <w:lang w:val="en-US" w:eastAsia="zh-CN"/>
              </w:rPr>
              <w:t>7.5</w:t>
            </w:r>
          </w:p>
        </w:tc>
        <w:tc>
          <w:tcPr>
            <w:tcW w:w="2659" w:type="dxa"/>
            <w:tcMar>
              <w:top w:w="15" w:type="dxa"/>
              <w:left w:w="15" w:type="dxa"/>
              <w:bottom w:w="0" w:type="dxa"/>
              <w:right w:w="15" w:type="dxa"/>
            </w:tcMar>
            <w:vAlign w:val="bottom"/>
          </w:tcPr>
          <w:p w14:paraId="3360EB93">
            <w:pPr>
              <w:widowControl/>
              <w:jc w:val="center"/>
              <w:textAlignment w:val="bottom"/>
              <w:rPr>
                <w:rFonts w:ascii="Arial" w:hAnsi="Arial" w:cs="Arial"/>
                <w:color w:val="000000"/>
                <w:sz w:val="18"/>
                <w:szCs w:val="18"/>
                <w:highlight w:val="none"/>
              </w:rPr>
            </w:pPr>
            <w:r>
              <w:rPr>
                <w:rFonts w:hint="eastAsia" w:ascii="Arial" w:hAnsi="Arial" w:cs="Arial"/>
                <w:color w:val="000000"/>
                <w:sz w:val="18"/>
                <w:szCs w:val="18"/>
                <w:highlight w:val="none"/>
                <w:lang w:val="en-US" w:eastAsia="zh-CN"/>
              </w:rPr>
              <w:t>0.3</w:t>
            </w:r>
          </w:p>
        </w:tc>
      </w:tr>
      <w:tr w14:paraId="14AFB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42" w:type="pct"/>
            <w:tcMar>
              <w:top w:w="15" w:type="dxa"/>
              <w:left w:w="15" w:type="dxa"/>
              <w:bottom w:w="0" w:type="dxa"/>
              <w:right w:w="15" w:type="dxa"/>
            </w:tcMar>
            <w:vAlign w:val="bottom"/>
          </w:tcPr>
          <w:p w14:paraId="5BBCD358">
            <w:pPr>
              <w:widowControl/>
              <w:jc w:val="center"/>
              <w:textAlignment w:val="bottom"/>
              <w:rPr>
                <w:rFonts w:ascii="Arial" w:hAnsi="Arial" w:cs="Arial"/>
                <w:kern w:val="0"/>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17</w:t>
            </w:r>
          </w:p>
        </w:tc>
        <w:tc>
          <w:tcPr>
            <w:tcW w:w="1372" w:type="pct"/>
            <w:vMerge w:val="continue"/>
            <w:vAlign w:val="center"/>
          </w:tcPr>
          <w:p w14:paraId="2E3ED884">
            <w:pPr>
              <w:widowControl/>
              <w:jc w:val="center"/>
              <w:textAlignment w:val="bottom"/>
              <w:rPr>
                <w:rFonts w:ascii="Arial" w:hAnsi="Arial" w:cs="Arial"/>
                <w:sz w:val="18"/>
                <w:szCs w:val="18"/>
                <w:highlight w:val="none"/>
              </w:rPr>
            </w:pPr>
          </w:p>
        </w:tc>
        <w:tc>
          <w:tcPr>
            <w:tcW w:w="1811" w:type="dxa"/>
            <w:tcMar>
              <w:top w:w="15" w:type="dxa"/>
              <w:left w:w="15" w:type="dxa"/>
              <w:bottom w:w="0" w:type="dxa"/>
              <w:right w:w="15" w:type="dxa"/>
            </w:tcMar>
            <w:vAlign w:val="bottom"/>
          </w:tcPr>
          <w:p w14:paraId="3C051C57">
            <w:pPr>
              <w:widowControl/>
              <w:jc w:val="center"/>
              <w:textAlignment w:val="bottom"/>
              <w:rPr>
                <w:rFonts w:ascii="Arial" w:hAnsi="Arial" w:cs="Arial"/>
                <w:color w:val="000000"/>
                <w:sz w:val="18"/>
                <w:szCs w:val="18"/>
                <w:highlight w:val="none"/>
              </w:rPr>
            </w:pPr>
            <w:r>
              <w:rPr>
                <w:rFonts w:hint="eastAsia" w:ascii="Arial" w:hAnsi="Arial" w:cs="Arial"/>
                <w:color w:val="000000"/>
                <w:sz w:val="18"/>
                <w:szCs w:val="18"/>
                <w:highlight w:val="none"/>
                <w:lang w:val="en-US" w:eastAsia="zh-CN"/>
              </w:rPr>
              <w:t>7.41</w:t>
            </w:r>
          </w:p>
        </w:tc>
        <w:tc>
          <w:tcPr>
            <w:tcW w:w="2659" w:type="dxa"/>
            <w:tcMar>
              <w:top w:w="15" w:type="dxa"/>
              <w:left w:w="15" w:type="dxa"/>
              <w:bottom w:w="0" w:type="dxa"/>
              <w:right w:w="15" w:type="dxa"/>
            </w:tcMar>
            <w:vAlign w:val="bottom"/>
          </w:tcPr>
          <w:p w14:paraId="2B1D0E06">
            <w:pPr>
              <w:widowControl/>
              <w:jc w:val="center"/>
              <w:textAlignment w:val="bottom"/>
              <w:rPr>
                <w:rFonts w:ascii="Arial" w:hAnsi="Arial" w:cs="Arial"/>
                <w:color w:val="000000"/>
                <w:sz w:val="18"/>
                <w:szCs w:val="18"/>
                <w:highlight w:val="none"/>
              </w:rPr>
            </w:pPr>
            <w:r>
              <w:rPr>
                <w:rFonts w:hint="eastAsia" w:ascii="Arial" w:hAnsi="Arial" w:cs="Arial"/>
                <w:color w:val="000000"/>
                <w:sz w:val="18"/>
                <w:szCs w:val="18"/>
                <w:highlight w:val="none"/>
                <w:lang w:val="en-US" w:eastAsia="zh-CN"/>
              </w:rPr>
              <w:t>0.14</w:t>
            </w:r>
          </w:p>
        </w:tc>
      </w:tr>
      <w:tr w14:paraId="6F044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42" w:type="pct"/>
            <w:tcMar>
              <w:top w:w="15" w:type="dxa"/>
              <w:left w:w="15" w:type="dxa"/>
              <w:bottom w:w="0" w:type="dxa"/>
              <w:right w:w="15" w:type="dxa"/>
            </w:tcMar>
            <w:vAlign w:val="bottom"/>
          </w:tcPr>
          <w:p w14:paraId="651972D0">
            <w:pPr>
              <w:widowControl/>
              <w:jc w:val="center"/>
              <w:textAlignment w:val="bottom"/>
              <w:rPr>
                <w:rFonts w:ascii="Arial" w:hAnsi="Arial" w:cs="Arial"/>
                <w:color w:val="000000"/>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24</w:t>
            </w:r>
          </w:p>
        </w:tc>
        <w:tc>
          <w:tcPr>
            <w:tcW w:w="1372" w:type="pct"/>
            <w:vMerge w:val="continue"/>
            <w:vAlign w:val="center"/>
          </w:tcPr>
          <w:p w14:paraId="1C567A45">
            <w:pPr>
              <w:widowControl/>
              <w:jc w:val="center"/>
              <w:textAlignment w:val="bottom"/>
              <w:rPr>
                <w:rFonts w:ascii="Arial" w:hAnsi="Arial" w:cs="Arial"/>
                <w:sz w:val="18"/>
                <w:szCs w:val="18"/>
                <w:highlight w:val="none"/>
              </w:rPr>
            </w:pPr>
          </w:p>
        </w:tc>
        <w:tc>
          <w:tcPr>
            <w:tcW w:w="1811" w:type="dxa"/>
            <w:tcMar>
              <w:top w:w="15" w:type="dxa"/>
              <w:left w:w="15" w:type="dxa"/>
              <w:bottom w:w="0" w:type="dxa"/>
              <w:right w:w="15" w:type="dxa"/>
            </w:tcMar>
            <w:vAlign w:val="bottom"/>
          </w:tcPr>
          <w:p w14:paraId="3C9D6157">
            <w:pPr>
              <w:widowControl/>
              <w:jc w:val="center"/>
              <w:textAlignment w:val="bottom"/>
              <w:rPr>
                <w:rFonts w:ascii="Arial" w:hAnsi="Arial" w:cs="Arial"/>
                <w:color w:val="000000"/>
                <w:sz w:val="18"/>
                <w:szCs w:val="18"/>
                <w:highlight w:val="none"/>
              </w:rPr>
            </w:pPr>
            <w:r>
              <w:rPr>
                <w:rFonts w:hint="eastAsia" w:ascii="Arial" w:hAnsi="Arial" w:cs="Arial"/>
                <w:color w:val="000000"/>
                <w:sz w:val="18"/>
                <w:szCs w:val="18"/>
                <w:highlight w:val="none"/>
                <w:lang w:val="en-US" w:eastAsia="zh-CN"/>
              </w:rPr>
              <w:t>7.46</w:t>
            </w:r>
          </w:p>
        </w:tc>
        <w:tc>
          <w:tcPr>
            <w:tcW w:w="2659" w:type="dxa"/>
            <w:tcMar>
              <w:top w:w="15" w:type="dxa"/>
              <w:left w:w="15" w:type="dxa"/>
              <w:bottom w:w="0" w:type="dxa"/>
              <w:right w:w="15" w:type="dxa"/>
            </w:tcMar>
            <w:vAlign w:val="bottom"/>
          </w:tcPr>
          <w:p w14:paraId="7CAC09E3">
            <w:pPr>
              <w:widowControl/>
              <w:jc w:val="center"/>
              <w:textAlignment w:val="bottom"/>
              <w:rPr>
                <w:rFonts w:ascii="Arial" w:hAnsi="Arial" w:cs="Arial"/>
                <w:color w:val="000000"/>
                <w:sz w:val="18"/>
                <w:szCs w:val="18"/>
                <w:highlight w:val="none"/>
              </w:rPr>
            </w:pPr>
            <w:r>
              <w:rPr>
                <w:rFonts w:hint="eastAsia" w:ascii="Arial" w:hAnsi="Arial" w:cs="Arial"/>
                <w:color w:val="000000"/>
                <w:sz w:val="18"/>
                <w:szCs w:val="18"/>
                <w:highlight w:val="none"/>
                <w:lang w:val="en-US" w:eastAsia="zh-CN"/>
              </w:rPr>
              <w:t>0.2</w:t>
            </w:r>
          </w:p>
        </w:tc>
      </w:tr>
      <w:tr w14:paraId="57DB0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5000" w:type="pct"/>
            <w:gridSpan w:val="4"/>
            <w:tcMar>
              <w:top w:w="15" w:type="dxa"/>
              <w:left w:w="15" w:type="dxa"/>
              <w:bottom w:w="0" w:type="dxa"/>
              <w:right w:w="15" w:type="dxa"/>
            </w:tcMar>
            <w:vAlign w:val="center"/>
          </w:tcPr>
          <w:p w14:paraId="7C40AA87">
            <w:pPr>
              <w:widowControl/>
              <w:jc w:val="center"/>
              <w:textAlignment w:val="bottom"/>
              <w:rPr>
                <w:rFonts w:ascii="Arial" w:hAnsi="Arial" w:cs="Arial"/>
                <w:color w:val="000000"/>
                <w:sz w:val="18"/>
                <w:szCs w:val="18"/>
                <w:highlight w:val="none"/>
              </w:rPr>
            </w:pPr>
            <w:r>
              <w:rPr>
                <w:rFonts w:ascii="Arial" w:hAnsi="Arial" w:cs="Arial"/>
                <w:b/>
                <w:bCs/>
                <w:sz w:val="18"/>
                <w:szCs w:val="18"/>
                <w:highlight w:val="none"/>
              </w:rPr>
              <w:t>柴油加氢</w:t>
            </w:r>
          </w:p>
        </w:tc>
      </w:tr>
      <w:tr w14:paraId="39E5E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42" w:type="pct"/>
            <w:tcMar>
              <w:top w:w="15" w:type="dxa"/>
              <w:left w:w="15" w:type="dxa"/>
              <w:bottom w:w="0" w:type="dxa"/>
              <w:right w:w="15" w:type="dxa"/>
            </w:tcMar>
            <w:vAlign w:val="bottom"/>
          </w:tcPr>
          <w:p w14:paraId="34E0FB76">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3</w:t>
            </w:r>
          </w:p>
        </w:tc>
        <w:tc>
          <w:tcPr>
            <w:tcW w:w="1372" w:type="pct"/>
            <w:vMerge w:val="restart"/>
            <w:vAlign w:val="center"/>
          </w:tcPr>
          <w:p w14:paraId="12376639">
            <w:pPr>
              <w:widowControl/>
              <w:jc w:val="center"/>
              <w:rPr>
                <w:rFonts w:ascii="Arial" w:hAnsi="Arial" w:cs="Arial"/>
                <w:sz w:val="18"/>
                <w:szCs w:val="18"/>
                <w:highlight w:val="none"/>
              </w:rPr>
            </w:pPr>
            <w:r>
              <w:rPr>
                <w:rFonts w:ascii="Arial" w:hAnsi="Arial" w:cs="Arial"/>
                <w:sz w:val="18"/>
                <w:szCs w:val="18"/>
                <w:highlight w:val="none"/>
              </w:rPr>
              <w:t>SC12302-D104</w:t>
            </w:r>
          </w:p>
          <w:p w14:paraId="23CF8F9B">
            <w:pPr>
              <w:widowControl/>
              <w:jc w:val="center"/>
              <w:rPr>
                <w:rFonts w:ascii="Arial" w:hAnsi="Arial" w:cs="Arial"/>
                <w:sz w:val="18"/>
                <w:szCs w:val="18"/>
                <w:highlight w:val="none"/>
              </w:rPr>
            </w:pPr>
            <w:r>
              <w:rPr>
                <w:rFonts w:ascii="Arial" w:hAnsi="Arial" w:cs="Arial"/>
                <w:sz w:val="18"/>
                <w:szCs w:val="18"/>
                <w:highlight w:val="none"/>
              </w:rPr>
              <w:t>冷低分含硫污水</w:t>
            </w:r>
          </w:p>
        </w:tc>
        <w:tc>
          <w:tcPr>
            <w:tcW w:w="1811" w:type="dxa"/>
            <w:tcMar>
              <w:top w:w="15" w:type="dxa"/>
              <w:left w:w="15" w:type="dxa"/>
              <w:bottom w:w="0" w:type="dxa"/>
              <w:right w:w="15" w:type="dxa"/>
            </w:tcMar>
            <w:vAlign w:val="bottom"/>
          </w:tcPr>
          <w:p w14:paraId="5D94CCC1">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8.01</w:t>
            </w:r>
          </w:p>
        </w:tc>
        <w:tc>
          <w:tcPr>
            <w:tcW w:w="2659" w:type="dxa"/>
            <w:tcMar>
              <w:top w:w="15" w:type="dxa"/>
              <w:left w:w="15" w:type="dxa"/>
              <w:bottom w:w="0" w:type="dxa"/>
              <w:right w:w="15" w:type="dxa"/>
            </w:tcMar>
            <w:vAlign w:val="bottom"/>
          </w:tcPr>
          <w:p w14:paraId="30800253">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0.53</w:t>
            </w:r>
          </w:p>
        </w:tc>
      </w:tr>
      <w:tr w14:paraId="56B17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42" w:type="pct"/>
            <w:tcMar>
              <w:top w:w="15" w:type="dxa"/>
              <w:left w:w="15" w:type="dxa"/>
              <w:bottom w:w="0" w:type="dxa"/>
              <w:right w:w="15" w:type="dxa"/>
            </w:tcMar>
            <w:vAlign w:val="bottom"/>
          </w:tcPr>
          <w:p w14:paraId="43ECCA38">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10</w:t>
            </w:r>
          </w:p>
        </w:tc>
        <w:tc>
          <w:tcPr>
            <w:tcW w:w="1372" w:type="pct"/>
            <w:vMerge w:val="continue"/>
            <w:vAlign w:val="center"/>
          </w:tcPr>
          <w:p w14:paraId="6E169CF5">
            <w:pPr>
              <w:widowControl/>
              <w:jc w:val="left"/>
              <w:rPr>
                <w:rFonts w:ascii="Arial" w:hAnsi="Arial" w:cs="Arial"/>
                <w:sz w:val="18"/>
                <w:szCs w:val="18"/>
                <w:highlight w:val="none"/>
              </w:rPr>
            </w:pPr>
          </w:p>
        </w:tc>
        <w:tc>
          <w:tcPr>
            <w:tcW w:w="1811" w:type="dxa"/>
            <w:tcMar>
              <w:top w:w="15" w:type="dxa"/>
              <w:left w:w="15" w:type="dxa"/>
              <w:bottom w:w="0" w:type="dxa"/>
              <w:right w:w="15" w:type="dxa"/>
            </w:tcMar>
            <w:vAlign w:val="bottom"/>
          </w:tcPr>
          <w:p w14:paraId="7490624E">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8.21</w:t>
            </w:r>
          </w:p>
        </w:tc>
        <w:tc>
          <w:tcPr>
            <w:tcW w:w="2659" w:type="dxa"/>
            <w:tcMar>
              <w:top w:w="15" w:type="dxa"/>
              <w:left w:w="15" w:type="dxa"/>
              <w:bottom w:w="0" w:type="dxa"/>
              <w:right w:w="15" w:type="dxa"/>
            </w:tcMar>
            <w:vAlign w:val="bottom"/>
          </w:tcPr>
          <w:p w14:paraId="62183B8D">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0.28</w:t>
            </w:r>
          </w:p>
        </w:tc>
      </w:tr>
      <w:tr w14:paraId="3CEDD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42" w:type="pct"/>
            <w:tcMar>
              <w:top w:w="15" w:type="dxa"/>
              <w:left w:w="15" w:type="dxa"/>
              <w:bottom w:w="0" w:type="dxa"/>
              <w:right w:w="15" w:type="dxa"/>
            </w:tcMar>
            <w:vAlign w:val="bottom"/>
          </w:tcPr>
          <w:p w14:paraId="71E51AF6">
            <w:pPr>
              <w:widowControl/>
              <w:jc w:val="center"/>
              <w:textAlignment w:val="bottom"/>
              <w:rPr>
                <w:rFonts w:ascii="Arial" w:hAnsi="Arial" w:cs="Arial"/>
                <w:kern w:val="0"/>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17</w:t>
            </w:r>
          </w:p>
        </w:tc>
        <w:tc>
          <w:tcPr>
            <w:tcW w:w="1372" w:type="pct"/>
            <w:vMerge w:val="continue"/>
            <w:vAlign w:val="center"/>
          </w:tcPr>
          <w:p w14:paraId="7D4841A1">
            <w:pPr>
              <w:widowControl/>
              <w:jc w:val="left"/>
              <w:rPr>
                <w:rFonts w:ascii="Arial" w:hAnsi="Arial" w:cs="Arial"/>
                <w:sz w:val="18"/>
                <w:szCs w:val="18"/>
                <w:highlight w:val="none"/>
              </w:rPr>
            </w:pPr>
          </w:p>
        </w:tc>
        <w:tc>
          <w:tcPr>
            <w:tcW w:w="1811" w:type="dxa"/>
            <w:tcMar>
              <w:top w:w="15" w:type="dxa"/>
              <w:left w:w="15" w:type="dxa"/>
              <w:bottom w:w="0" w:type="dxa"/>
              <w:right w:w="15" w:type="dxa"/>
            </w:tcMar>
            <w:vAlign w:val="bottom"/>
          </w:tcPr>
          <w:p w14:paraId="580ABDD7">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8.1</w:t>
            </w:r>
          </w:p>
        </w:tc>
        <w:tc>
          <w:tcPr>
            <w:tcW w:w="2659" w:type="dxa"/>
            <w:tcMar>
              <w:top w:w="15" w:type="dxa"/>
              <w:left w:w="15" w:type="dxa"/>
              <w:bottom w:w="0" w:type="dxa"/>
              <w:right w:w="15" w:type="dxa"/>
            </w:tcMar>
            <w:vAlign w:val="bottom"/>
          </w:tcPr>
          <w:p w14:paraId="2F21C0CA">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0.28</w:t>
            </w:r>
          </w:p>
        </w:tc>
      </w:tr>
      <w:tr w14:paraId="4F037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42" w:type="pct"/>
            <w:tcMar>
              <w:top w:w="15" w:type="dxa"/>
              <w:left w:w="15" w:type="dxa"/>
              <w:bottom w:w="0" w:type="dxa"/>
              <w:right w:w="15" w:type="dxa"/>
            </w:tcMar>
            <w:vAlign w:val="bottom"/>
          </w:tcPr>
          <w:p w14:paraId="0C57425B">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24</w:t>
            </w:r>
          </w:p>
        </w:tc>
        <w:tc>
          <w:tcPr>
            <w:tcW w:w="1372" w:type="pct"/>
            <w:vMerge w:val="continue"/>
            <w:tcMar>
              <w:top w:w="15" w:type="dxa"/>
              <w:left w:w="15" w:type="dxa"/>
              <w:bottom w:w="0" w:type="dxa"/>
              <w:right w:w="15" w:type="dxa"/>
            </w:tcMar>
            <w:vAlign w:val="center"/>
          </w:tcPr>
          <w:p w14:paraId="6A010C42">
            <w:pPr>
              <w:widowControl/>
              <w:jc w:val="left"/>
              <w:rPr>
                <w:highlight w:val="none"/>
              </w:rPr>
            </w:pPr>
          </w:p>
        </w:tc>
        <w:tc>
          <w:tcPr>
            <w:tcW w:w="1811" w:type="dxa"/>
            <w:tcMar>
              <w:top w:w="15" w:type="dxa"/>
              <w:left w:w="15" w:type="dxa"/>
              <w:bottom w:w="0" w:type="dxa"/>
              <w:right w:w="15" w:type="dxa"/>
            </w:tcMar>
            <w:vAlign w:val="bottom"/>
          </w:tcPr>
          <w:p w14:paraId="5932642B">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8.29</w:t>
            </w:r>
          </w:p>
        </w:tc>
        <w:tc>
          <w:tcPr>
            <w:tcW w:w="2659" w:type="dxa"/>
            <w:tcMar>
              <w:top w:w="15" w:type="dxa"/>
              <w:left w:w="15" w:type="dxa"/>
              <w:bottom w:w="0" w:type="dxa"/>
              <w:right w:w="15" w:type="dxa"/>
            </w:tcMar>
            <w:vAlign w:val="bottom"/>
          </w:tcPr>
          <w:p w14:paraId="49FD81EB">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0.29</w:t>
            </w:r>
          </w:p>
        </w:tc>
      </w:tr>
      <w:tr w14:paraId="45749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9" w:hRule="atLeast"/>
          <w:jc w:val="center"/>
        </w:trPr>
        <w:tc>
          <w:tcPr>
            <w:tcW w:w="1342" w:type="pct"/>
            <w:tcMar>
              <w:top w:w="15" w:type="dxa"/>
              <w:left w:w="15" w:type="dxa"/>
              <w:bottom w:w="0" w:type="dxa"/>
              <w:right w:w="15" w:type="dxa"/>
            </w:tcMar>
            <w:vAlign w:val="bottom"/>
          </w:tcPr>
          <w:p w14:paraId="3956EB0D">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3</w:t>
            </w:r>
          </w:p>
        </w:tc>
        <w:tc>
          <w:tcPr>
            <w:tcW w:w="1372" w:type="pct"/>
            <w:vMerge w:val="restart"/>
            <w:vAlign w:val="center"/>
          </w:tcPr>
          <w:p w14:paraId="0EAD102F">
            <w:pPr>
              <w:widowControl/>
              <w:jc w:val="center"/>
              <w:rPr>
                <w:rFonts w:ascii="Arial" w:hAnsi="Arial" w:cs="Arial"/>
                <w:sz w:val="18"/>
                <w:szCs w:val="18"/>
                <w:highlight w:val="none"/>
              </w:rPr>
            </w:pPr>
            <w:r>
              <w:rPr>
                <w:rFonts w:ascii="Arial" w:hAnsi="Arial" w:cs="Arial"/>
                <w:sz w:val="18"/>
                <w:szCs w:val="18"/>
                <w:highlight w:val="none"/>
              </w:rPr>
              <w:t>SC20303-D201</w:t>
            </w:r>
          </w:p>
          <w:p w14:paraId="032C1831">
            <w:pPr>
              <w:widowControl/>
              <w:jc w:val="center"/>
              <w:rPr>
                <w:rFonts w:ascii="Arial" w:hAnsi="Arial" w:cs="Arial"/>
                <w:sz w:val="18"/>
                <w:szCs w:val="18"/>
                <w:highlight w:val="none"/>
              </w:rPr>
            </w:pPr>
            <w:r>
              <w:rPr>
                <w:rFonts w:ascii="Arial" w:hAnsi="Arial" w:cs="Arial"/>
                <w:sz w:val="18"/>
                <w:szCs w:val="18"/>
                <w:highlight w:val="none"/>
              </w:rPr>
              <w:t>汽提塔顶含硫污水</w:t>
            </w:r>
          </w:p>
        </w:tc>
        <w:tc>
          <w:tcPr>
            <w:tcW w:w="1811" w:type="dxa"/>
            <w:tcMar>
              <w:top w:w="15" w:type="dxa"/>
              <w:left w:w="15" w:type="dxa"/>
              <w:bottom w:w="0" w:type="dxa"/>
              <w:right w:w="15" w:type="dxa"/>
            </w:tcMar>
            <w:vAlign w:val="bottom"/>
          </w:tcPr>
          <w:p w14:paraId="3A2BE143">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7.22</w:t>
            </w:r>
          </w:p>
        </w:tc>
        <w:tc>
          <w:tcPr>
            <w:tcW w:w="2659" w:type="dxa"/>
            <w:tcMar>
              <w:top w:w="15" w:type="dxa"/>
              <w:left w:w="15" w:type="dxa"/>
              <w:bottom w:w="0" w:type="dxa"/>
              <w:right w:w="15" w:type="dxa"/>
            </w:tcMar>
            <w:vAlign w:val="bottom"/>
          </w:tcPr>
          <w:p w14:paraId="406D8ADA">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0.17</w:t>
            </w:r>
          </w:p>
        </w:tc>
      </w:tr>
      <w:tr w14:paraId="283B7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42" w:type="pct"/>
            <w:tcMar>
              <w:top w:w="15" w:type="dxa"/>
              <w:left w:w="15" w:type="dxa"/>
              <w:bottom w:w="0" w:type="dxa"/>
              <w:right w:w="15" w:type="dxa"/>
            </w:tcMar>
            <w:vAlign w:val="bottom"/>
          </w:tcPr>
          <w:p w14:paraId="2541CC93">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10</w:t>
            </w:r>
          </w:p>
        </w:tc>
        <w:tc>
          <w:tcPr>
            <w:tcW w:w="1372" w:type="pct"/>
            <w:vMerge w:val="continue"/>
            <w:vAlign w:val="center"/>
          </w:tcPr>
          <w:p w14:paraId="6851F512">
            <w:pPr>
              <w:widowControl/>
              <w:jc w:val="left"/>
              <w:rPr>
                <w:rFonts w:ascii="Arial" w:hAnsi="Arial" w:cs="Arial"/>
                <w:sz w:val="18"/>
                <w:szCs w:val="18"/>
                <w:highlight w:val="none"/>
              </w:rPr>
            </w:pPr>
          </w:p>
        </w:tc>
        <w:tc>
          <w:tcPr>
            <w:tcW w:w="1811" w:type="dxa"/>
            <w:tcMar>
              <w:top w:w="15" w:type="dxa"/>
              <w:left w:w="15" w:type="dxa"/>
              <w:bottom w:w="0" w:type="dxa"/>
              <w:right w:w="15" w:type="dxa"/>
            </w:tcMar>
            <w:vAlign w:val="bottom"/>
          </w:tcPr>
          <w:p w14:paraId="2B33B34B">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7.37</w:t>
            </w:r>
          </w:p>
        </w:tc>
        <w:tc>
          <w:tcPr>
            <w:tcW w:w="2659" w:type="dxa"/>
            <w:tcMar>
              <w:top w:w="15" w:type="dxa"/>
              <w:left w:w="15" w:type="dxa"/>
              <w:bottom w:w="0" w:type="dxa"/>
              <w:right w:w="15" w:type="dxa"/>
            </w:tcMar>
            <w:vAlign w:val="bottom"/>
          </w:tcPr>
          <w:p w14:paraId="79721278">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0.22</w:t>
            </w:r>
          </w:p>
        </w:tc>
      </w:tr>
      <w:tr w14:paraId="18F2D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42" w:type="pct"/>
            <w:tcMar>
              <w:top w:w="15" w:type="dxa"/>
              <w:left w:w="15" w:type="dxa"/>
              <w:bottom w:w="0" w:type="dxa"/>
              <w:right w:w="15" w:type="dxa"/>
            </w:tcMar>
            <w:vAlign w:val="bottom"/>
          </w:tcPr>
          <w:p w14:paraId="0D6A1FF3">
            <w:pPr>
              <w:widowControl/>
              <w:jc w:val="center"/>
              <w:textAlignment w:val="bottom"/>
              <w:rPr>
                <w:rFonts w:ascii="Arial" w:hAnsi="Arial" w:cs="Arial"/>
                <w:color w:val="000000"/>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17</w:t>
            </w:r>
          </w:p>
        </w:tc>
        <w:tc>
          <w:tcPr>
            <w:tcW w:w="1372" w:type="pct"/>
            <w:vMerge w:val="continue"/>
            <w:vAlign w:val="center"/>
          </w:tcPr>
          <w:p w14:paraId="3B585990">
            <w:pPr>
              <w:widowControl/>
              <w:jc w:val="left"/>
              <w:rPr>
                <w:rFonts w:ascii="Arial" w:hAnsi="Arial" w:cs="Arial"/>
                <w:sz w:val="18"/>
                <w:szCs w:val="18"/>
                <w:highlight w:val="none"/>
              </w:rPr>
            </w:pPr>
          </w:p>
        </w:tc>
        <w:tc>
          <w:tcPr>
            <w:tcW w:w="1811" w:type="dxa"/>
            <w:tcMar>
              <w:top w:w="15" w:type="dxa"/>
              <w:left w:w="15" w:type="dxa"/>
              <w:bottom w:w="0" w:type="dxa"/>
              <w:right w:w="15" w:type="dxa"/>
            </w:tcMar>
            <w:vAlign w:val="bottom"/>
          </w:tcPr>
          <w:p w14:paraId="4770AA33">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7.33</w:t>
            </w:r>
          </w:p>
        </w:tc>
        <w:tc>
          <w:tcPr>
            <w:tcW w:w="2659" w:type="dxa"/>
            <w:tcMar>
              <w:top w:w="15" w:type="dxa"/>
              <w:left w:w="15" w:type="dxa"/>
              <w:bottom w:w="0" w:type="dxa"/>
              <w:right w:w="15" w:type="dxa"/>
            </w:tcMar>
            <w:vAlign w:val="bottom"/>
          </w:tcPr>
          <w:p w14:paraId="483E4BE8">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0.13</w:t>
            </w:r>
          </w:p>
        </w:tc>
      </w:tr>
      <w:tr w14:paraId="592D1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42" w:type="pct"/>
            <w:tcMar>
              <w:top w:w="15" w:type="dxa"/>
              <w:left w:w="15" w:type="dxa"/>
              <w:bottom w:w="0" w:type="dxa"/>
              <w:right w:w="15" w:type="dxa"/>
            </w:tcMar>
            <w:vAlign w:val="bottom"/>
          </w:tcPr>
          <w:p w14:paraId="6E1C806E">
            <w:pPr>
              <w:widowControl/>
              <w:jc w:val="center"/>
              <w:textAlignment w:val="bottom"/>
              <w:rPr>
                <w:rFonts w:ascii="Arial" w:hAnsi="Arial" w:cs="Arial"/>
                <w:color w:val="000000"/>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24</w:t>
            </w:r>
          </w:p>
        </w:tc>
        <w:tc>
          <w:tcPr>
            <w:tcW w:w="1372" w:type="pct"/>
            <w:vMerge w:val="continue"/>
            <w:vAlign w:val="center"/>
          </w:tcPr>
          <w:p w14:paraId="5677DE31">
            <w:pPr>
              <w:widowControl/>
              <w:jc w:val="left"/>
              <w:rPr>
                <w:rFonts w:ascii="Arial" w:hAnsi="Arial" w:cs="Arial"/>
                <w:sz w:val="18"/>
                <w:szCs w:val="18"/>
                <w:highlight w:val="none"/>
              </w:rPr>
            </w:pPr>
          </w:p>
        </w:tc>
        <w:tc>
          <w:tcPr>
            <w:tcW w:w="1811" w:type="dxa"/>
            <w:tcMar>
              <w:top w:w="15" w:type="dxa"/>
              <w:left w:w="15" w:type="dxa"/>
              <w:bottom w:w="0" w:type="dxa"/>
              <w:right w:w="15" w:type="dxa"/>
            </w:tcMar>
            <w:vAlign w:val="bottom"/>
          </w:tcPr>
          <w:p w14:paraId="4F93DCBC">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7.49</w:t>
            </w:r>
          </w:p>
        </w:tc>
        <w:tc>
          <w:tcPr>
            <w:tcW w:w="2659" w:type="dxa"/>
            <w:tcMar>
              <w:top w:w="15" w:type="dxa"/>
              <w:left w:w="15" w:type="dxa"/>
              <w:bottom w:w="0" w:type="dxa"/>
              <w:right w:w="15" w:type="dxa"/>
            </w:tcMar>
            <w:vAlign w:val="bottom"/>
          </w:tcPr>
          <w:p w14:paraId="7687F774">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0.12</w:t>
            </w:r>
          </w:p>
        </w:tc>
      </w:tr>
      <w:tr w14:paraId="6AE85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42" w:type="pct"/>
            <w:tcMar>
              <w:top w:w="15" w:type="dxa"/>
              <w:left w:w="15" w:type="dxa"/>
              <w:bottom w:w="0" w:type="dxa"/>
              <w:right w:w="15" w:type="dxa"/>
            </w:tcMar>
            <w:vAlign w:val="bottom"/>
          </w:tcPr>
          <w:p w14:paraId="0C6C4D2C">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3</w:t>
            </w:r>
          </w:p>
        </w:tc>
        <w:tc>
          <w:tcPr>
            <w:tcW w:w="1372" w:type="pct"/>
            <w:vMerge w:val="restart"/>
            <w:vAlign w:val="center"/>
          </w:tcPr>
          <w:p w14:paraId="22504802">
            <w:pPr>
              <w:widowControl/>
              <w:jc w:val="center"/>
              <w:rPr>
                <w:rFonts w:ascii="Arial" w:hAnsi="Arial" w:cs="Arial"/>
                <w:sz w:val="18"/>
                <w:szCs w:val="18"/>
                <w:highlight w:val="none"/>
              </w:rPr>
            </w:pPr>
            <w:r>
              <w:rPr>
                <w:rFonts w:ascii="Arial" w:hAnsi="Arial" w:cs="Arial"/>
                <w:sz w:val="18"/>
                <w:szCs w:val="18"/>
                <w:highlight w:val="none"/>
              </w:rPr>
              <w:t>SC21601-D202</w:t>
            </w:r>
          </w:p>
          <w:p w14:paraId="567B17B8">
            <w:pPr>
              <w:widowControl/>
              <w:jc w:val="center"/>
              <w:rPr>
                <w:rFonts w:ascii="Arial" w:hAnsi="Arial" w:cs="Arial"/>
                <w:sz w:val="18"/>
                <w:szCs w:val="18"/>
                <w:highlight w:val="none"/>
              </w:rPr>
            </w:pPr>
            <w:r>
              <w:rPr>
                <w:rFonts w:ascii="Arial" w:hAnsi="Arial" w:cs="Arial"/>
                <w:sz w:val="18"/>
                <w:szCs w:val="18"/>
                <w:highlight w:val="none"/>
              </w:rPr>
              <w:t>分馏塔顶回流罐冷凝水</w:t>
            </w:r>
          </w:p>
        </w:tc>
        <w:tc>
          <w:tcPr>
            <w:tcW w:w="1811" w:type="dxa"/>
            <w:tcMar>
              <w:top w:w="15" w:type="dxa"/>
              <w:left w:w="15" w:type="dxa"/>
              <w:bottom w:w="0" w:type="dxa"/>
              <w:right w:w="15" w:type="dxa"/>
            </w:tcMar>
            <w:vAlign w:val="bottom"/>
          </w:tcPr>
          <w:p w14:paraId="793DBC5A">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8.28</w:t>
            </w:r>
          </w:p>
        </w:tc>
        <w:tc>
          <w:tcPr>
            <w:tcW w:w="2659" w:type="dxa"/>
            <w:tcMar>
              <w:top w:w="15" w:type="dxa"/>
              <w:left w:w="15" w:type="dxa"/>
              <w:bottom w:w="0" w:type="dxa"/>
              <w:right w:w="15" w:type="dxa"/>
            </w:tcMar>
            <w:vAlign w:val="bottom"/>
          </w:tcPr>
          <w:p w14:paraId="506FC513">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0.48</w:t>
            </w:r>
          </w:p>
        </w:tc>
      </w:tr>
      <w:tr w14:paraId="71362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42" w:type="pct"/>
            <w:tcMar>
              <w:top w:w="15" w:type="dxa"/>
              <w:left w:w="15" w:type="dxa"/>
              <w:bottom w:w="0" w:type="dxa"/>
              <w:right w:w="15" w:type="dxa"/>
            </w:tcMar>
            <w:vAlign w:val="bottom"/>
          </w:tcPr>
          <w:p w14:paraId="6E7DFF09">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10</w:t>
            </w:r>
          </w:p>
        </w:tc>
        <w:tc>
          <w:tcPr>
            <w:tcW w:w="1372" w:type="pct"/>
            <w:vMerge w:val="continue"/>
            <w:vAlign w:val="center"/>
          </w:tcPr>
          <w:p w14:paraId="72ADDDE6">
            <w:pPr>
              <w:widowControl/>
              <w:jc w:val="left"/>
              <w:rPr>
                <w:rFonts w:ascii="Arial" w:hAnsi="Arial" w:cs="Arial"/>
                <w:sz w:val="18"/>
                <w:szCs w:val="18"/>
                <w:highlight w:val="none"/>
              </w:rPr>
            </w:pPr>
          </w:p>
        </w:tc>
        <w:tc>
          <w:tcPr>
            <w:tcW w:w="1811" w:type="dxa"/>
            <w:tcMar>
              <w:top w:w="15" w:type="dxa"/>
              <w:left w:w="15" w:type="dxa"/>
              <w:bottom w:w="0" w:type="dxa"/>
              <w:right w:w="15" w:type="dxa"/>
            </w:tcMar>
            <w:vAlign w:val="bottom"/>
          </w:tcPr>
          <w:p w14:paraId="1326B479">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7.96</w:t>
            </w:r>
          </w:p>
        </w:tc>
        <w:tc>
          <w:tcPr>
            <w:tcW w:w="2659" w:type="dxa"/>
            <w:tcMar>
              <w:top w:w="15" w:type="dxa"/>
              <w:left w:w="15" w:type="dxa"/>
              <w:bottom w:w="0" w:type="dxa"/>
              <w:right w:w="15" w:type="dxa"/>
            </w:tcMar>
            <w:vAlign w:val="bottom"/>
          </w:tcPr>
          <w:p w14:paraId="4EE6396F">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0.27</w:t>
            </w:r>
          </w:p>
        </w:tc>
      </w:tr>
      <w:tr w14:paraId="63AFD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42" w:type="pct"/>
            <w:tcMar>
              <w:top w:w="15" w:type="dxa"/>
              <w:left w:w="15" w:type="dxa"/>
              <w:bottom w:w="0" w:type="dxa"/>
              <w:right w:w="15" w:type="dxa"/>
            </w:tcMar>
            <w:vAlign w:val="bottom"/>
          </w:tcPr>
          <w:p w14:paraId="45CF9807">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17</w:t>
            </w:r>
          </w:p>
        </w:tc>
        <w:tc>
          <w:tcPr>
            <w:tcW w:w="1372" w:type="pct"/>
            <w:vMerge w:val="continue"/>
            <w:vAlign w:val="center"/>
          </w:tcPr>
          <w:p w14:paraId="78C7BB30">
            <w:pPr>
              <w:widowControl/>
              <w:jc w:val="left"/>
              <w:rPr>
                <w:rFonts w:ascii="Arial" w:hAnsi="Arial" w:cs="Arial"/>
                <w:sz w:val="18"/>
                <w:szCs w:val="18"/>
                <w:highlight w:val="none"/>
              </w:rPr>
            </w:pPr>
          </w:p>
        </w:tc>
        <w:tc>
          <w:tcPr>
            <w:tcW w:w="1811" w:type="dxa"/>
            <w:tcMar>
              <w:top w:w="15" w:type="dxa"/>
              <w:left w:w="15" w:type="dxa"/>
              <w:bottom w:w="0" w:type="dxa"/>
              <w:right w:w="15" w:type="dxa"/>
            </w:tcMar>
            <w:vAlign w:val="bottom"/>
          </w:tcPr>
          <w:p w14:paraId="21650EA9">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8.99</w:t>
            </w:r>
          </w:p>
        </w:tc>
        <w:tc>
          <w:tcPr>
            <w:tcW w:w="2659" w:type="dxa"/>
            <w:tcMar>
              <w:top w:w="15" w:type="dxa"/>
              <w:left w:w="15" w:type="dxa"/>
              <w:bottom w:w="0" w:type="dxa"/>
              <w:right w:w="15" w:type="dxa"/>
            </w:tcMar>
            <w:vAlign w:val="bottom"/>
          </w:tcPr>
          <w:p w14:paraId="3CF0245D">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1.03</w:t>
            </w:r>
          </w:p>
        </w:tc>
      </w:tr>
      <w:tr w14:paraId="7EB11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42" w:type="pct"/>
            <w:tcMar>
              <w:top w:w="15" w:type="dxa"/>
              <w:left w:w="15" w:type="dxa"/>
              <w:bottom w:w="0" w:type="dxa"/>
              <w:right w:w="15" w:type="dxa"/>
            </w:tcMar>
            <w:vAlign w:val="bottom"/>
          </w:tcPr>
          <w:p w14:paraId="6C8E3807">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24</w:t>
            </w:r>
          </w:p>
        </w:tc>
        <w:tc>
          <w:tcPr>
            <w:tcW w:w="1372" w:type="pct"/>
            <w:vMerge w:val="continue"/>
            <w:vAlign w:val="center"/>
          </w:tcPr>
          <w:p w14:paraId="2708583C">
            <w:pPr>
              <w:widowControl/>
              <w:jc w:val="left"/>
              <w:rPr>
                <w:rFonts w:ascii="Arial" w:hAnsi="Arial" w:cs="Arial"/>
                <w:sz w:val="18"/>
                <w:szCs w:val="18"/>
                <w:highlight w:val="none"/>
              </w:rPr>
            </w:pPr>
          </w:p>
        </w:tc>
        <w:tc>
          <w:tcPr>
            <w:tcW w:w="1811" w:type="dxa"/>
            <w:tcMar>
              <w:top w:w="15" w:type="dxa"/>
              <w:left w:w="15" w:type="dxa"/>
              <w:bottom w:w="0" w:type="dxa"/>
              <w:right w:w="15" w:type="dxa"/>
            </w:tcMar>
            <w:vAlign w:val="bottom"/>
          </w:tcPr>
          <w:p w14:paraId="062DBAA9">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8.71</w:t>
            </w:r>
          </w:p>
        </w:tc>
        <w:tc>
          <w:tcPr>
            <w:tcW w:w="2659" w:type="dxa"/>
            <w:tcMar>
              <w:top w:w="15" w:type="dxa"/>
              <w:left w:w="15" w:type="dxa"/>
              <w:bottom w:w="0" w:type="dxa"/>
              <w:right w:w="15" w:type="dxa"/>
            </w:tcMar>
            <w:vAlign w:val="bottom"/>
          </w:tcPr>
          <w:p w14:paraId="235E961A">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0.68</w:t>
            </w:r>
          </w:p>
        </w:tc>
      </w:tr>
      <w:tr w14:paraId="1A4EC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5000" w:type="pct"/>
            <w:gridSpan w:val="4"/>
            <w:tcMar>
              <w:top w:w="15" w:type="dxa"/>
              <w:left w:w="15" w:type="dxa"/>
              <w:bottom w:w="0" w:type="dxa"/>
              <w:right w:w="15" w:type="dxa"/>
            </w:tcMar>
            <w:vAlign w:val="center"/>
          </w:tcPr>
          <w:p w14:paraId="7848C231">
            <w:pPr>
              <w:widowControl/>
              <w:jc w:val="center"/>
              <w:textAlignment w:val="bottom"/>
              <w:rPr>
                <w:rFonts w:ascii="Arial" w:hAnsi="Arial" w:cs="Arial"/>
                <w:kern w:val="0"/>
                <w:sz w:val="18"/>
                <w:szCs w:val="18"/>
                <w:highlight w:val="none"/>
              </w:rPr>
            </w:pPr>
            <w:r>
              <w:rPr>
                <w:rFonts w:ascii="Arial" w:hAnsi="Arial" w:cs="Arial"/>
                <w:b/>
                <w:bCs/>
                <w:sz w:val="18"/>
                <w:szCs w:val="18"/>
                <w:highlight w:val="none"/>
              </w:rPr>
              <w:t>加氢裂化</w:t>
            </w:r>
          </w:p>
        </w:tc>
      </w:tr>
      <w:tr w14:paraId="7FF07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623" w:type="dxa"/>
            <w:tcMar>
              <w:top w:w="15" w:type="dxa"/>
              <w:left w:w="15" w:type="dxa"/>
              <w:bottom w:w="0" w:type="dxa"/>
              <w:right w:w="15" w:type="dxa"/>
            </w:tcMar>
            <w:vAlign w:val="bottom"/>
          </w:tcPr>
          <w:p w14:paraId="5A34E0A1">
            <w:pPr>
              <w:widowControl/>
              <w:jc w:val="center"/>
              <w:textAlignment w:val="bottom"/>
              <w:rPr>
                <w:rFonts w:hint="eastAsia" w:ascii="Arial" w:hAnsi="Arial" w:eastAsia="宋体" w:cs="Arial"/>
                <w:sz w:val="18"/>
                <w:szCs w:val="18"/>
                <w:highlight w:val="none"/>
                <w:lang w:val="en-US" w:eastAsia="zh-CN"/>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4</w:t>
            </w:r>
          </w:p>
        </w:tc>
        <w:tc>
          <w:tcPr>
            <w:tcW w:w="1372" w:type="pct"/>
            <w:vMerge w:val="restart"/>
            <w:tcMar>
              <w:top w:w="15" w:type="dxa"/>
              <w:left w:w="15" w:type="dxa"/>
              <w:bottom w:w="0" w:type="dxa"/>
              <w:right w:w="15" w:type="dxa"/>
            </w:tcMar>
            <w:vAlign w:val="center"/>
          </w:tcPr>
          <w:p w14:paraId="421686E7">
            <w:pPr>
              <w:widowControl/>
              <w:jc w:val="center"/>
              <w:textAlignment w:val="bottom"/>
              <w:rPr>
                <w:rFonts w:ascii="Arial" w:hAnsi="Arial" w:cs="Arial"/>
                <w:sz w:val="18"/>
                <w:szCs w:val="18"/>
                <w:highlight w:val="none"/>
              </w:rPr>
            </w:pPr>
            <w:r>
              <w:rPr>
                <w:rFonts w:ascii="Arial" w:hAnsi="Arial" w:cs="Arial"/>
                <w:sz w:val="18"/>
                <w:szCs w:val="18"/>
                <w:highlight w:val="none"/>
              </w:rPr>
              <w:t>SN111-D107</w:t>
            </w:r>
          </w:p>
          <w:p w14:paraId="748797A8">
            <w:pPr>
              <w:widowControl/>
              <w:jc w:val="center"/>
              <w:textAlignment w:val="bottom"/>
              <w:rPr>
                <w:rFonts w:ascii="Arial" w:hAnsi="Arial" w:cs="Arial"/>
                <w:sz w:val="18"/>
                <w:szCs w:val="18"/>
                <w:highlight w:val="none"/>
              </w:rPr>
            </w:pPr>
            <w:r>
              <w:rPr>
                <w:rFonts w:ascii="Arial" w:hAnsi="Arial" w:cs="Arial"/>
                <w:sz w:val="18"/>
                <w:szCs w:val="18"/>
                <w:highlight w:val="none"/>
              </w:rPr>
              <w:t>冷低分酸性水</w:t>
            </w:r>
          </w:p>
        </w:tc>
        <w:tc>
          <w:tcPr>
            <w:tcW w:w="1811" w:type="dxa"/>
            <w:tcMar>
              <w:top w:w="15" w:type="dxa"/>
              <w:left w:w="15" w:type="dxa"/>
              <w:bottom w:w="0" w:type="dxa"/>
              <w:right w:w="15" w:type="dxa"/>
            </w:tcMar>
            <w:vAlign w:val="bottom"/>
          </w:tcPr>
          <w:p w14:paraId="10D1EDA3">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8.76</w:t>
            </w:r>
          </w:p>
        </w:tc>
        <w:tc>
          <w:tcPr>
            <w:tcW w:w="2659" w:type="dxa"/>
            <w:tcMar>
              <w:top w:w="15" w:type="dxa"/>
              <w:left w:w="15" w:type="dxa"/>
              <w:bottom w:w="0" w:type="dxa"/>
              <w:right w:w="15" w:type="dxa"/>
            </w:tcMar>
            <w:vAlign w:val="bottom"/>
          </w:tcPr>
          <w:p w14:paraId="60964561">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0.12</w:t>
            </w:r>
          </w:p>
        </w:tc>
      </w:tr>
      <w:tr w14:paraId="3244E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623" w:type="dxa"/>
            <w:tcMar>
              <w:top w:w="15" w:type="dxa"/>
              <w:left w:w="15" w:type="dxa"/>
              <w:bottom w:w="0" w:type="dxa"/>
              <w:right w:w="15" w:type="dxa"/>
            </w:tcMar>
            <w:vAlign w:val="bottom"/>
          </w:tcPr>
          <w:p w14:paraId="47570CCA">
            <w:pPr>
              <w:widowControl/>
              <w:jc w:val="center"/>
              <w:textAlignment w:val="bottom"/>
              <w:rPr>
                <w:rFonts w:hint="default" w:ascii="Arial" w:hAnsi="Arial" w:eastAsia="宋体" w:cs="Arial"/>
                <w:sz w:val="18"/>
                <w:szCs w:val="18"/>
                <w:highlight w:val="none"/>
                <w:lang w:val="en-US" w:eastAsia="zh-CN"/>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11</w:t>
            </w:r>
          </w:p>
        </w:tc>
        <w:tc>
          <w:tcPr>
            <w:tcW w:w="1372" w:type="pct"/>
            <w:vMerge w:val="continue"/>
            <w:vAlign w:val="center"/>
          </w:tcPr>
          <w:p w14:paraId="719283C3">
            <w:pPr>
              <w:widowControl/>
              <w:jc w:val="center"/>
              <w:textAlignment w:val="bottom"/>
              <w:rPr>
                <w:rFonts w:ascii="Arial" w:hAnsi="Arial" w:cs="Arial"/>
                <w:sz w:val="18"/>
                <w:szCs w:val="18"/>
                <w:highlight w:val="none"/>
              </w:rPr>
            </w:pPr>
          </w:p>
        </w:tc>
        <w:tc>
          <w:tcPr>
            <w:tcW w:w="1811" w:type="dxa"/>
            <w:tcMar>
              <w:top w:w="15" w:type="dxa"/>
              <w:left w:w="15" w:type="dxa"/>
              <w:bottom w:w="0" w:type="dxa"/>
              <w:right w:w="15" w:type="dxa"/>
            </w:tcMar>
            <w:vAlign w:val="bottom"/>
          </w:tcPr>
          <w:p w14:paraId="1CD5BCA3">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8.75</w:t>
            </w:r>
          </w:p>
        </w:tc>
        <w:tc>
          <w:tcPr>
            <w:tcW w:w="2659" w:type="dxa"/>
            <w:tcMar>
              <w:top w:w="15" w:type="dxa"/>
              <w:left w:w="15" w:type="dxa"/>
              <w:bottom w:w="0" w:type="dxa"/>
              <w:right w:w="15" w:type="dxa"/>
            </w:tcMar>
            <w:vAlign w:val="bottom"/>
          </w:tcPr>
          <w:p w14:paraId="4EB2892A">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0.1</w:t>
            </w:r>
          </w:p>
        </w:tc>
      </w:tr>
      <w:tr w14:paraId="3B3DD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623" w:type="dxa"/>
            <w:tcMar>
              <w:top w:w="15" w:type="dxa"/>
              <w:left w:w="15" w:type="dxa"/>
              <w:bottom w:w="0" w:type="dxa"/>
              <w:right w:w="15" w:type="dxa"/>
            </w:tcMar>
            <w:vAlign w:val="bottom"/>
          </w:tcPr>
          <w:p w14:paraId="0D82976F">
            <w:pPr>
              <w:widowControl/>
              <w:jc w:val="center"/>
              <w:textAlignment w:val="bottom"/>
              <w:rPr>
                <w:rFonts w:hint="default" w:ascii="Arial" w:hAnsi="Arial" w:eastAsia="宋体" w:cs="Arial"/>
                <w:sz w:val="18"/>
                <w:szCs w:val="18"/>
                <w:highlight w:val="none"/>
                <w:lang w:val="en-US" w:eastAsia="zh-CN"/>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18</w:t>
            </w:r>
          </w:p>
        </w:tc>
        <w:tc>
          <w:tcPr>
            <w:tcW w:w="1372" w:type="pct"/>
            <w:vMerge w:val="continue"/>
            <w:vAlign w:val="center"/>
          </w:tcPr>
          <w:p w14:paraId="65F8379E">
            <w:pPr>
              <w:widowControl/>
              <w:jc w:val="center"/>
              <w:textAlignment w:val="bottom"/>
              <w:rPr>
                <w:rFonts w:ascii="Arial" w:hAnsi="Arial" w:cs="Arial"/>
                <w:sz w:val="18"/>
                <w:szCs w:val="18"/>
                <w:highlight w:val="none"/>
              </w:rPr>
            </w:pPr>
          </w:p>
        </w:tc>
        <w:tc>
          <w:tcPr>
            <w:tcW w:w="1811" w:type="dxa"/>
            <w:tcMar>
              <w:top w:w="15" w:type="dxa"/>
              <w:left w:w="15" w:type="dxa"/>
              <w:bottom w:w="0" w:type="dxa"/>
              <w:right w:w="15" w:type="dxa"/>
            </w:tcMar>
            <w:vAlign w:val="bottom"/>
          </w:tcPr>
          <w:p w14:paraId="7E7A8E5F">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8.95</w:t>
            </w:r>
          </w:p>
        </w:tc>
        <w:tc>
          <w:tcPr>
            <w:tcW w:w="2659" w:type="dxa"/>
            <w:tcMar>
              <w:top w:w="15" w:type="dxa"/>
              <w:left w:w="15" w:type="dxa"/>
              <w:bottom w:w="0" w:type="dxa"/>
              <w:right w:w="15" w:type="dxa"/>
            </w:tcMar>
            <w:vAlign w:val="bottom"/>
          </w:tcPr>
          <w:p w14:paraId="3EB4DAE2">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0.07</w:t>
            </w:r>
          </w:p>
        </w:tc>
      </w:tr>
      <w:tr w14:paraId="0A51B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623" w:type="dxa"/>
            <w:tcMar>
              <w:top w:w="15" w:type="dxa"/>
              <w:left w:w="15" w:type="dxa"/>
              <w:bottom w:w="0" w:type="dxa"/>
              <w:right w:w="15" w:type="dxa"/>
            </w:tcMar>
            <w:vAlign w:val="bottom"/>
          </w:tcPr>
          <w:p w14:paraId="17BEBF4D">
            <w:pPr>
              <w:widowControl/>
              <w:jc w:val="center"/>
              <w:textAlignment w:val="bottom"/>
              <w:rPr>
                <w:rFonts w:hint="default" w:ascii="Arial" w:hAnsi="Arial" w:eastAsia="宋体" w:cs="Arial"/>
                <w:sz w:val="18"/>
                <w:szCs w:val="18"/>
                <w:highlight w:val="none"/>
                <w:lang w:val="en-US" w:eastAsia="zh-CN"/>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25</w:t>
            </w:r>
          </w:p>
        </w:tc>
        <w:tc>
          <w:tcPr>
            <w:tcW w:w="1372" w:type="pct"/>
            <w:vMerge w:val="continue"/>
            <w:vAlign w:val="center"/>
          </w:tcPr>
          <w:p w14:paraId="0BBDB01D">
            <w:pPr>
              <w:widowControl/>
              <w:jc w:val="center"/>
              <w:textAlignment w:val="bottom"/>
              <w:rPr>
                <w:rFonts w:ascii="Arial" w:hAnsi="Arial" w:cs="Arial"/>
                <w:sz w:val="18"/>
                <w:szCs w:val="18"/>
                <w:highlight w:val="none"/>
              </w:rPr>
            </w:pPr>
          </w:p>
        </w:tc>
        <w:tc>
          <w:tcPr>
            <w:tcW w:w="1811" w:type="dxa"/>
            <w:tcMar>
              <w:top w:w="15" w:type="dxa"/>
              <w:left w:w="15" w:type="dxa"/>
              <w:bottom w:w="0" w:type="dxa"/>
              <w:right w:w="15" w:type="dxa"/>
            </w:tcMar>
            <w:vAlign w:val="bottom"/>
          </w:tcPr>
          <w:p w14:paraId="0719F26D">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8.7</w:t>
            </w:r>
          </w:p>
        </w:tc>
        <w:tc>
          <w:tcPr>
            <w:tcW w:w="2659" w:type="dxa"/>
            <w:tcMar>
              <w:top w:w="15" w:type="dxa"/>
              <w:left w:w="15" w:type="dxa"/>
              <w:bottom w:w="0" w:type="dxa"/>
              <w:right w:w="15" w:type="dxa"/>
            </w:tcMar>
            <w:vAlign w:val="bottom"/>
          </w:tcPr>
          <w:p w14:paraId="0975E152">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0.18</w:t>
            </w:r>
          </w:p>
        </w:tc>
      </w:tr>
      <w:tr w14:paraId="0A246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jc w:val="center"/>
        </w:trPr>
        <w:tc>
          <w:tcPr>
            <w:tcW w:w="2623" w:type="dxa"/>
            <w:tcMar>
              <w:top w:w="15" w:type="dxa"/>
              <w:left w:w="15" w:type="dxa"/>
              <w:bottom w:w="0" w:type="dxa"/>
              <w:right w:w="15" w:type="dxa"/>
            </w:tcMar>
            <w:vAlign w:val="bottom"/>
          </w:tcPr>
          <w:p w14:paraId="20E93465">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4</w:t>
            </w:r>
          </w:p>
        </w:tc>
        <w:tc>
          <w:tcPr>
            <w:tcW w:w="1372" w:type="pct"/>
            <w:vMerge w:val="restart"/>
            <w:vAlign w:val="center"/>
          </w:tcPr>
          <w:p w14:paraId="52D1D8C2">
            <w:pPr>
              <w:widowControl/>
              <w:jc w:val="center"/>
              <w:textAlignment w:val="bottom"/>
              <w:rPr>
                <w:rFonts w:ascii="Arial" w:hAnsi="Arial" w:cs="Arial"/>
                <w:sz w:val="18"/>
                <w:szCs w:val="18"/>
                <w:highlight w:val="none"/>
              </w:rPr>
            </w:pPr>
            <w:r>
              <w:rPr>
                <w:rFonts w:ascii="Arial" w:hAnsi="Arial" w:cs="Arial"/>
                <w:sz w:val="18"/>
                <w:szCs w:val="18"/>
                <w:highlight w:val="none"/>
              </w:rPr>
              <w:t>SN201-D201</w:t>
            </w:r>
          </w:p>
          <w:p w14:paraId="6604432F">
            <w:pPr>
              <w:widowControl/>
              <w:jc w:val="center"/>
              <w:textAlignment w:val="bottom"/>
              <w:rPr>
                <w:rFonts w:ascii="Arial" w:hAnsi="Arial" w:cs="Arial"/>
                <w:sz w:val="18"/>
                <w:szCs w:val="18"/>
                <w:highlight w:val="none"/>
              </w:rPr>
            </w:pPr>
            <w:r>
              <w:rPr>
                <w:rFonts w:ascii="Arial" w:hAnsi="Arial" w:cs="Arial"/>
                <w:sz w:val="18"/>
                <w:szCs w:val="18"/>
                <w:highlight w:val="none"/>
              </w:rPr>
              <w:t>汽提塔顶回流罐酸性水</w:t>
            </w:r>
          </w:p>
        </w:tc>
        <w:tc>
          <w:tcPr>
            <w:tcW w:w="1811" w:type="dxa"/>
            <w:tcMar>
              <w:top w:w="15" w:type="dxa"/>
              <w:left w:w="15" w:type="dxa"/>
              <w:bottom w:w="0" w:type="dxa"/>
              <w:right w:w="15" w:type="dxa"/>
            </w:tcMar>
            <w:vAlign w:val="bottom"/>
          </w:tcPr>
          <w:p w14:paraId="4C926054">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6.98</w:t>
            </w:r>
          </w:p>
        </w:tc>
        <w:tc>
          <w:tcPr>
            <w:tcW w:w="2659" w:type="dxa"/>
            <w:tcMar>
              <w:top w:w="15" w:type="dxa"/>
              <w:left w:w="15" w:type="dxa"/>
              <w:bottom w:w="0" w:type="dxa"/>
              <w:right w:w="15" w:type="dxa"/>
            </w:tcMar>
            <w:vAlign w:val="bottom"/>
          </w:tcPr>
          <w:p w14:paraId="268652D4">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0.25</w:t>
            </w:r>
          </w:p>
        </w:tc>
      </w:tr>
      <w:tr w14:paraId="459F9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jc w:val="center"/>
        </w:trPr>
        <w:tc>
          <w:tcPr>
            <w:tcW w:w="2623" w:type="dxa"/>
            <w:tcMar>
              <w:top w:w="15" w:type="dxa"/>
              <w:left w:w="15" w:type="dxa"/>
              <w:bottom w:w="0" w:type="dxa"/>
              <w:right w:w="15" w:type="dxa"/>
            </w:tcMar>
            <w:vAlign w:val="bottom"/>
          </w:tcPr>
          <w:p w14:paraId="6B991CF3">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11</w:t>
            </w:r>
          </w:p>
        </w:tc>
        <w:tc>
          <w:tcPr>
            <w:tcW w:w="1372" w:type="pct"/>
            <w:vMerge w:val="continue"/>
            <w:vAlign w:val="center"/>
          </w:tcPr>
          <w:p w14:paraId="6BF89009">
            <w:pPr>
              <w:widowControl/>
              <w:jc w:val="center"/>
              <w:textAlignment w:val="bottom"/>
              <w:rPr>
                <w:rFonts w:ascii="Arial" w:hAnsi="Arial" w:cs="Arial"/>
                <w:sz w:val="18"/>
                <w:szCs w:val="18"/>
                <w:highlight w:val="none"/>
              </w:rPr>
            </w:pPr>
          </w:p>
        </w:tc>
        <w:tc>
          <w:tcPr>
            <w:tcW w:w="1811" w:type="dxa"/>
            <w:tcMar>
              <w:top w:w="15" w:type="dxa"/>
              <w:left w:w="15" w:type="dxa"/>
              <w:bottom w:w="0" w:type="dxa"/>
              <w:right w:w="15" w:type="dxa"/>
            </w:tcMar>
            <w:vAlign w:val="bottom"/>
          </w:tcPr>
          <w:p w14:paraId="39BA898E">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7.3</w:t>
            </w:r>
          </w:p>
        </w:tc>
        <w:tc>
          <w:tcPr>
            <w:tcW w:w="2659" w:type="dxa"/>
            <w:tcMar>
              <w:top w:w="15" w:type="dxa"/>
              <w:left w:w="15" w:type="dxa"/>
              <w:bottom w:w="0" w:type="dxa"/>
              <w:right w:w="15" w:type="dxa"/>
            </w:tcMar>
            <w:vAlign w:val="bottom"/>
          </w:tcPr>
          <w:p w14:paraId="443BCFCC">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0.62</w:t>
            </w:r>
          </w:p>
        </w:tc>
      </w:tr>
      <w:tr w14:paraId="312E9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jc w:val="center"/>
        </w:trPr>
        <w:tc>
          <w:tcPr>
            <w:tcW w:w="2623" w:type="dxa"/>
            <w:tcMar>
              <w:top w:w="15" w:type="dxa"/>
              <w:left w:w="15" w:type="dxa"/>
              <w:bottom w:w="0" w:type="dxa"/>
              <w:right w:w="15" w:type="dxa"/>
            </w:tcMar>
            <w:vAlign w:val="bottom"/>
          </w:tcPr>
          <w:p w14:paraId="309579B7">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18</w:t>
            </w:r>
          </w:p>
        </w:tc>
        <w:tc>
          <w:tcPr>
            <w:tcW w:w="1372" w:type="pct"/>
            <w:vMerge w:val="continue"/>
            <w:vAlign w:val="center"/>
          </w:tcPr>
          <w:p w14:paraId="716B3C11">
            <w:pPr>
              <w:widowControl/>
              <w:jc w:val="center"/>
              <w:textAlignment w:val="bottom"/>
              <w:rPr>
                <w:rFonts w:ascii="Arial" w:hAnsi="Arial" w:cs="Arial"/>
                <w:sz w:val="18"/>
                <w:szCs w:val="18"/>
                <w:highlight w:val="none"/>
              </w:rPr>
            </w:pPr>
          </w:p>
        </w:tc>
        <w:tc>
          <w:tcPr>
            <w:tcW w:w="1811" w:type="dxa"/>
            <w:tcMar>
              <w:top w:w="15" w:type="dxa"/>
              <w:left w:w="15" w:type="dxa"/>
              <w:bottom w:w="0" w:type="dxa"/>
              <w:right w:w="15" w:type="dxa"/>
            </w:tcMar>
            <w:vAlign w:val="bottom"/>
          </w:tcPr>
          <w:p w14:paraId="39EC492B">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6.9</w:t>
            </w:r>
          </w:p>
        </w:tc>
        <w:tc>
          <w:tcPr>
            <w:tcW w:w="2659" w:type="dxa"/>
            <w:tcMar>
              <w:top w:w="15" w:type="dxa"/>
              <w:left w:w="15" w:type="dxa"/>
              <w:bottom w:w="0" w:type="dxa"/>
              <w:right w:w="15" w:type="dxa"/>
            </w:tcMar>
            <w:vAlign w:val="bottom"/>
          </w:tcPr>
          <w:p w14:paraId="38BFCD2A">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0.22</w:t>
            </w:r>
          </w:p>
        </w:tc>
      </w:tr>
      <w:tr w14:paraId="3DAB3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jc w:val="center"/>
        </w:trPr>
        <w:tc>
          <w:tcPr>
            <w:tcW w:w="2623" w:type="dxa"/>
            <w:tcMar>
              <w:top w:w="15" w:type="dxa"/>
              <w:left w:w="15" w:type="dxa"/>
              <w:bottom w:w="0" w:type="dxa"/>
              <w:right w:w="15" w:type="dxa"/>
            </w:tcMar>
            <w:vAlign w:val="bottom"/>
          </w:tcPr>
          <w:p w14:paraId="63462455">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25</w:t>
            </w:r>
          </w:p>
        </w:tc>
        <w:tc>
          <w:tcPr>
            <w:tcW w:w="1372" w:type="pct"/>
            <w:vMerge w:val="continue"/>
            <w:vAlign w:val="center"/>
          </w:tcPr>
          <w:p w14:paraId="14ECB4FC">
            <w:pPr>
              <w:widowControl/>
              <w:jc w:val="center"/>
              <w:textAlignment w:val="bottom"/>
              <w:rPr>
                <w:rFonts w:ascii="Arial" w:hAnsi="Arial" w:cs="Arial"/>
                <w:sz w:val="18"/>
                <w:szCs w:val="18"/>
                <w:highlight w:val="none"/>
              </w:rPr>
            </w:pPr>
          </w:p>
        </w:tc>
        <w:tc>
          <w:tcPr>
            <w:tcW w:w="1811" w:type="dxa"/>
            <w:tcMar>
              <w:top w:w="15" w:type="dxa"/>
              <w:left w:w="15" w:type="dxa"/>
              <w:bottom w:w="0" w:type="dxa"/>
              <w:right w:w="15" w:type="dxa"/>
            </w:tcMar>
            <w:vAlign w:val="bottom"/>
          </w:tcPr>
          <w:p w14:paraId="57E7F4CC">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7.23</w:t>
            </w:r>
          </w:p>
        </w:tc>
        <w:tc>
          <w:tcPr>
            <w:tcW w:w="2659" w:type="dxa"/>
            <w:tcMar>
              <w:top w:w="15" w:type="dxa"/>
              <w:left w:w="15" w:type="dxa"/>
              <w:bottom w:w="0" w:type="dxa"/>
              <w:right w:w="15" w:type="dxa"/>
            </w:tcMar>
            <w:vAlign w:val="bottom"/>
          </w:tcPr>
          <w:p w14:paraId="78A71A5C">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0.78</w:t>
            </w:r>
          </w:p>
        </w:tc>
      </w:tr>
      <w:tr w14:paraId="2B81B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623" w:type="dxa"/>
            <w:tcMar>
              <w:top w:w="15" w:type="dxa"/>
              <w:left w:w="15" w:type="dxa"/>
              <w:bottom w:w="0" w:type="dxa"/>
              <w:right w:w="15" w:type="dxa"/>
            </w:tcMar>
            <w:vAlign w:val="bottom"/>
          </w:tcPr>
          <w:p w14:paraId="3BF9A08F">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4</w:t>
            </w:r>
          </w:p>
        </w:tc>
        <w:tc>
          <w:tcPr>
            <w:tcW w:w="1372" w:type="pct"/>
            <w:vMerge w:val="restart"/>
            <w:vAlign w:val="center"/>
          </w:tcPr>
          <w:p w14:paraId="4F2EC436">
            <w:pPr>
              <w:widowControl/>
              <w:jc w:val="center"/>
              <w:textAlignment w:val="bottom"/>
              <w:rPr>
                <w:rFonts w:ascii="Arial" w:hAnsi="Arial" w:cs="Arial"/>
                <w:sz w:val="18"/>
                <w:szCs w:val="18"/>
                <w:highlight w:val="none"/>
              </w:rPr>
            </w:pPr>
            <w:r>
              <w:rPr>
                <w:rFonts w:ascii="Arial" w:hAnsi="Arial" w:cs="Arial"/>
                <w:sz w:val="18"/>
                <w:szCs w:val="18"/>
                <w:highlight w:val="none"/>
              </w:rPr>
              <w:t>SN225-D204</w:t>
            </w:r>
          </w:p>
          <w:p w14:paraId="4D421955">
            <w:pPr>
              <w:widowControl/>
              <w:jc w:val="center"/>
              <w:textAlignment w:val="bottom"/>
              <w:rPr>
                <w:rFonts w:ascii="Arial" w:hAnsi="Arial" w:cs="Arial"/>
                <w:sz w:val="18"/>
                <w:szCs w:val="18"/>
                <w:highlight w:val="none"/>
              </w:rPr>
            </w:pPr>
            <w:r>
              <w:rPr>
                <w:rFonts w:ascii="Arial" w:hAnsi="Arial" w:cs="Arial"/>
                <w:sz w:val="18"/>
                <w:szCs w:val="18"/>
                <w:highlight w:val="none"/>
              </w:rPr>
              <w:t>脱丁烷塔顶回流罐酸性水</w:t>
            </w:r>
          </w:p>
        </w:tc>
        <w:tc>
          <w:tcPr>
            <w:tcW w:w="1811" w:type="dxa"/>
            <w:tcMar>
              <w:top w:w="15" w:type="dxa"/>
              <w:left w:w="15" w:type="dxa"/>
              <w:bottom w:w="0" w:type="dxa"/>
              <w:right w:w="15" w:type="dxa"/>
            </w:tcMar>
            <w:vAlign w:val="bottom"/>
          </w:tcPr>
          <w:p w14:paraId="7BD2B84D">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6.83</w:t>
            </w:r>
          </w:p>
        </w:tc>
        <w:tc>
          <w:tcPr>
            <w:tcW w:w="2659" w:type="dxa"/>
            <w:tcMar>
              <w:top w:w="15" w:type="dxa"/>
              <w:left w:w="15" w:type="dxa"/>
              <w:bottom w:w="0" w:type="dxa"/>
              <w:right w:w="15" w:type="dxa"/>
            </w:tcMar>
            <w:vAlign w:val="bottom"/>
          </w:tcPr>
          <w:p w14:paraId="5DF56DCA">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0.12</w:t>
            </w:r>
          </w:p>
        </w:tc>
      </w:tr>
      <w:tr w14:paraId="2C4C0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623" w:type="dxa"/>
            <w:tcMar>
              <w:top w:w="15" w:type="dxa"/>
              <w:left w:w="15" w:type="dxa"/>
              <w:bottom w:w="0" w:type="dxa"/>
              <w:right w:w="15" w:type="dxa"/>
            </w:tcMar>
            <w:vAlign w:val="bottom"/>
          </w:tcPr>
          <w:p w14:paraId="2A34B800">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11</w:t>
            </w:r>
          </w:p>
        </w:tc>
        <w:tc>
          <w:tcPr>
            <w:tcW w:w="1372" w:type="pct"/>
            <w:vMerge w:val="continue"/>
            <w:tcMar>
              <w:top w:w="15" w:type="dxa"/>
              <w:left w:w="15" w:type="dxa"/>
              <w:bottom w:w="0" w:type="dxa"/>
              <w:right w:w="15" w:type="dxa"/>
            </w:tcMar>
            <w:vAlign w:val="center"/>
          </w:tcPr>
          <w:p w14:paraId="4383B1B0">
            <w:pPr>
              <w:widowControl/>
              <w:jc w:val="center"/>
              <w:textAlignment w:val="bottom"/>
              <w:rPr>
                <w:rFonts w:ascii="Arial" w:hAnsi="Arial" w:cs="Arial"/>
                <w:sz w:val="18"/>
                <w:szCs w:val="18"/>
                <w:highlight w:val="none"/>
              </w:rPr>
            </w:pPr>
          </w:p>
        </w:tc>
        <w:tc>
          <w:tcPr>
            <w:tcW w:w="1811" w:type="dxa"/>
            <w:tcMar>
              <w:top w:w="15" w:type="dxa"/>
              <w:left w:w="15" w:type="dxa"/>
              <w:bottom w:w="0" w:type="dxa"/>
              <w:right w:w="15" w:type="dxa"/>
            </w:tcMar>
            <w:vAlign w:val="bottom"/>
          </w:tcPr>
          <w:p w14:paraId="2E44970A">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6.74</w:t>
            </w:r>
          </w:p>
        </w:tc>
        <w:tc>
          <w:tcPr>
            <w:tcW w:w="2659" w:type="dxa"/>
            <w:tcMar>
              <w:top w:w="15" w:type="dxa"/>
              <w:left w:w="15" w:type="dxa"/>
              <w:bottom w:w="0" w:type="dxa"/>
              <w:right w:w="15" w:type="dxa"/>
            </w:tcMar>
            <w:vAlign w:val="bottom"/>
          </w:tcPr>
          <w:p w14:paraId="186315E7">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0.17</w:t>
            </w:r>
          </w:p>
        </w:tc>
      </w:tr>
      <w:tr w14:paraId="32134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623" w:type="dxa"/>
            <w:tcMar>
              <w:top w:w="15" w:type="dxa"/>
              <w:left w:w="15" w:type="dxa"/>
              <w:bottom w:w="0" w:type="dxa"/>
              <w:right w:w="15" w:type="dxa"/>
            </w:tcMar>
            <w:vAlign w:val="bottom"/>
          </w:tcPr>
          <w:p w14:paraId="610B6A3E">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18</w:t>
            </w:r>
          </w:p>
        </w:tc>
        <w:tc>
          <w:tcPr>
            <w:tcW w:w="1372" w:type="pct"/>
            <w:vMerge w:val="continue"/>
            <w:tcMar>
              <w:top w:w="15" w:type="dxa"/>
              <w:left w:w="15" w:type="dxa"/>
              <w:bottom w:w="0" w:type="dxa"/>
              <w:right w:w="15" w:type="dxa"/>
            </w:tcMar>
            <w:vAlign w:val="center"/>
          </w:tcPr>
          <w:p w14:paraId="0DF7B893">
            <w:pPr>
              <w:widowControl/>
              <w:jc w:val="center"/>
              <w:textAlignment w:val="bottom"/>
              <w:rPr>
                <w:rFonts w:ascii="Arial" w:hAnsi="Arial" w:cs="Arial"/>
                <w:sz w:val="18"/>
                <w:szCs w:val="18"/>
                <w:highlight w:val="none"/>
              </w:rPr>
            </w:pPr>
          </w:p>
        </w:tc>
        <w:tc>
          <w:tcPr>
            <w:tcW w:w="1811" w:type="dxa"/>
            <w:tcMar>
              <w:top w:w="15" w:type="dxa"/>
              <w:left w:w="15" w:type="dxa"/>
              <w:bottom w:w="0" w:type="dxa"/>
              <w:right w:w="15" w:type="dxa"/>
            </w:tcMar>
            <w:vAlign w:val="bottom"/>
          </w:tcPr>
          <w:p w14:paraId="73709007">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6.74</w:t>
            </w:r>
          </w:p>
        </w:tc>
        <w:tc>
          <w:tcPr>
            <w:tcW w:w="2659" w:type="dxa"/>
            <w:tcMar>
              <w:top w:w="15" w:type="dxa"/>
              <w:left w:w="15" w:type="dxa"/>
              <w:bottom w:w="0" w:type="dxa"/>
              <w:right w:w="15" w:type="dxa"/>
            </w:tcMar>
            <w:vAlign w:val="bottom"/>
          </w:tcPr>
          <w:p w14:paraId="40525853">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0.36</w:t>
            </w:r>
          </w:p>
        </w:tc>
      </w:tr>
      <w:tr w14:paraId="2DF31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623" w:type="dxa"/>
            <w:tcMar>
              <w:top w:w="15" w:type="dxa"/>
              <w:left w:w="15" w:type="dxa"/>
              <w:bottom w:w="0" w:type="dxa"/>
              <w:right w:w="15" w:type="dxa"/>
            </w:tcMar>
            <w:vAlign w:val="bottom"/>
          </w:tcPr>
          <w:p w14:paraId="7C84517C">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25</w:t>
            </w:r>
          </w:p>
        </w:tc>
        <w:tc>
          <w:tcPr>
            <w:tcW w:w="1372" w:type="pct"/>
            <w:vMerge w:val="continue"/>
            <w:tcMar>
              <w:top w:w="15" w:type="dxa"/>
              <w:left w:w="15" w:type="dxa"/>
              <w:bottom w:w="0" w:type="dxa"/>
              <w:right w:w="15" w:type="dxa"/>
            </w:tcMar>
            <w:vAlign w:val="center"/>
          </w:tcPr>
          <w:p w14:paraId="7B36F73B">
            <w:pPr>
              <w:widowControl/>
              <w:jc w:val="center"/>
              <w:textAlignment w:val="bottom"/>
              <w:rPr>
                <w:rFonts w:ascii="Arial" w:hAnsi="Arial" w:cs="Arial"/>
                <w:sz w:val="18"/>
                <w:szCs w:val="18"/>
                <w:highlight w:val="none"/>
              </w:rPr>
            </w:pPr>
          </w:p>
        </w:tc>
        <w:tc>
          <w:tcPr>
            <w:tcW w:w="1811" w:type="dxa"/>
            <w:tcMar>
              <w:top w:w="15" w:type="dxa"/>
              <w:left w:w="15" w:type="dxa"/>
              <w:bottom w:w="0" w:type="dxa"/>
              <w:right w:w="15" w:type="dxa"/>
            </w:tcMar>
            <w:vAlign w:val="bottom"/>
          </w:tcPr>
          <w:p w14:paraId="06B795F0">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6.78</w:t>
            </w:r>
          </w:p>
        </w:tc>
        <w:tc>
          <w:tcPr>
            <w:tcW w:w="2659" w:type="dxa"/>
            <w:tcMar>
              <w:top w:w="15" w:type="dxa"/>
              <w:left w:w="15" w:type="dxa"/>
              <w:bottom w:w="0" w:type="dxa"/>
              <w:right w:w="15" w:type="dxa"/>
            </w:tcMar>
            <w:vAlign w:val="bottom"/>
          </w:tcPr>
          <w:p w14:paraId="4BFFC345">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0.55</w:t>
            </w:r>
          </w:p>
        </w:tc>
      </w:tr>
      <w:tr w14:paraId="030A4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jc w:val="center"/>
        </w:trPr>
        <w:tc>
          <w:tcPr>
            <w:tcW w:w="2623" w:type="dxa"/>
            <w:tcMar>
              <w:top w:w="15" w:type="dxa"/>
              <w:left w:w="15" w:type="dxa"/>
              <w:bottom w:w="0" w:type="dxa"/>
              <w:right w:w="15" w:type="dxa"/>
            </w:tcMar>
            <w:vAlign w:val="bottom"/>
          </w:tcPr>
          <w:p w14:paraId="3DEF70C8">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4</w:t>
            </w:r>
          </w:p>
        </w:tc>
        <w:tc>
          <w:tcPr>
            <w:tcW w:w="1372" w:type="pct"/>
            <w:vMerge w:val="restart"/>
            <w:vAlign w:val="center"/>
          </w:tcPr>
          <w:p w14:paraId="620D2308">
            <w:pPr>
              <w:widowControl/>
              <w:jc w:val="center"/>
              <w:textAlignment w:val="bottom"/>
              <w:rPr>
                <w:rFonts w:ascii="Arial" w:hAnsi="Arial" w:cs="Arial"/>
                <w:sz w:val="18"/>
                <w:szCs w:val="18"/>
                <w:highlight w:val="none"/>
              </w:rPr>
            </w:pPr>
            <w:r>
              <w:rPr>
                <w:rFonts w:ascii="Arial" w:hAnsi="Arial" w:cs="Arial"/>
                <w:sz w:val="18"/>
                <w:szCs w:val="18"/>
                <w:highlight w:val="none"/>
              </w:rPr>
              <w:t>SN220-D203</w:t>
            </w:r>
          </w:p>
          <w:p w14:paraId="49754BBC">
            <w:pPr>
              <w:widowControl/>
              <w:jc w:val="center"/>
              <w:textAlignment w:val="bottom"/>
              <w:rPr>
                <w:rFonts w:ascii="Arial" w:hAnsi="Arial" w:cs="Arial"/>
                <w:sz w:val="18"/>
                <w:szCs w:val="18"/>
                <w:highlight w:val="none"/>
              </w:rPr>
            </w:pPr>
            <w:r>
              <w:rPr>
                <w:rFonts w:ascii="Arial" w:hAnsi="Arial" w:cs="Arial"/>
                <w:sz w:val="18"/>
                <w:szCs w:val="18"/>
                <w:highlight w:val="none"/>
              </w:rPr>
              <w:t>分馏塔顶回流罐酸性水</w:t>
            </w:r>
          </w:p>
        </w:tc>
        <w:tc>
          <w:tcPr>
            <w:tcW w:w="1811" w:type="dxa"/>
            <w:tcMar>
              <w:top w:w="15" w:type="dxa"/>
              <w:left w:w="15" w:type="dxa"/>
              <w:bottom w:w="0" w:type="dxa"/>
              <w:right w:w="15" w:type="dxa"/>
            </w:tcMar>
            <w:vAlign w:val="bottom"/>
          </w:tcPr>
          <w:p w14:paraId="33E73FD1">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9.48</w:t>
            </w:r>
          </w:p>
        </w:tc>
        <w:tc>
          <w:tcPr>
            <w:tcW w:w="2659" w:type="dxa"/>
            <w:tcMar>
              <w:top w:w="15" w:type="dxa"/>
              <w:left w:w="15" w:type="dxa"/>
              <w:bottom w:w="0" w:type="dxa"/>
              <w:right w:w="15" w:type="dxa"/>
            </w:tcMar>
            <w:vAlign w:val="bottom"/>
          </w:tcPr>
          <w:p w14:paraId="49880A92">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0.07</w:t>
            </w:r>
          </w:p>
        </w:tc>
      </w:tr>
      <w:tr w14:paraId="79139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623" w:type="dxa"/>
            <w:tcMar>
              <w:top w:w="15" w:type="dxa"/>
              <w:left w:w="15" w:type="dxa"/>
              <w:bottom w:w="0" w:type="dxa"/>
              <w:right w:w="15" w:type="dxa"/>
            </w:tcMar>
            <w:vAlign w:val="bottom"/>
          </w:tcPr>
          <w:p w14:paraId="601C07B0">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11</w:t>
            </w:r>
          </w:p>
        </w:tc>
        <w:tc>
          <w:tcPr>
            <w:tcW w:w="1372" w:type="pct"/>
            <w:vMerge w:val="continue"/>
            <w:vAlign w:val="center"/>
          </w:tcPr>
          <w:p w14:paraId="2E5FE140">
            <w:pPr>
              <w:widowControl/>
              <w:jc w:val="center"/>
              <w:textAlignment w:val="bottom"/>
              <w:rPr>
                <w:rFonts w:ascii="Arial" w:hAnsi="Arial" w:cs="Arial"/>
                <w:sz w:val="18"/>
                <w:szCs w:val="18"/>
                <w:highlight w:val="none"/>
              </w:rPr>
            </w:pPr>
          </w:p>
        </w:tc>
        <w:tc>
          <w:tcPr>
            <w:tcW w:w="1811" w:type="dxa"/>
            <w:tcMar>
              <w:top w:w="15" w:type="dxa"/>
              <w:left w:w="15" w:type="dxa"/>
              <w:bottom w:w="0" w:type="dxa"/>
              <w:right w:w="15" w:type="dxa"/>
            </w:tcMar>
            <w:vAlign w:val="bottom"/>
          </w:tcPr>
          <w:p w14:paraId="2F5126D3">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9.84</w:t>
            </w:r>
          </w:p>
        </w:tc>
        <w:tc>
          <w:tcPr>
            <w:tcW w:w="2659" w:type="dxa"/>
            <w:tcMar>
              <w:top w:w="15" w:type="dxa"/>
              <w:left w:w="15" w:type="dxa"/>
              <w:bottom w:w="0" w:type="dxa"/>
              <w:right w:w="15" w:type="dxa"/>
            </w:tcMar>
            <w:vAlign w:val="bottom"/>
          </w:tcPr>
          <w:p w14:paraId="574B2692">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0.19</w:t>
            </w:r>
          </w:p>
        </w:tc>
      </w:tr>
      <w:tr w14:paraId="13D6A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623" w:type="dxa"/>
            <w:tcMar>
              <w:top w:w="15" w:type="dxa"/>
              <w:left w:w="15" w:type="dxa"/>
              <w:bottom w:w="0" w:type="dxa"/>
              <w:right w:w="15" w:type="dxa"/>
            </w:tcMar>
            <w:vAlign w:val="bottom"/>
          </w:tcPr>
          <w:p w14:paraId="3D63AEE3">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18</w:t>
            </w:r>
          </w:p>
        </w:tc>
        <w:tc>
          <w:tcPr>
            <w:tcW w:w="1372" w:type="pct"/>
            <w:vMerge w:val="continue"/>
            <w:vAlign w:val="center"/>
          </w:tcPr>
          <w:p w14:paraId="34391A14">
            <w:pPr>
              <w:widowControl/>
              <w:jc w:val="center"/>
              <w:textAlignment w:val="bottom"/>
              <w:rPr>
                <w:rFonts w:ascii="Arial" w:hAnsi="Arial" w:cs="Arial"/>
                <w:sz w:val="18"/>
                <w:szCs w:val="18"/>
                <w:highlight w:val="none"/>
              </w:rPr>
            </w:pPr>
          </w:p>
        </w:tc>
        <w:tc>
          <w:tcPr>
            <w:tcW w:w="1811" w:type="dxa"/>
            <w:tcMar>
              <w:top w:w="15" w:type="dxa"/>
              <w:left w:w="15" w:type="dxa"/>
              <w:bottom w:w="0" w:type="dxa"/>
              <w:right w:w="15" w:type="dxa"/>
            </w:tcMar>
            <w:vAlign w:val="bottom"/>
          </w:tcPr>
          <w:p w14:paraId="0DAA330E">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9.85</w:t>
            </w:r>
          </w:p>
        </w:tc>
        <w:tc>
          <w:tcPr>
            <w:tcW w:w="2659" w:type="dxa"/>
            <w:tcMar>
              <w:top w:w="15" w:type="dxa"/>
              <w:left w:w="15" w:type="dxa"/>
              <w:bottom w:w="0" w:type="dxa"/>
              <w:right w:w="15" w:type="dxa"/>
            </w:tcMar>
            <w:vAlign w:val="bottom"/>
          </w:tcPr>
          <w:p w14:paraId="557565FE">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0.09</w:t>
            </w:r>
          </w:p>
        </w:tc>
      </w:tr>
      <w:tr w14:paraId="47F0B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623" w:type="dxa"/>
            <w:tcMar>
              <w:top w:w="15" w:type="dxa"/>
              <w:left w:w="15" w:type="dxa"/>
              <w:bottom w:w="0" w:type="dxa"/>
              <w:right w:w="15" w:type="dxa"/>
            </w:tcMar>
            <w:vAlign w:val="bottom"/>
          </w:tcPr>
          <w:p w14:paraId="2DBE3A0A">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25</w:t>
            </w:r>
          </w:p>
        </w:tc>
        <w:tc>
          <w:tcPr>
            <w:tcW w:w="1372" w:type="pct"/>
            <w:vMerge w:val="continue"/>
            <w:vAlign w:val="center"/>
          </w:tcPr>
          <w:p w14:paraId="75C56F4A">
            <w:pPr>
              <w:widowControl/>
              <w:jc w:val="center"/>
              <w:textAlignment w:val="bottom"/>
              <w:rPr>
                <w:rFonts w:ascii="Arial" w:hAnsi="Arial" w:cs="Arial"/>
                <w:sz w:val="18"/>
                <w:szCs w:val="18"/>
                <w:highlight w:val="none"/>
              </w:rPr>
            </w:pPr>
          </w:p>
        </w:tc>
        <w:tc>
          <w:tcPr>
            <w:tcW w:w="1811" w:type="dxa"/>
            <w:tcMar>
              <w:top w:w="15" w:type="dxa"/>
              <w:left w:w="15" w:type="dxa"/>
              <w:bottom w:w="0" w:type="dxa"/>
              <w:right w:w="15" w:type="dxa"/>
            </w:tcMar>
            <w:vAlign w:val="bottom"/>
          </w:tcPr>
          <w:p w14:paraId="324B6C09">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9.71</w:t>
            </w:r>
          </w:p>
        </w:tc>
        <w:tc>
          <w:tcPr>
            <w:tcW w:w="2659" w:type="dxa"/>
            <w:tcMar>
              <w:top w:w="15" w:type="dxa"/>
              <w:left w:w="15" w:type="dxa"/>
              <w:bottom w:w="0" w:type="dxa"/>
              <w:right w:w="15" w:type="dxa"/>
            </w:tcMar>
            <w:vAlign w:val="bottom"/>
          </w:tcPr>
          <w:p w14:paraId="127C5C61">
            <w:pPr>
              <w:widowControl/>
              <w:jc w:val="center"/>
              <w:textAlignment w:val="bottom"/>
              <w:rPr>
                <w:rFonts w:hint="eastAsia" w:ascii="Arial" w:hAnsi="Arial" w:cs="Arial"/>
                <w:color w:val="000000"/>
                <w:sz w:val="18"/>
                <w:szCs w:val="18"/>
                <w:highlight w:val="none"/>
                <w:lang w:val="en-US" w:eastAsia="zh-CN"/>
              </w:rPr>
            </w:pPr>
            <w:r>
              <w:rPr>
                <w:rFonts w:hint="eastAsia" w:ascii="Arial" w:hAnsi="Arial" w:cs="Arial"/>
                <w:color w:val="000000"/>
                <w:sz w:val="18"/>
                <w:szCs w:val="18"/>
                <w:highlight w:val="none"/>
                <w:lang w:val="en-US" w:eastAsia="zh-CN"/>
              </w:rPr>
              <w:t>0.24</w:t>
            </w:r>
          </w:p>
        </w:tc>
      </w:tr>
    </w:tbl>
    <w:p w14:paraId="2FA49E0C">
      <w:pPr>
        <w:ind w:firstLine="567" w:firstLineChars="270"/>
        <w:rPr>
          <w:bCs/>
          <w:szCs w:val="21"/>
          <w:highlight w:val="none"/>
        </w:rPr>
      </w:pPr>
    </w:p>
    <w:p w14:paraId="53518A50">
      <w:pPr>
        <w:spacing w:line="360" w:lineRule="auto"/>
        <w:ind w:firstLine="211" w:firstLineChars="100"/>
        <w:rPr>
          <w:rFonts w:hint="eastAsia" w:ascii="宋体" w:hAnsi="宋体"/>
          <w:b/>
          <w:szCs w:val="21"/>
          <w:highlight w:val="none"/>
        </w:rPr>
      </w:pPr>
      <w:r>
        <w:rPr>
          <w:rFonts w:hint="eastAsia" w:ascii="宋体" w:hAnsi="宋体"/>
          <w:b/>
          <w:szCs w:val="21"/>
          <w:highlight w:val="none"/>
        </w:rPr>
        <w:t>3.2 本月</w:t>
      </w:r>
      <w:bookmarkStart w:id="1" w:name="_Hlk40362541"/>
      <w:r>
        <w:rPr>
          <w:rFonts w:hint="eastAsia" w:ascii="宋体" w:hAnsi="宋体"/>
          <w:b/>
          <w:szCs w:val="21"/>
          <w:highlight w:val="none"/>
        </w:rPr>
        <w:t>复合空冷水质</w:t>
      </w:r>
      <w:r>
        <w:rPr>
          <w:rFonts w:ascii="宋体" w:hAnsi="宋体"/>
          <w:b/>
          <w:szCs w:val="21"/>
          <w:highlight w:val="none"/>
        </w:rPr>
        <w:t>分析</w:t>
      </w:r>
      <w:bookmarkEnd w:id="1"/>
    </w:p>
    <w:p w14:paraId="7A340C4E">
      <w:pPr>
        <w:pStyle w:val="52"/>
        <w:spacing w:line="360" w:lineRule="auto"/>
        <w:ind w:left="450" w:firstLine="0" w:firstLineChars="0"/>
        <w:jc w:val="center"/>
        <w:rPr>
          <w:rFonts w:hint="eastAsia" w:ascii="宋体" w:hAnsi="宋体"/>
          <w:sz w:val="18"/>
          <w:szCs w:val="18"/>
          <w:highlight w:val="none"/>
        </w:rPr>
      </w:pPr>
      <w:r>
        <w:rPr>
          <w:rFonts w:hint="eastAsia" w:ascii="宋体" w:hAnsi="宋体"/>
          <w:sz w:val="18"/>
          <w:szCs w:val="18"/>
          <w:highlight w:val="none"/>
        </w:rPr>
        <w:t>表2</w:t>
      </w:r>
      <w:r>
        <w:rPr>
          <w:rFonts w:ascii="宋体" w:hAnsi="宋体"/>
          <w:sz w:val="18"/>
          <w:szCs w:val="18"/>
          <w:highlight w:val="none"/>
        </w:rPr>
        <w:t>2</w:t>
      </w:r>
      <w:r>
        <w:rPr>
          <w:rFonts w:hint="eastAsia" w:ascii="宋体" w:hAnsi="宋体"/>
          <w:sz w:val="18"/>
          <w:szCs w:val="18"/>
          <w:highlight w:val="none"/>
        </w:rPr>
        <w:t xml:space="preserve">  空冷水质情况</w:t>
      </w:r>
    </w:p>
    <w:tbl>
      <w:tblPr>
        <w:tblStyle w:val="16"/>
        <w:tblW w:w="5000" w:type="pct"/>
        <w:jc w:val="center"/>
        <w:tblLayout w:type="autofit"/>
        <w:tblCellMar>
          <w:top w:w="0" w:type="dxa"/>
          <w:left w:w="0" w:type="dxa"/>
          <w:bottom w:w="0" w:type="dxa"/>
          <w:right w:w="0" w:type="dxa"/>
        </w:tblCellMar>
      </w:tblPr>
      <w:tblGrid>
        <w:gridCol w:w="1504"/>
        <w:gridCol w:w="2041"/>
        <w:gridCol w:w="2114"/>
        <w:gridCol w:w="1814"/>
        <w:gridCol w:w="2303"/>
      </w:tblGrid>
      <w:tr w14:paraId="45C4462D">
        <w:tblPrEx>
          <w:tblCellMar>
            <w:top w:w="0" w:type="dxa"/>
            <w:left w:w="0" w:type="dxa"/>
            <w:bottom w:w="0" w:type="dxa"/>
            <w:right w:w="0" w:type="dxa"/>
          </w:tblCellMar>
        </w:tblPrEx>
        <w:trPr>
          <w:trHeight w:val="270" w:hRule="atLeast"/>
          <w:jc w:val="center"/>
        </w:trPr>
        <w:tc>
          <w:tcPr>
            <w:tcW w:w="769"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14:paraId="39C90618">
            <w:pPr>
              <w:widowControl/>
              <w:jc w:val="center"/>
              <w:textAlignment w:val="bottom"/>
              <w:rPr>
                <w:rFonts w:ascii="Arial" w:hAnsi="Arial" w:cs="Arial"/>
                <w:b/>
                <w:bCs/>
                <w:sz w:val="18"/>
                <w:szCs w:val="18"/>
                <w:highlight w:val="none"/>
              </w:rPr>
            </w:pPr>
            <w:r>
              <w:rPr>
                <w:rFonts w:ascii="Arial" w:hAnsi="Arial" w:cs="Arial"/>
                <w:b/>
                <w:bCs/>
                <w:sz w:val="18"/>
                <w:szCs w:val="18"/>
                <w:highlight w:val="none"/>
              </w:rPr>
              <w:t>采样日期</w:t>
            </w:r>
          </w:p>
        </w:tc>
        <w:tc>
          <w:tcPr>
            <w:tcW w:w="1044"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center"/>
          </w:tcPr>
          <w:p w14:paraId="6FFBA700">
            <w:pPr>
              <w:widowControl/>
              <w:jc w:val="center"/>
              <w:textAlignment w:val="bottom"/>
              <w:rPr>
                <w:rFonts w:ascii="Arial" w:hAnsi="Arial" w:cs="Arial"/>
                <w:b/>
                <w:bCs/>
                <w:sz w:val="18"/>
                <w:szCs w:val="18"/>
                <w:highlight w:val="none"/>
              </w:rPr>
            </w:pPr>
            <w:r>
              <w:rPr>
                <w:rFonts w:ascii="Arial" w:hAnsi="Arial" w:cs="Arial"/>
                <w:b/>
                <w:bCs/>
                <w:sz w:val="18"/>
                <w:szCs w:val="18"/>
                <w:highlight w:val="none"/>
              </w:rPr>
              <w:t>位号</w:t>
            </w:r>
          </w:p>
        </w:tc>
        <w:tc>
          <w:tcPr>
            <w:tcW w:w="1081"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center"/>
          </w:tcPr>
          <w:p w14:paraId="24429480">
            <w:pPr>
              <w:widowControl/>
              <w:jc w:val="center"/>
              <w:textAlignment w:val="bottom"/>
              <w:rPr>
                <w:rFonts w:ascii="Arial" w:hAnsi="Arial" w:cs="Arial"/>
                <w:b/>
                <w:bCs/>
                <w:sz w:val="18"/>
                <w:szCs w:val="18"/>
                <w:highlight w:val="none"/>
              </w:rPr>
            </w:pPr>
            <w:r>
              <w:rPr>
                <w:rFonts w:ascii="Arial" w:hAnsi="Arial" w:cs="Arial"/>
                <w:b/>
                <w:bCs/>
                <w:sz w:val="18"/>
                <w:szCs w:val="18"/>
                <w:highlight w:val="none"/>
              </w:rPr>
              <w:t>镁离子,≤5mg/L</w:t>
            </w:r>
          </w:p>
        </w:tc>
        <w:tc>
          <w:tcPr>
            <w:tcW w:w="928"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center"/>
          </w:tcPr>
          <w:p w14:paraId="2947C2C0">
            <w:pPr>
              <w:widowControl/>
              <w:jc w:val="center"/>
              <w:textAlignment w:val="bottom"/>
              <w:rPr>
                <w:rFonts w:ascii="Arial" w:hAnsi="Arial" w:cs="Arial"/>
                <w:b/>
                <w:bCs/>
                <w:sz w:val="18"/>
                <w:szCs w:val="18"/>
                <w:highlight w:val="none"/>
              </w:rPr>
            </w:pPr>
            <w:r>
              <w:rPr>
                <w:rFonts w:ascii="Arial" w:hAnsi="Arial" w:cs="Arial"/>
                <w:b/>
                <w:bCs/>
                <w:sz w:val="18"/>
                <w:szCs w:val="18"/>
                <w:highlight w:val="none"/>
              </w:rPr>
              <w:t>钙离子,≤5mg/L</w:t>
            </w:r>
          </w:p>
        </w:tc>
        <w:tc>
          <w:tcPr>
            <w:tcW w:w="1175"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center"/>
          </w:tcPr>
          <w:p w14:paraId="410707D5">
            <w:pPr>
              <w:widowControl/>
              <w:jc w:val="center"/>
              <w:textAlignment w:val="bottom"/>
              <w:rPr>
                <w:rFonts w:ascii="Arial" w:hAnsi="Arial" w:cs="Arial"/>
                <w:b/>
                <w:bCs/>
                <w:sz w:val="18"/>
                <w:szCs w:val="18"/>
                <w:highlight w:val="none"/>
              </w:rPr>
            </w:pPr>
            <w:r>
              <w:rPr>
                <w:rFonts w:ascii="Arial" w:hAnsi="Arial" w:cs="Arial"/>
                <w:b/>
                <w:bCs/>
                <w:sz w:val="18"/>
                <w:szCs w:val="18"/>
                <w:highlight w:val="none"/>
              </w:rPr>
              <w:t>氯离子,≤25mg/L</w:t>
            </w:r>
          </w:p>
        </w:tc>
      </w:tr>
      <w:tr w14:paraId="451D737E">
        <w:tblPrEx>
          <w:tblCellMar>
            <w:top w:w="0" w:type="dxa"/>
            <w:left w:w="0" w:type="dxa"/>
            <w:bottom w:w="0" w:type="dxa"/>
            <w:right w:w="0" w:type="dxa"/>
          </w:tblCellMar>
        </w:tblPrEx>
        <w:trPr>
          <w:trHeight w:val="270" w:hRule="atLeast"/>
          <w:jc w:val="center"/>
        </w:trPr>
        <w:tc>
          <w:tcPr>
            <w:tcW w:w="5000" w:type="pct"/>
            <w:gridSpan w:val="5"/>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14:paraId="15C51759">
            <w:pPr>
              <w:widowControl/>
              <w:jc w:val="center"/>
              <w:textAlignment w:val="bottom"/>
              <w:rPr>
                <w:rFonts w:ascii="Arial" w:hAnsi="Arial" w:cs="Arial"/>
                <w:sz w:val="18"/>
                <w:szCs w:val="18"/>
                <w:highlight w:val="none"/>
              </w:rPr>
            </w:pPr>
            <w:r>
              <w:rPr>
                <w:rFonts w:ascii="Arial" w:hAnsi="Arial" w:cs="Arial"/>
                <w:b/>
                <w:bCs/>
                <w:sz w:val="18"/>
                <w:szCs w:val="18"/>
                <w:highlight w:val="none"/>
              </w:rPr>
              <w:t>柴油加氢</w:t>
            </w:r>
          </w:p>
        </w:tc>
      </w:tr>
      <w:tr w14:paraId="5D0B0E9A">
        <w:tblPrEx>
          <w:tblCellMar>
            <w:top w:w="0" w:type="dxa"/>
            <w:left w:w="0" w:type="dxa"/>
            <w:bottom w:w="0" w:type="dxa"/>
            <w:right w:w="0" w:type="dxa"/>
          </w:tblCellMar>
        </w:tblPrEx>
        <w:trPr>
          <w:trHeight w:val="270" w:hRule="atLeast"/>
          <w:jc w:val="center"/>
        </w:trPr>
        <w:tc>
          <w:tcPr>
            <w:tcW w:w="769" w:type="pct"/>
            <w:tcBorders>
              <w:top w:val="single" w:color="auto" w:sz="4" w:space="0"/>
              <w:left w:val="single" w:color="000000" w:sz="4" w:space="0"/>
              <w:bottom w:val="single" w:color="auto" w:sz="4" w:space="0"/>
              <w:right w:val="single" w:color="000000" w:sz="4" w:space="0"/>
            </w:tcBorders>
            <w:noWrap/>
            <w:tcMar>
              <w:top w:w="15" w:type="dxa"/>
              <w:left w:w="15" w:type="dxa"/>
              <w:bottom w:w="0" w:type="dxa"/>
              <w:right w:w="15" w:type="dxa"/>
            </w:tcMar>
            <w:vAlign w:val="bottom"/>
          </w:tcPr>
          <w:p w14:paraId="15E49187">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w:t>
            </w:r>
          </w:p>
        </w:tc>
        <w:tc>
          <w:tcPr>
            <w:tcW w:w="1044"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7CAF98F8">
            <w:pPr>
              <w:widowControl/>
              <w:jc w:val="center"/>
              <w:textAlignment w:val="bottom"/>
              <w:rPr>
                <w:rFonts w:ascii="Arial" w:hAnsi="Arial" w:cs="Arial"/>
                <w:sz w:val="18"/>
                <w:szCs w:val="18"/>
                <w:highlight w:val="none"/>
              </w:rPr>
            </w:pPr>
            <w:r>
              <w:rPr>
                <w:rFonts w:ascii="Arial" w:hAnsi="Arial" w:cs="Arial"/>
                <w:sz w:val="18"/>
                <w:szCs w:val="18"/>
                <w:highlight w:val="none"/>
              </w:rPr>
              <w:t>1030-A202A</w:t>
            </w:r>
          </w:p>
        </w:tc>
        <w:tc>
          <w:tcPr>
            <w:tcW w:w="2114" w:type="dxa"/>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778C5362">
            <w:pPr>
              <w:widowControl/>
              <w:jc w:val="center"/>
              <w:textAlignment w:val="bottom"/>
              <w:rPr>
                <w:rFonts w:ascii="Arial" w:hAnsi="Arial" w:cs="Arial"/>
                <w:sz w:val="18"/>
                <w:szCs w:val="18"/>
                <w:highlight w:val="none"/>
              </w:rPr>
            </w:pPr>
            <w:r>
              <w:rPr>
                <w:rFonts w:hint="eastAsia" w:ascii="Arial" w:hAnsi="Arial" w:cs="Arial"/>
                <w:sz w:val="18"/>
                <w:szCs w:val="18"/>
                <w:highlight w:val="none"/>
                <w:lang w:val="en-US" w:eastAsia="zh-CN"/>
              </w:rPr>
              <w:t>0.02</w:t>
            </w:r>
          </w:p>
        </w:tc>
        <w:tc>
          <w:tcPr>
            <w:tcW w:w="1814"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5D67C904">
            <w:pPr>
              <w:widowControl/>
              <w:jc w:val="center"/>
              <w:textAlignment w:val="bottom"/>
              <w:rPr>
                <w:rFonts w:ascii="Arial" w:hAnsi="Arial" w:cs="Arial"/>
                <w:sz w:val="18"/>
                <w:szCs w:val="18"/>
                <w:highlight w:val="none"/>
              </w:rPr>
            </w:pPr>
            <w:r>
              <w:rPr>
                <w:rFonts w:hint="eastAsia" w:ascii="Arial" w:hAnsi="Arial" w:cs="Arial"/>
                <w:sz w:val="18"/>
                <w:szCs w:val="18"/>
                <w:highlight w:val="none"/>
                <w:lang w:val="en-US" w:eastAsia="zh-CN"/>
              </w:rPr>
              <w:t>0.11</w:t>
            </w:r>
          </w:p>
        </w:tc>
        <w:tc>
          <w:tcPr>
            <w:tcW w:w="2303"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71978660">
            <w:pPr>
              <w:widowControl/>
              <w:jc w:val="center"/>
              <w:textAlignment w:val="bottom"/>
              <w:rPr>
                <w:rFonts w:ascii="Arial" w:hAnsi="Arial" w:cs="Arial"/>
                <w:sz w:val="18"/>
                <w:szCs w:val="18"/>
                <w:highlight w:val="none"/>
              </w:rPr>
            </w:pPr>
            <w:r>
              <w:rPr>
                <w:rFonts w:hint="eastAsia" w:ascii="Arial" w:hAnsi="Arial" w:cs="Arial"/>
                <w:sz w:val="18"/>
                <w:szCs w:val="18"/>
                <w:highlight w:val="none"/>
                <w:lang w:val="en-US" w:eastAsia="zh-CN"/>
              </w:rPr>
              <w:t>&lt;3.00</w:t>
            </w:r>
          </w:p>
        </w:tc>
      </w:tr>
      <w:tr w14:paraId="30921DCE">
        <w:tblPrEx>
          <w:tblCellMar>
            <w:top w:w="0" w:type="dxa"/>
            <w:left w:w="0" w:type="dxa"/>
            <w:bottom w:w="0" w:type="dxa"/>
            <w:right w:w="0" w:type="dxa"/>
          </w:tblCellMar>
        </w:tblPrEx>
        <w:trPr>
          <w:trHeight w:val="270" w:hRule="atLeast"/>
          <w:jc w:val="center"/>
        </w:trPr>
        <w:tc>
          <w:tcPr>
            <w:tcW w:w="769" w:type="pct"/>
            <w:tcBorders>
              <w:top w:val="single" w:color="auto" w:sz="4" w:space="0"/>
              <w:left w:val="single" w:color="000000" w:sz="4" w:space="0"/>
              <w:bottom w:val="single" w:color="auto" w:sz="4" w:space="0"/>
              <w:right w:val="single" w:color="000000" w:sz="4" w:space="0"/>
            </w:tcBorders>
            <w:noWrap/>
            <w:tcMar>
              <w:top w:w="15" w:type="dxa"/>
              <w:left w:w="15" w:type="dxa"/>
              <w:bottom w:w="0" w:type="dxa"/>
              <w:right w:w="15" w:type="dxa"/>
            </w:tcMar>
            <w:vAlign w:val="bottom"/>
          </w:tcPr>
          <w:p w14:paraId="0C3C225C">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w:t>
            </w:r>
          </w:p>
        </w:tc>
        <w:tc>
          <w:tcPr>
            <w:tcW w:w="1044"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79FED2EC">
            <w:pPr>
              <w:widowControl/>
              <w:jc w:val="center"/>
              <w:textAlignment w:val="bottom"/>
              <w:rPr>
                <w:rFonts w:ascii="Arial" w:hAnsi="Arial" w:cs="Arial"/>
                <w:sz w:val="18"/>
                <w:szCs w:val="18"/>
                <w:highlight w:val="none"/>
              </w:rPr>
            </w:pPr>
            <w:r>
              <w:rPr>
                <w:rFonts w:ascii="Arial" w:hAnsi="Arial" w:cs="Arial"/>
                <w:sz w:val="18"/>
                <w:szCs w:val="18"/>
                <w:highlight w:val="none"/>
              </w:rPr>
              <w:t>1030-A202</w:t>
            </w:r>
            <w:r>
              <w:rPr>
                <w:rFonts w:hint="eastAsia" w:ascii="Arial" w:hAnsi="Arial" w:cs="Arial"/>
                <w:sz w:val="18"/>
                <w:szCs w:val="18"/>
                <w:highlight w:val="none"/>
                <w:lang w:val="en-US" w:eastAsia="zh-CN"/>
              </w:rPr>
              <w:t>B</w:t>
            </w:r>
          </w:p>
        </w:tc>
        <w:tc>
          <w:tcPr>
            <w:tcW w:w="2114" w:type="dxa"/>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3FEEAE15">
            <w:pPr>
              <w:widowControl/>
              <w:jc w:val="center"/>
              <w:textAlignment w:val="bottom"/>
              <w:rPr>
                <w:rFonts w:ascii="Arial" w:hAnsi="Arial" w:cs="Arial"/>
                <w:sz w:val="18"/>
                <w:szCs w:val="18"/>
                <w:highlight w:val="none"/>
              </w:rPr>
            </w:pPr>
            <w:r>
              <w:rPr>
                <w:rFonts w:hint="eastAsia" w:ascii="Arial" w:hAnsi="Arial" w:cs="Arial"/>
                <w:sz w:val="18"/>
                <w:szCs w:val="18"/>
                <w:highlight w:val="none"/>
                <w:lang w:val="en-US" w:eastAsia="zh-CN"/>
              </w:rPr>
              <w:t>0.04</w:t>
            </w:r>
          </w:p>
        </w:tc>
        <w:tc>
          <w:tcPr>
            <w:tcW w:w="1814"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42992954">
            <w:pPr>
              <w:widowControl/>
              <w:jc w:val="center"/>
              <w:textAlignment w:val="bottom"/>
              <w:rPr>
                <w:rFonts w:ascii="Arial" w:hAnsi="Arial" w:cs="Arial"/>
                <w:sz w:val="18"/>
                <w:szCs w:val="18"/>
                <w:highlight w:val="none"/>
              </w:rPr>
            </w:pPr>
            <w:r>
              <w:rPr>
                <w:rFonts w:hint="eastAsia" w:ascii="Arial" w:hAnsi="Arial" w:cs="Arial"/>
                <w:sz w:val="18"/>
                <w:szCs w:val="18"/>
                <w:highlight w:val="none"/>
                <w:lang w:val="en-US" w:eastAsia="zh-CN"/>
              </w:rPr>
              <w:t>0.18</w:t>
            </w:r>
          </w:p>
        </w:tc>
        <w:tc>
          <w:tcPr>
            <w:tcW w:w="2303"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08D36338">
            <w:pPr>
              <w:widowControl/>
              <w:jc w:val="center"/>
              <w:textAlignment w:val="bottom"/>
              <w:rPr>
                <w:rFonts w:ascii="Arial" w:hAnsi="Arial" w:cs="Arial"/>
                <w:sz w:val="18"/>
                <w:szCs w:val="18"/>
                <w:highlight w:val="none"/>
              </w:rPr>
            </w:pPr>
            <w:r>
              <w:rPr>
                <w:rFonts w:hint="eastAsia" w:ascii="Arial" w:hAnsi="Arial" w:cs="Arial"/>
                <w:sz w:val="18"/>
                <w:szCs w:val="18"/>
                <w:highlight w:val="none"/>
                <w:lang w:val="en-US" w:eastAsia="zh-CN"/>
              </w:rPr>
              <w:t>&lt;3.00</w:t>
            </w:r>
          </w:p>
        </w:tc>
      </w:tr>
      <w:tr w14:paraId="4CBD89D9">
        <w:tblPrEx>
          <w:tblCellMar>
            <w:top w:w="0" w:type="dxa"/>
            <w:left w:w="0" w:type="dxa"/>
            <w:bottom w:w="0" w:type="dxa"/>
            <w:right w:w="0" w:type="dxa"/>
          </w:tblCellMar>
        </w:tblPrEx>
        <w:trPr>
          <w:trHeight w:val="270" w:hRule="atLeast"/>
          <w:jc w:val="center"/>
        </w:trPr>
        <w:tc>
          <w:tcPr>
            <w:tcW w:w="769" w:type="pct"/>
            <w:tcBorders>
              <w:top w:val="single" w:color="auto" w:sz="4" w:space="0"/>
              <w:left w:val="single" w:color="000000" w:sz="4" w:space="0"/>
              <w:bottom w:val="single" w:color="auto" w:sz="4" w:space="0"/>
              <w:right w:val="single" w:color="000000" w:sz="4" w:space="0"/>
            </w:tcBorders>
            <w:noWrap/>
            <w:tcMar>
              <w:top w:w="15" w:type="dxa"/>
              <w:left w:w="15" w:type="dxa"/>
              <w:bottom w:w="0" w:type="dxa"/>
              <w:right w:w="15" w:type="dxa"/>
            </w:tcMar>
            <w:vAlign w:val="bottom"/>
          </w:tcPr>
          <w:p w14:paraId="708E4618">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w:t>
            </w:r>
          </w:p>
        </w:tc>
        <w:tc>
          <w:tcPr>
            <w:tcW w:w="1044"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1D23F3E4">
            <w:pPr>
              <w:widowControl/>
              <w:jc w:val="center"/>
              <w:textAlignment w:val="bottom"/>
              <w:rPr>
                <w:rFonts w:ascii="Arial" w:hAnsi="Arial" w:cs="Arial"/>
                <w:sz w:val="18"/>
                <w:szCs w:val="18"/>
                <w:highlight w:val="none"/>
              </w:rPr>
            </w:pPr>
            <w:r>
              <w:rPr>
                <w:rFonts w:ascii="Arial" w:hAnsi="Arial" w:cs="Arial"/>
                <w:sz w:val="18"/>
                <w:szCs w:val="18"/>
                <w:highlight w:val="none"/>
              </w:rPr>
              <w:t>1030-A203A</w:t>
            </w:r>
          </w:p>
        </w:tc>
        <w:tc>
          <w:tcPr>
            <w:tcW w:w="2114" w:type="dxa"/>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07503E55">
            <w:pPr>
              <w:widowControl/>
              <w:jc w:val="center"/>
              <w:textAlignment w:val="bottom"/>
              <w:rPr>
                <w:rFonts w:ascii="Arial" w:hAnsi="Arial" w:cs="Arial"/>
                <w:sz w:val="18"/>
                <w:szCs w:val="18"/>
                <w:highlight w:val="none"/>
              </w:rPr>
            </w:pPr>
            <w:r>
              <w:rPr>
                <w:rFonts w:hint="eastAsia" w:ascii="Arial" w:hAnsi="Arial" w:cs="Arial"/>
                <w:sz w:val="18"/>
                <w:szCs w:val="18"/>
                <w:highlight w:val="none"/>
                <w:lang w:val="en-US" w:eastAsia="zh-CN"/>
              </w:rPr>
              <w:t>0.01</w:t>
            </w:r>
          </w:p>
        </w:tc>
        <w:tc>
          <w:tcPr>
            <w:tcW w:w="1814"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2C7407D1">
            <w:pPr>
              <w:widowControl/>
              <w:jc w:val="center"/>
              <w:textAlignment w:val="bottom"/>
              <w:rPr>
                <w:rFonts w:ascii="Arial" w:hAnsi="Arial" w:cs="Arial"/>
                <w:sz w:val="18"/>
                <w:szCs w:val="18"/>
                <w:highlight w:val="none"/>
              </w:rPr>
            </w:pPr>
            <w:r>
              <w:rPr>
                <w:rFonts w:hint="eastAsia" w:ascii="Arial" w:hAnsi="Arial" w:cs="Arial"/>
                <w:sz w:val="18"/>
                <w:szCs w:val="18"/>
                <w:highlight w:val="none"/>
                <w:lang w:val="en-US" w:eastAsia="zh-CN"/>
              </w:rPr>
              <w:t>0.04</w:t>
            </w:r>
          </w:p>
        </w:tc>
        <w:tc>
          <w:tcPr>
            <w:tcW w:w="2303"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7A5C9498">
            <w:pPr>
              <w:widowControl/>
              <w:jc w:val="center"/>
              <w:textAlignment w:val="bottom"/>
              <w:rPr>
                <w:rFonts w:ascii="Arial" w:hAnsi="Arial" w:cs="Arial"/>
                <w:sz w:val="18"/>
                <w:szCs w:val="18"/>
                <w:highlight w:val="none"/>
              </w:rPr>
            </w:pPr>
            <w:r>
              <w:rPr>
                <w:rFonts w:hint="eastAsia" w:ascii="Arial" w:hAnsi="Arial" w:cs="Arial"/>
                <w:sz w:val="18"/>
                <w:szCs w:val="18"/>
                <w:highlight w:val="none"/>
                <w:lang w:val="en-US" w:eastAsia="zh-CN"/>
              </w:rPr>
              <w:t>&lt;3.00</w:t>
            </w:r>
          </w:p>
        </w:tc>
      </w:tr>
      <w:tr w14:paraId="22D2285D">
        <w:tblPrEx>
          <w:tblCellMar>
            <w:top w:w="0" w:type="dxa"/>
            <w:left w:w="0" w:type="dxa"/>
            <w:bottom w:w="0" w:type="dxa"/>
            <w:right w:w="0" w:type="dxa"/>
          </w:tblCellMar>
        </w:tblPrEx>
        <w:trPr>
          <w:trHeight w:val="270" w:hRule="atLeast"/>
          <w:jc w:val="center"/>
        </w:trPr>
        <w:tc>
          <w:tcPr>
            <w:tcW w:w="769" w:type="pct"/>
            <w:tcBorders>
              <w:top w:val="single" w:color="auto" w:sz="4" w:space="0"/>
              <w:left w:val="single" w:color="000000" w:sz="4" w:space="0"/>
              <w:bottom w:val="single" w:color="auto" w:sz="4" w:space="0"/>
              <w:right w:val="single" w:color="000000" w:sz="4" w:space="0"/>
            </w:tcBorders>
            <w:noWrap/>
            <w:tcMar>
              <w:top w:w="15" w:type="dxa"/>
              <w:left w:w="15" w:type="dxa"/>
              <w:bottom w:w="0" w:type="dxa"/>
              <w:right w:w="15" w:type="dxa"/>
            </w:tcMar>
            <w:vAlign w:val="bottom"/>
          </w:tcPr>
          <w:p w14:paraId="1E5E22C6">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w:t>
            </w:r>
          </w:p>
        </w:tc>
        <w:tc>
          <w:tcPr>
            <w:tcW w:w="1044"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1C68D0B6">
            <w:pPr>
              <w:widowControl/>
              <w:jc w:val="center"/>
              <w:textAlignment w:val="bottom"/>
              <w:rPr>
                <w:rFonts w:ascii="Arial" w:hAnsi="Arial" w:cs="Arial"/>
                <w:sz w:val="18"/>
                <w:szCs w:val="18"/>
                <w:highlight w:val="none"/>
              </w:rPr>
            </w:pPr>
            <w:r>
              <w:rPr>
                <w:rFonts w:ascii="Arial" w:hAnsi="Arial" w:cs="Arial"/>
                <w:sz w:val="18"/>
                <w:szCs w:val="18"/>
                <w:highlight w:val="none"/>
              </w:rPr>
              <w:t>1030-A203</w:t>
            </w:r>
            <w:r>
              <w:rPr>
                <w:rFonts w:hint="eastAsia" w:ascii="Arial" w:hAnsi="Arial" w:cs="Arial"/>
                <w:sz w:val="18"/>
                <w:szCs w:val="18"/>
                <w:highlight w:val="none"/>
                <w:lang w:val="en-US" w:eastAsia="zh-CN"/>
              </w:rPr>
              <w:t>B</w:t>
            </w:r>
          </w:p>
        </w:tc>
        <w:tc>
          <w:tcPr>
            <w:tcW w:w="2114" w:type="dxa"/>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7C1B943B">
            <w:pPr>
              <w:widowControl/>
              <w:jc w:val="center"/>
              <w:textAlignment w:val="bottom"/>
              <w:rPr>
                <w:rFonts w:ascii="Arial" w:hAnsi="Arial" w:cs="Arial"/>
                <w:sz w:val="18"/>
                <w:szCs w:val="18"/>
                <w:highlight w:val="none"/>
              </w:rPr>
            </w:pPr>
            <w:r>
              <w:rPr>
                <w:rFonts w:hint="eastAsia" w:ascii="Arial" w:hAnsi="Arial" w:cs="Arial"/>
                <w:sz w:val="18"/>
                <w:szCs w:val="18"/>
                <w:highlight w:val="none"/>
                <w:lang w:val="en-US" w:eastAsia="zh-CN"/>
              </w:rPr>
              <w:t>0.02</w:t>
            </w:r>
          </w:p>
        </w:tc>
        <w:tc>
          <w:tcPr>
            <w:tcW w:w="1814"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49128B87">
            <w:pPr>
              <w:widowControl/>
              <w:jc w:val="center"/>
              <w:textAlignment w:val="bottom"/>
              <w:rPr>
                <w:rFonts w:ascii="Arial" w:hAnsi="Arial" w:cs="Arial"/>
                <w:sz w:val="18"/>
                <w:szCs w:val="18"/>
                <w:highlight w:val="none"/>
              </w:rPr>
            </w:pPr>
            <w:r>
              <w:rPr>
                <w:rFonts w:hint="eastAsia" w:ascii="Arial" w:hAnsi="Arial" w:cs="Arial"/>
                <w:sz w:val="18"/>
                <w:szCs w:val="18"/>
                <w:highlight w:val="none"/>
                <w:lang w:val="en-US" w:eastAsia="zh-CN"/>
              </w:rPr>
              <w:t>0.05</w:t>
            </w:r>
          </w:p>
        </w:tc>
        <w:tc>
          <w:tcPr>
            <w:tcW w:w="2303"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677F89B1">
            <w:pPr>
              <w:widowControl/>
              <w:jc w:val="center"/>
              <w:textAlignment w:val="bottom"/>
              <w:rPr>
                <w:rFonts w:ascii="Arial" w:hAnsi="Arial" w:cs="Arial"/>
                <w:sz w:val="18"/>
                <w:szCs w:val="18"/>
                <w:highlight w:val="none"/>
              </w:rPr>
            </w:pPr>
            <w:r>
              <w:rPr>
                <w:rFonts w:hint="eastAsia" w:ascii="Arial" w:hAnsi="Arial" w:cs="Arial"/>
                <w:sz w:val="18"/>
                <w:szCs w:val="18"/>
                <w:highlight w:val="none"/>
                <w:lang w:val="en-US" w:eastAsia="zh-CN"/>
              </w:rPr>
              <w:t>&lt;3.00</w:t>
            </w:r>
          </w:p>
        </w:tc>
      </w:tr>
      <w:tr w14:paraId="78B62F66">
        <w:tblPrEx>
          <w:tblCellMar>
            <w:top w:w="0" w:type="dxa"/>
            <w:left w:w="0" w:type="dxa"/>
            <w:bottom w:w="0" w:type="dxa"/>
            <w:right w:w="0" w:type="dxa"/>
          </w:tblCellMar>
        </w:tblPrEx>
        <w:trPr>
          <w:trHeight w:val="270" w:hRule="atLeast"/>
          <w:jc w:val="center"/>
        </w:trPr>
        <w:tc>
          <w:tcPr>
            <w:tcW w:w="769" w:type="pct"/>
            <w:tcBorders>
              <w:top w:val="single" w:color="auto" w:sz="4" w:space="0"/>
              <w:left w:val="single" w:color="000000" w:sz="4" w:space="0"/>
              <w:bottom w:val="single" w:color="auto" w:sz="4" w:space="0"/>
              <w:right w:val="single" w:color="000000" w:sz="4" w:space="0"/>
            </w:tcBorders>
            <w:noWrap/>
            <w:tcMar>
              <w:top w:w="15" w:type="dxa"/>
              <w:left w:w="15" w:type="dxa"/>
              <w:bottom w:w="0" w:type="dxa"/>
              <w:right w:w="15" w:type="dxa"/>
            </w:tcMar>
            <w:vAlign w:val="bottom"/>
          </w:tcPr>
          <w:p w14:paraId="73634230">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w:t>
            </w:r>
          </w:p>
        </w:tc>
        <w:tc>
          <w:tcPr>
            <w:tcW w:w="1044"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41EF1370">
            <w:pPr>
              <w:widowControl/>
              <w:jc w:val="center"/>
              <w:textAlignment w:val="bottom"/>
              <w:rPr>
                <w:rFonts w:ascii="Arial" w:hAnsi="Arial" w:cs="Arial"/>
                <w:sz w:val="18"/>
                <w:szCs w:val="18"/>
                <w:highlight w:val="none"/>
              </w:rPr>
            </w:pPr>
            <w:r>
              <w:rPr>
                <w:rFonts w:ascii="Arial" w:hAnsi="Arial" w:cs="Arial"/>
                <w:sz w:val="18"/>
                <w:szCs w:val="18"/>
                <w:highlight w:val="none"/>
              </w:rPr>
              <w:t>1030-A203</w:t>
            </w:r>
            <w:r>
              <w:rPr>
                <w:rFonts w:hint="eastAsia" w:ascii="Arial" w:hAnsi="Arial" w:cs="Arial"/>
                <w:sz w:val="18"/>
                <w:szCs w:val="18"/>
                <w:highlight w:val="none"/>
                <w:lang w:val="en-US" w:eastAsia="zh-CN"/>
              </w:rPr>
              <w:t>C</w:t>
            </w:r>
          </w:p>
        </w:tc>
        <w:tc>
          <w:tcPr>
            <w:tcW w:w="2114" w:type="dxa"/>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0BC98E07">
            <w:pPr>
              <w:widowControl/>
              <w:jc w:val="center"/>
              <w:textAlignment w:val="bottom"/>
              <w:rPr>
                <w:rFonts w:ascii="Arial" w:hAnsi="Arial" w:cs="Arial"/>
                <w:sz w:val="18"/>
                <w:szCs w:val="18"/>
                <w:highlight w:val="none"/>
              </w:rPr>
            </w:pPr>
            <w:r>
              <w:rPr>
                <w:rFonts w:hint="eastAsia" w:ascii="Arial" w:hAnsi="Arial" w:cs="Arial"/>
                <w:sz w:val="18"/>
                <w:szCs w:val="18"/>
                <w:highlight w:val="none"/>
                <w:lang w:val="en-US" w:eastAsia="zh-CN"/>
              </w:rPr>
              <w:t>0.02</w:t>
            </w:r>
          </w:p>
        </w:tc>
        <w:tc>
          <w:tcPr>
            <w:tcW w:w="1814"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4E5A49F4">
            <w:pPr>
              <w:widowControl/>
              <w:jc w:val="center"/>
              <w:textAlignment w:val="bottom"/>
              <w:rPr>
                <w:rFonts w:ascii="Arial" w:hAnsi="Arial" w:cs="Arial"/>
                <w:sz w:val="18"/>
                <w:szCs w:val="18"/>
                <w:highlight w:val="none"/>
              </w:rPr>
            </w:pPr>
            <w:r>
              <w:rPr>
                <w:rFonts w:hint="eastAsia" w:ascii="Arial" w:hAnsi="Arial" w:cs="Arial"/>
                <w:sz w:val="18"/>
                <w:szCs w:val="18"/>
                <w:highlight w:val="none"/>
                <w:lang w:val="en-US" w:eastAsia="zh-CN"/>
              </w:rPr>
              <w:t>0.05</w:t>
            </w:r>
          </w:p>
        </w:tc>
        <w:tc>
          <w:tcPr>
            <w:tcW w:w="2303"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78D4044E">
            <w:pPr>
              <w:widowControl/>
              <w:jc w:val="center"/>
              <w:textAlignment w:val="bottom"/>
              <w:rPr>
                <w:rFonts w:ascii="Arial" w:hAnsi="Arial" w:cs="Arial"/>
                <w:sz w:val="18"/>
                <w:szCs w:val="18"/>
                <w:highlight w:val="none"/>
              </w:rPr>
            </w:pPr>
            <w:r>
              <w:rPr>
                <w:rFonts w:hint="eastAsia" w:ascii="Arial" w:hAnsi="Arial" w:cs="Arial"/>
                <w:sz w:val="18"/>
                <w:szCs w:val="18"/>
                <w:highlight w:val="none"/>
                <w:lang w:val="en-US" w:eastAsia="zh-CN"/>
              </w:rPr>
              <w:t>&lt;3.00</w:t>
            </w:r>
          </w:p>
        </w:tc>
      </w:tr>
      <w:tr w14:paraId="463E8CBE">
        <w:tblPrEx>
          <w:tblCellMar>
            <w:top w:w="0" w:type="dxa"/>
            <w:left w:w="0" w:type="dxa"/>
            <w:bottom w:w="0" w:type="dxa"/>
            <w:right w:w="0" w:type="dxa"/>
          </w:tblCellMar>
        </w:tblPrEx>
        <w:trPr>
          <w:trHeight w:val="270" w:hRule="atLeast"/>
          <w:jc w:val="center"/>
        </w:trPr>
        <w:tc>
          <w:tcPr>
            <w:tcW w:w="769" w:type="pct"/>
            <w:tcBorders>
              <w:top w:val="single" w:color="auto" w:sz="4" w:space="0"/>
              <w:left w:val="single" w:color="000000" w:sz="4" w:space="0"/>
              <w:bottom w:val="single" w:color="auto" w:sz="4" w:space="0"/>
              <w:right w:val="single" w:color="000000" w:sz="4" w:space="0"/>
            </w:tcBorders>
            <w:noWrap/>
            <w:tcMar>
              <w:top w:w="15" w:type="dxa"/>
              <w:left w:w="15" w:type="dxa"/>
              <w:bottom w:w="0" w:type="dxa"/>
              <w:right w:w="15" w:type="dxa"/>
            </w:tcMar>
            <w:vAlign w:val="bottom"/>
          </w:tcPr>
          <w:p w14:paraId="0045610E">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w:t>
            </w:r>
          </w:p>
        </w:tc>
        <w:tc>
          <w:tcPr>
            <w:tcW w:w="1044"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00A91973">
            <w:pPr>
              <w:widowControl/>
              <w:jc w:val="center"/>
              <w:textAlignment w:val="bottom"/>
              <w:rPr>
                <w:rFonts w:ascii="Arial" w:hAnsi="Arial" w:cs="Arial"/>
                <w:sz w:val="18"/>
                <w:szCs w:val="18"/>
                <w:highlight w:val="none"/>
              </w:rPr>
            </w:pPr>
            <w:r>
              <w:rPr>
                <w:rFonts w:ascii="Arial" w:hAnsi="Arial" w:cs="Arial"/>
                <w:sz w:val="18"/>
                <w:szCs w:val="18"/>
                <w:highlight w:val="none"/>
              </w:rPr>
              <w:t>1030-A203</w:t>
            </w:r>
            <w:r>
              <w:rPr>
                <w:rFonts w:hint="eastAsia" w:ascii="Arial" w:hAnsi="Arial" w:cs="Arial"/>
                <w:sz w:val="18"/>
                <w:szCs w:val="18"/>
                <w:highlight w:val="none"/>
                <w:lang w:val="en-US" w:eastAsia="zh-CN"/>
              </w:rPr>
              <w:t>D</w:t>
            </w:r>
          </w:p>
        </w:tc>
        <w:tc>
          <w:tcPr>
            <w:tcW w:w="2114" w:type="dxa"/>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72420F91">
            <w:pPr>
              <w:widowControl/>
              <w:jc w:val="center"/>
              <w:textAlignment w:val="bottom"/>
              <w:rPr>
                <w:rFonts w:ascii="Arial" w:hAnsi="Arial" w:cs="Arial"/>
                <w:sz w:val="18"/>
                <w:szCs w:val="18"/>
                <w:highlight w:val="none"/>
              </w:rPr>
            </w:pPr>
            <w:r>
              <w:rPr>
                <w:rFonts w:hint="eastAsia" w:ascii="Arial" w:hAnsi="Arial" w:cs="Arial"/>
                <w:sz w:val="18"/>
                <w:szCs w:val="18"/>
                <w:highlight w:val="none"/>
                <w:lang w:val="en-US" w:eastAsia="zh-CN"/>
              </w:rPr>
              <w:t>0.03</w:t>
            </w:r>
          </w:p>
        </w:tc>
        <w:tc>
          <w:tcPr>
            <w:tcW w:w="1814"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6B5C1E21">
            <w:pPr>
              <w:widowControl/>
              <w:jc w:val="center"/>
              <w:textAlignment w:val="bottom"/>
              <w:rPr>
                <w:rFonts w:ascii="Arial" w:hAnsi="Arial" w:cs="Arial"/>
                <w:sz w:val="18"/>
                <w:szCs w:val="18"/>
                <w:highlight w:val="none"/>
              </w:rPr>
            </w:pPr>
            <w:r>
              <w:rPr>
                <w:rFonts w:hint="eastAsia" w:ascii="Arial" w:hAnsi="Arial" w:cs="Arial"/>
                <w:sz w:val="18"/>
                <w:szCs w:val="18"/>
                <w:highlight w:val="none"/>
                <w:lang w:val="en-US" w:eastAsia="zh-CN"/>
              </w:rPr>
              <w:t>0.13</w:t>
            </w:r>
          </w:p>
        </w:tc>
        <w:tc>
          <w:tcPr>
            <w:tcW w:w="2303"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47FCBF2A">
            <w:pPr>
              <w:widowControl/>
              <w:jc w:val="center"/>
              <w:textAlignment w:val="bottom"/>
              <w:rPr>
                <w:rFonts w:ascii="Arial" w:hAnsi="Arial" w:cs="Arial"/>
                <w:sz w:val="18"/>
                <w:szCs w:val="18"/>
                <w:highlight w:val="none"/>
              </w:rPr>
            </w:pPr>
            <w:r>
              <w:rPr>
                <w:rFonts w:hint="eastAsia" w:ascii="Arial" w:hAnsi="Arial" w:cs="Arial"/>
                <w:sz w:val="18"/>
                <w:szCs w:val="18"/>
                <w:highlight w:val="none"/>
                <w:lang w:val="en-US" w:eastAsia="zh-CN"/>
              </w:rPr>
              <w:t>&lt;3.00</w:t>
            </w:r>
          </w:p>
        </w:tc>
      </w:tr>
      <w:tr w14:paraId="746ADCA0">
        <w:tblPrEx>
          <w:tblCellMar>
            <w:top w:w="0" w:type="dxa"/>
            <w:left w:w="0" w:type="dxa"/>
            <w:bottom w:w="0" w:type="dxa"/>
            <w:right w:w="0" w:type="dxa"/>
          </w:tblCellMar>
        </w:tblPrEx>
        <w:trPr>
          <w:trHeight w:val="270" w:hRule="atLeast"/>
          <w:jc w:val="center"/>
        </w:trPr>
        <w:tc>
          <w:tcPr>
            <w:tcW w:w="769"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26E2FBB2">
            <w:pPr>
              <w:widowControl/>
              <w:jc w:val="center"/>
              <w:textAlignment w:val="bottom"/>
              <w:rPr>
                <w:rFonts w:ascii="Arial" w:hAnsi="Arial" w:cs="Arial"/>
                <w:b/>
                <w:bCs/>
                <w:sz w:val="18"/>
                <w:szCs w:val="18"/>
                <w:highlight w:val="none"/>
              </w:rPr>
            </w:pPr>
            <w:r>
              <w:rPr>
                <w:rFonts w:ascii="Arial" w:hAnsi="Arial" w:cs="Arial"/>
                <w:b/>
                <w:bCs/>
                <w:sz w:val="18"/>
                <w:szCs w:val="18"/>
                <w:highlight w:val="none"/>
              </w:rPr>
              <w:t>采样日期</w:t>
            </w:r>
          </w:p>
        </w:tc>
        <w:tc>
          <w:tcPr>
            <w:tcW w:w="1044" w:type="pct"/>
            <w:tcBorders>
              <w:top w:val="single" w:color="auto" w:sz="4" w:space="0"/>
              <w:left w:val="nil"/>
              <w:bottom w:val="single" w:color="000000" w:sz="4" w:space="0"/>
              <w:right w:val="single" w:color="000000" w:sz="4" w:space="0"/>
            </w:tcBorders>
            <w:noWrap/>
            <w:tcMar>
              <w:top w:w="15" w:type="dxa"/>
              <w:left w:w="15" w:type="dxa"/>
              <w:bottom w:w="0" w:type="dxa"/>
              <w:right w:w="15" w:type="dxa"/>
            </w:tcMar>
            <w:vAlign w:val="center"/>
          </w:tcPr>
          <w:p w14:paraId="6CDE9834">
            <w:pPr>
              <w:widowControl/>
              <w:jc w:val="center"/>
              <w:textAlignment w:val="bottom"/>
              <w:rPr>
                <w:rFonts w:ascii="Arial" w:hAnsi="Arial" w:cs="Arial"/>
                <w:b/>
                <w:bCs/>
                <w:sz w:val="18"/>
                <w:szCs w:val="18"/>
                <w:highlight w:val="none"/>
              </w:rPr>
            </w:pPr>
            <w:r>
              <w:rPr>
                <w:rFonts w:ascii="Arial" w:hAnsi="Arial" w:cs="Arial"/>
                <w:b/>
                <w:bCs/>
                <w:sz w:val="18"/>
                <w:szCs w:val="18"/>
                <w:highlight w:val="none"/>
              </w:rPr>
              <w:t>位号</w:t>
            </w:r>
          </w:p>
        </w:tc>
        <w:tc>
          <w:tcPr>
            <w:tcW w:w="1081" w:type="pct"/>
            <w:tcBorders>
              <w:top w:val="single" w:color="auto" w:sz="4" w:space="0"/>
              <w:left w:val="nil"/>
              <w:bottom w:val="single" w:color="000000" w:sz="4" w:space="0"/>
              <w:right w:val="single" w:color="000000" w:sz="4" w:space="0"/>
            </w:tcBorders>
            <w:noWrap/>
            <w:tcMar>
              <w:top w:w="15" w:type="dxa"/>
              <w:left w:w="15" w:type="dxa"/>
              <w:bottom w:w="0" w:type="dxa"/>
              <w:right w:w="15" w:type="dxa"/>
            </w:tcMar>
            <w:vAlign w:val="center"/>
          </w:tcPr>
          <w:p w14:paraId="3281FA1A">
            <w:pPr>
              <w:widowControl/>
              <w:jc w:val="center"/>
              <w:textAlignment w:val="bottom"/>
              <w:rPr>
                <w:rFonts w:ascii="Arial" w:hAnsi="Arial" w:cs="Arial"/>
                <w:b/>
                <w:bCs/>
                <w:sz w:val="18"/>
                <w:szCs w:val="18"/>
                <w:highlight w:val="none"/>
              </w:rPr>
            </w:pPr>
            <w:r>
              <w:rPr>
                <w:rFonts w:ascii="Arial" w:hAnsi="Arial" w:cs="Arial"/>
                <w:b/>
                <w:bCs/>
                <w:sz w:val="18"/>
                <w:szCs w:val="18"/>
                <w:highlight w:val="none"/>
              </w:rPr>
              <w:t>镁离子,≤5mg/L</w:t>
            </w:r>
          </w:p>
        </w:tc>
        <w:tc>
          <w:tcPr>
            <w:tcW w:w="928"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center"/>
          </w:tcPr>
          <w:p w14:paraId="3F6490FC">
            <w:pPr>
              <w:widowControl/>
              <w:jc w:val="center"/>
              <w:textAlignment w:val="bottom"/>
              <w:rPr>
                <w:rFonts w:ascii="Arial" w:hAnsi="Arial" w:cs="Arial"/>
                <w:b/>
                <w:bCs/>
                <w:sz w:val="18"/>
                <w:szCs w:val="18"/>
                <w:highlight w:val="none"/>
              </w:rPr>
            </w:pPr>
            <w:r>
              <w:rPr>
                <w:rFonts w:ascii="Arial" w:hAnsi="Arial" w:cs="Arial"/>
                <w:b/>
                <w:bCs/>
                <w:sz w:val="18"/>
                <w:szCs w:val="18"/>
                <w:highlight w:val="none"/>
              </w:rPr>
              <w:t>钙离子,≤5mg/L</w:t>
            </w:r>
          </w:p>
        </w:tc>
        <w:tc>
          <w:tcPr>
            <w:tcW w:w="1175"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center"/>
          </w:tcPr>
          <w:p w14:paraId="101AEFB6">
            <w:pPr>
              <w:widowControl/>
              <w:jc w:val="center"/>
              <w:textAlignment w:val="bottom"/>
              <w:rPr>
                <w:rFonts w:ascii="Arial" w:hAnsi="Arial" w:cs="Arial"/>
                <w:b/>
                <w:bCs/>
                <w:sz w:val="18"/>
                <w:szCs w:val="18"/>
                <w:highlight w:val="none"/>
              </w:rPr>
            </w:pPr>
            <w:r>
              <w:rPr>
                <w:rFonts w:ascii="Arial" w:hAnsi="Arial" w:cs="Arial"/>
                <w:b/>
                <w:bCs/>
                <w:sz w:val="18"/>
                <w:szCs w:val="18"/>
                <w:highlight w:val="none"/>
              </w:rPr>
              <w:t>氯离子,≤25mg/L</w:t>
            </w:r>
          </w:p>
        </w:tc>
      </w:tr>
      <w:tr w14:paraId="62FFECD1">
        <w:tblPrEx>
          <w:tblCellMar>
            <w:top w:w="0" w:type="dxa"/>
            <w:left w:w="0" w:type="dxa"/>
            <w:bottom w:w="0" w:type="dxa"/>
            <w:right w:w="0" w:type="dxa"/>
          </w:tblCellMar>
        </w:tblPrEx>
        <w:trPr>
          <w:trHeight w:val="491" w:hRule="atLeast"/>
          <w:jc w:val="center"/>
        </w:trPr>
        <w:tc>
          <w:tcPr>
            <w:tcW w:w="5000" w:type="pct"/>
            <w:gridSpan w:val="5"/>
            <w:tcBorders>
              <w:top w:val="single" w:color="000000" w:sz="4" w:space="0"/>
              <w:left w:val="single" w:color="000000" w:sz="4" w:space="0"/>
              <w:bottom w:val="single" w:color="auto" w:sz="4" w:space="0"/>
              <w:right w:val="single" w:color="000000" w:sz="4" w:space="0"/>
            </w:tcBorders>
            <w:noWrap/>
            <w:tcMar>
              <w:top w:w="15" w:type="dxa"/>
              <w:left w:w="15" w:type="dxa"/>
              <w:bottom w:w="0" w:type="dxa"/>
              <w:right w:w="15" w:type="dxa"/>
            </w:tcMar>
            <w:vAlign w:val="center"/>
          </w:tcPr>
          <w:p w14:paraId="429ED937">
            <w:pPr>
              <w:widowControl/>
              <w:jc w:val="center"/>
              <w:textAlignment w:val="bottom"/>
              <w:rPr>
                <w:rFonts w:ascii="Arial" w:hAnsi="Arial" w:cs="Arial"/>
                <w:kern w:val="0"/>
                <w:sz w:val="18"/>
                <w:szCs w:val="18"/>
                <w:highlight w:val="none"/>
              </w:rPr>
            </w:pPr>
            <w:r>
              <w:rPr>
                <w:rFonts w:ascii="Arial" w:hAnsi="Arial" w:cs="Arial"/>
                <w:b/>
                <w:bCs/>
                <w:kern w:val="0"/>
                <w:sz w:val="18"/>
                <w:szCs w:val="18"/>
                <w:highlight w:val="none"/>
              </w:rPr>
              <w:t>加氢裂化</w:t>
            </w:r>
          </w:p>
        </w:tc>
      </w:tr>
      <w:tr w14:paraId="2855C8C1">
        <w:tblPrEx>
          <w:tblCellMar>
            <w:top w:w="0" w:type="dxa"/>
            <w:left w:w="0" w:type="dxa"/>
            <w:bottom w:w="0" w:type="dxa"/>
            <w:right w:w="0" w:type="dxa"/>
          </w:tblCellMar>
        </w:tblPrEx>
        <w:trPr>
          <w:trHeight w:val="270" w:hRule="atLeast"/>
          <w:jc w:val="center"/>
        </w:trPr>
        <w:tc>
          <w:tcPr>
            <w:tcW w:w="769" w:type="pct"/>
            <w:tcBorders>
              <w:top w:val="single" w:color="auto" w:sz="4" w:space="0"/>
              <w:left w:val="single" w:color="auto" w:sz="4" w:space="0"/>
              <w:bottom w:val="single" w:color="auto" w:sz="4" w:space="0"/>
              <w:right w:val="single" w:color="auto" w:sz="4" w:space="0"/>
            </w:tcBorders>
            <w:vAlign w:val="center"/>
          </w:tcPr>
          <w:p w14:paraId="0F2D05F7">
            <w:pPr>
              <w:widowControl/>
              <w:jc w:val="center"/>
              <w:textAlignment w:val="bottom"/>
              <w:rPr>
                <w:rFonts w:ascii="Arial" w:hAnsi="Arial" w:cs="Arial"/>
                <w:b/>
                <w:bCs/>
                <w:sz w:val="18"/>
                <w:szCs w:val="18"/>
                <w:highlight w:val="none"/>
              </w:rPr>
            </w:pPr>
            <w:r>
              <w:rPr>
                <w:rFonts w:ascii="Arial" w:hAnsi="Arial" w:cs="Arial"/>
                <w:b/>
                <w:bCs/>
                <w:sz w:val="18"/>
                <w:szCs w:val="18"/>
                <w:highlight w:val="none"/>
              </w:rPr>
              <w:t>采样日期</w:t>
            </w:r>
          </w:p>
        </w:tc>
        <w:tc>
          <w:tcPr>
            <w:tcW w:w="1044" w:type="pct"/>
            <w:tcBorders>
              <w:top w:val="single" w:color="auto" w:sz="4" w:space="0"/>
              <w:left w:val="nil"/>
              <w:bottom w:val="single" w:color="auto" w:sz="4" w:space="0"/>
              <w:right w:val="single" w:color="auto" w:sz="4" w:space="0"/>
            </w:tcBorders>
            <w:vAlign w:val="center"/>
          </w:tcPr>
          <w:p w14:paraId="4D4A87C2">
            <w:pPr>
              <w:widowControl/>
              <w:jc w:val="center"/>
              <w:textAlignment w:val="bottom"/>
              <w:rPr>
                <w:rFonts w:ascii="Arial" w:hAnsi="Arial" w:cs="Arial"/>
                <w:b/>
                <w:bCs/>
                <w:sz w:val="18"/>
                <w:szCs w:val="18"/>
                <w:highlight w:val="none"/>
              </w:rPr>
            </w:pPr>
            <w:r>
              <w:rPr>
                <w:rFonts w:ascii="Arial" w:hAnsi="Arial" w:cs="Arial"/>
                <w:b/>
                <w:bCs/>
                <w:sz w:val="18"/>
                <w:szCs w:val="18"/>
                <w:highlight w:val="none"/>
              </w:rPr>
              <w:t>位号</w:t>
            </w:r>
          </w:p>
        </w:tc>
        <w:tc>
          <w:tcPr>
            <w:tcW w:w="1081" w:type="pct"/>
            <w:tcBorders>
              <w:top w:val="single" w:color="auto" w:sz="4" w:space="0"/>
              <w:left w:val="nil"/>
              <w:bottom w:val="single" w:color="auto" w:sz="4" w:space="0"/>
              <w:right w:val="single" w:color="auto" w:sz="4" w:space="0"/>
            </w:tcBorders>
            <w:vAlign w:val="center"/>
          </w:tcPr>
          <w:p w14:paraId="3F46EBB4">
            <w:pPr>
              <w:widowControl/>
              <w:jc w:val="center"/>
              <w:textAlignment w:val="bottom"/>
              <w:rPr>
                <w:rFonts w:ascii="Arial" w:hAnsi="Arial" w:cs="Arial"/>
                <w:b/>
                <w:bCs/>
                <w:sz w:val="18"/>
                <w:szCs w:val="18"/>
                <w:highlight w:val="none"/>
              </w:rPr>
            </w:pPr>
            <w:r>
              <w:rPr>
                <w:rFonts w:ascii="Arial" w:hAnsi="Arial" w:cs="Arial"/>
                <w:b/>
                <w:bCs/>
                <w:sz w:val="18"/>
                <w:szCs w:val="18"/>
                <w:highlight w:val="none"/>
              </w:rPr>
              <w:t>镁离子,≤5mg/L</w:t>
            </w:r>
          </w:p>
        </w:tc>
        <w:tc>
          <w:tcPr>
            <w:tcW w:w="928" w:type="pct"/>
            <w:tcBorders>
              <w:top w:val="single" w:color="auto" w:sz="4" w:space="0"/>
              <w:left w:val="nil"/>
              <w:bottom w:val="single" w:color="auto" w:sz="4" w:space="0"/>
              <w:right w:val="single" w:color="auto" w:sz="4" w:space="0"/>
            </w:tcBorders>
            <w:vAlign w:val="center"/>
          </w:tcPr>
          <w:p w14:paraId="1ECD2425">
            <w:pPr>
              <w:widowControl/>
              <w:jc w:val="center"/>
              <w:textAlignment w:val="bottom"/>
              <w:rPr>
                <w:rFonts w:ascii="Arial" w:hAnsi="Arial" w:cs="Arial"/>
                <w:b/>
                <w:bCs/>
                <w:sz w:val="18"/>
                <w:szCs w:val="18"/>
                <w:highlight w:val="none"/>
              </w:rPr>
            </w:pPr>
            <w:r>
              <w:rPr>
                <w:rFonts w:ascii="Arial" w:hAnsi="Arial" w:cs="Arial"/>
                <w:b/>
                <w:bCs/>
                <w:sz w:val="18"/>
                <w:szCs w:val="18"/>
                <w:highlight w:val="none"/>
              </w:rPr>
              <w:t>钙离子,≤5mg/L</w:t>
            </w:r>
          </w:p>
        </w:tc>
        <w:tc>
          <w:tcPr>
            <w:tcW w:w="1175" w:type="pct"/>
            <w:tcBorders>
              <w:top w:val="single" w:color="auto" w:sz="4" w:space="0"/>
              <w:left w:val="nil"/>
              <w:bottom w:val="single" w:color="auto" w:sz="4" w:space="0"/>
              <w:right w:val="single" w:color="auto" w:sz="4" w:space="0"/>
            </w:tcBorders>
            <w:vAlign w:val="center"/>
          </w:tcPr>
          <w:p w14:paraId="3EF06B6B">
            <w:pPr>
              <w:widowControl/>
              <w:jc w:val="center"/>
              <w:textAlignment w:val="bottom"/>
              <w:rPr>
                <w:rFonts w:ascii="Arial" w:hAnsi="Arial" w:cs="Arial"/>
                <w:b/>
                <w:bCs/>
                <w:sz w:val="18"/>
                <w:szCs w:val="18"/>
                <w:highlight w:val="none"/>
              </w:rPr>
            </w:pPr>
            <w:r>
              <w:rPr>
                <w:rFonts w:ascii="Arial" w:hAnsi="Arial" w:cs="Arial"/>
                <w:b/>
                <w:bCs/>
                <w:sz w:val="18"/>
                <w:szCs w:val="18"/>
                <w:highlight w:val="none"/>
              </w:rPr>
              <w:t>氯离子,≤25mg/L</w:t>
            </w:r>
          </w:p>
        </w:tc>
      </w:tr>
      <w:tr w14:paraId="2A0FB1BE">
        <w:tblPrEx>
          <w:tblCellMar>
            <w:top w:w="0" w:type="dxa"/>
            <w:left w:w="0" w:type="dxa"/>
            <w:bottom w:w="0" w:type="dxa"/>
            <w:right w:w="0" w:type="dxa"/>
          </w:tblCellMar>
        </w:tblPrEx>
        <w:trPr>
          <w:trHeight w:val="270" w:hRule="atLeast"/>
          <w:jc w:val="center"/>
        </w:trPr>
        <w:tc>
          <w:tcPr>
            <w:tcW w:w="769" w:type="pct"/>
            <w:tcBorders>
              <w:top w:val="single" w:color="auto" w:sz="4" w:space="0"/>
              <w:left w:val="single" w:color="auto" w:sz="4" w:space="0"/>
              <w:bottom w:val="single" w:color="auto" w:sz="4" w:space="0"/>
              <w:right w:val="single" w:color="auto" w:sz="4" w:space="0"/>
            </w:tcBorders>
            <w:vAlign w:val="bottom"/>
          </w:tcPr>
          <w:p w14:paraId="7E0368A1">
            <w:pPr>
              <w:widowControl/>
              <w:jc w:val="center"/>
              <w:textAlignment w:val="bottom"/>
              <w:rPr>
                <w:rFonts w:hint="default" w:ascii="Arial" w:hAnsi="Arial" w:eastAsia="宋体" w:cs="Arial"/>
                <w:sz w:val="18"/>
                <w:szCs w:val="18"/>
                <w:highlight w:val="none"/>
                <w:lang w:val="en-US" w:eastAsia="zh-CN"/>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w:t>
            </w:r>
          </w:p>
        </w:tc>
        <w:tc>
          <w:tcPr>
            <w:tcW w:w="1044" w:type="pct"/>
            <w:tcBorders>
              <w:top w:val="single" w:color="auto" w:sz="4" w:space="0"/>
              <w:left w:val="nil"/>
              <w:bottom w:val="single" w:color="auto" w:sz="4" w:space="0"/>
              <w:right w:val="single" w:color="auto" w:sz="4" w:space="0"/>
            </w:tcBorders>
            <w:vAlign w:val="bottom"/>
          </w:tcPr>
          <w:p w14:paraId="63D1E47E">
            <w:pPr>
              <w:widowControl/>
              <w:jc w:val="center"/>
              <w:rPr>
                <w:rFonts w:hint="eastAsia" w:ascii="Arial" w:hAnsi="Arial" w:eastAsia="宋体" w:cs="Arial"/>
                <w:color w:val="000000"/>
                <w:sz w:val="18"/>
                <w:szCs w:val="18"/>
                <w:highlight w:val="none"/>
                <w:lang w:val="en-US" w:eastAsia="zh-CN"/>
              </w:rPr>
            </w:pPr>
            <w:r>
              <w:rPr>
                <w:rFonts w:ascii="Arial" w:hAnsi="Arial" w:cs="Arial"/>
                <w:color w:val="000000"/>
                <w:sz w:val="18"/>
                <w:szCs w:val="18"/>
                <w:highlight w:val="none"/>
              </w:rPr>
              <w:t>1040-A201</w:t>
            </w:r>
            <w:r>
              <w:rPr>
                <w:rFonts w:hint="eastAsia" w:ascii="Arial" w:hAnsi="Arial" w:cs="Arial"/>
                <w:color w:val="000000"/>
                <w:sz w:val="18"/>
                <w:szCs w:val="18"/>
                <w:highlight w:val="none"/>
                <w:lang w:val="en-US" w:eastAsia="zh-CN"/>
              </w:rPr>
              <w:t>A</w:t>
            </w:r>
          </w:p>
        </w:tc>
        <w:tc>
          <w:tcPr>
            <w:tcW w:w="2114" w:type="dxa"/>
            <w:tcBorders>
              <w:top w:val="single" w:color="auto" w:sz="4" w:space="0"/>
              <w:left w:val="nil"/>
              <w:bottom w:val="single" w:color="auto" w:sz="4" w:space="0"/>
              <w:right w:val="single" w:color="auto" w:sz="4" w:space="0"/>
            </w:tcBorders>
            <w:vAlign w:val="bottom"/>
          </w:tcPr>
          <w:p w14:paraId="0637A74B">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0.03</w:t>
            </w:r>
          </w:p>
        </w:tc>
        <w:tc>
          <w:tcPr>
            <w:tcW w:w="1814" w:type="dxa"/>
            <w:tcBorders>
              <w:top w:val="single" w:color="auto" w:sz="4" w:space="0"/>
              <w:left w:val="nil"/>
              <w:bottom w:val="single" w:color="auto" w:sz="4" w:space="0"/>
              <w:right w:val="single" w:color="auto" w:sz="4" w:space="0"/>
            </w:tcBorders>
            <w:vAlign w:val="bottom"/>
          </w:tcPr>
          <w:p w14:paraId="2019A2D8">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0.14</w:t>
            </w:r>
          </w:p>
        </w:tc>
        <w:tc>
          <w:tcPr>
            <w:tcW w:w="2303" w:type="dxa"/>
            <w:tcBorders>
              <w:top w:val="single" w:color="auto" w:sz="4" w:space="0"/>
              <w:left w:val="nil"/>
              <w:bottom w:val="single" w:color="auto" w:sz="4" w:space="0"/>
              <w:right w:val="single" w:color="auto" w:sz="4" w:space="0"/>
            </w:tcBorders>
            <w:vAlign w:val="bottom"/>
          </w:tcPr>
          <w:p w14:paraId="1288ED99">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&lt;3.00</w:t>
            </w:r>
          </w:p>
        </w:tc>
      </w:tr>
      <w:tr w14:paraId="4E541291">
        <w:tblPrEx>
          <w:tblCellMar>
            <w:top w:w="0" w:type="dxa"/>
            <w:left w:w="0" w:type="dxa"/>
            <w:bottom w:w="0" w:type="dxa"/>
            <w:right w:w="0" w:type="dxa"/>
          </w:tblCellMar>
        </w:tblPrEx>
        <w:trPr>
          <w:trHeight w:val="270" w:hRule="atLeast"/>
          <w:jc w:val="center"/>
        </w:trPr>
        <w:tc>
          <w:tcPr>
            <w:tcW w:w="769" w:type="pct"/>
            <w:tcBorders>
              <w:top w:val="single" w:color="auto" w:sz="4" w:space="0"/>
              <w:left w:val="single" w:color="auto" w:sz="4" w:space="0"/>
              <w:bottom w:val="single" w:color="auto" w:sz="4" w:space="0"/>
              <w:right w:val="single" w:color="auto" w:sz="4" w:space="0"/>
            </w:tcBorders>
            <w:vAlign w:val="bottom"/>
          </w:tcPr>
          <w:p w14:paraId="3722917A">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w:t>
            </w:r>
          </w:p>
        </w:tc>
        <w:tc>
          <w:tcPr>
            <w:tcW w:w="1044" w:type="pct"/>
            <w:tcBorders>
              <w:top w:val="single" w:color="auto" w:sz="4" w:space="0"/>
              <w:left w:val="nil"/>
              <w:bottom w:val="single" w:color="auto" w:sz="4" w:space="0"/>
              <w:right w:val="single" w:color="auto" w:sz="4" w:space="0"/>
            </w:tcBorders>
            <w:vAlign w:val="bottom"/>
          </w:tcPr>
          <w:p w14:paraId="4433CBCA">
            <w:pPr>
              <w:widowControl/>
              <w:jc w:val="center"/>
              <w:rPr>
                <w:rFonts w:hint="eastAsia" w:ascii="Arial" w:hAnsi="Arial" w:eastAsia="宋体" w:cs="Arial"/>
                <w:color w:val="000000"/>
                <w:sz w:val="18"/>
                <w:szCs w:val="18"/>
                <w:highlight w:val="none"/>
                <w:lang w:val="en-US" w:eastAsia="zh-CN"/>
              </w:rPr>
            </w:pPr>
            <w:r>
              <w:rPr>
                <w:rFonts w:ascii="Arial" w:hAnsi="Arial" w:cs="Arial"/>
                <w:color w:val="000000"/>
                <w:sz w:val="18"/>
                <w:szCs w:val="18"/>
                <w:highlight w:val="none"/>
              </w:rPr>
              <w:t>1040-A201</w:t>
            </w:r>
            <w:r>
              <w:rPr>
                <w:rFonts w:hint="eastAsia" w:ascii="Arial" w:hAnsi="Arial" w:cs="Arial"/>
                <w:color w:val="000000"/>
                <w:sz w:val="18"/>
                <w:szCs w:val="18"/>
                <w:highlight w:val="none"/>
                <w:lang w:val="en-US" w:eastAsia="zh-CN"/>
              </w:rPr>
              <w:t>C</w:t>
            </w:r>
          </w:p>
        </w:tc>
        <w:tc>
          <w:tcPr>
            <w:tcW w:w="2114" w:type="dxa"/>
            <w:tcBorders>
              <w:top w:val="single" w:color="auto" w:sz="4" w:space="0"/>
              <w:left w:val="nil"/>
              <w:bottom w:val="single" w:color="auto" w:sz="4" w:space="0"/>
              <w:right w:val="single" w:color="auto" w:sz="4" w:space="0"/>
            </w:tcBorders>
            <w:vAlign w:val="bottom"/>
          </w:tcPr>
          <w:p w14:paraId="121DCF64">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0.07</w:t>
            </w:r>
          </w:p>
        </w:tc>
        <w:tc>
          <w:tcPr>
            <w:tcW w:w="1814" w:type="dxa"/>
            <w:tcBorders>
              <w:top w:val="single" w:color="auto" w:sz="4" w:space="0"/>
              <w:left w:val="nil"/>
              <w:bottom w:val="single" w:color="auto" w:sz="4" w:space="0"/>
              <w:right w:val="single" w:color="auto" w:sz="4" w:space="0"/>
            </w:tcBorders>
            <w:vAlign w:val="bottom"/>
          </w:tcPr>
          <w:p w14:paraId="1CA9DBFD">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0.38</w:t>
            </w:r>
          </w:p>
        </w:tc>
        <w:tc>
          <w:tcPr>
            <w:tcW w:w="2303" w:type="dxa"/>
            <w:tcBorders>
              <w:top w:val="single" w:color="auto" w:sz="4" w:space="0"/>
              <w:left w:val="nil"/>
              <w:bottom w:val="single" w:color="auto" w:sz="4" w:space="0"/>
              <w:right w:val="single" w:color="auto" w:sz="4" w:space="0"/>
            </w:tcBorders>
            <w:vAlign w:val="bottom"/>
          </w:tcPr>
          <w:p w14:paraId="3B693647">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&lt;3.00</w:t>
            </w:r>
          </w:p>
        </w:tc>
      </w:tr>
      <w:tr w14:paraId="6ED88860">
        <w:tblPrEx>
          <w:tblCellMar>
            <w:top w:w="0" w:type="dxa"/>
            <w:left w:w="0" w:type="dxa"/>
            <w:bottom w:w="0" w:type="dxa"/>
            <w:right w:w="0" w:type="dxa"/>
          </w:tblCellMar>
        </w:tblPrEx>
        <w:trPr>
          <w:trHeight w:val="270" w:hRule="atLeast"/>
          <w:jc w:val="center"/>
        </w:trPr>
        <w:tc>
          <w:tcPr>
            <w:tcW w:w="769" w:type="pct"/>
            <w:tcBorders>
              <w:top w:val="single" w:color="auto" w:sz="4" w:space="0"/>
              <w:left w:val="single" w:color="auto" w:sz="4" w:space="0"/>
              <w:bottom w:val="single" w:color="auto" w:sz="4" w:space="0"/>
              <w:right w:val="single" w:color="auto" w:sz="4" w:space="0"/>
            </w:tcBorders>
          </w:tcPr>
          <w:p w14:paraId="0A59172D">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w:t>
            </w:r>
          </w:p>
        </w:tc>
        <w:tc>
          <w:tcPr>
            <w:tcW w:w="1044" w:type="pct"/>
            <w:tcBorders>
              <w:top w:val="single" w:color="auto" w:sz="4" w:space="0"/>
              <w:left w:val="nil"/>
              <w:bottom w:val="single" w:color="auto" w:sz="4" w:space="0"/>
              <w:right w:val="single" w:color="auto" w:sz="4" w:space="0"/>
            </w:tcBorders>
            <w:vAlign w:val="bottom"/>
          </w:tcPr>
          <w:p w14:paraId="16DACC4D">
            <w:pPr>
              <w:widowControl/>
              <w:jc w:val="center"/>
              <w:rPr>
                <w:rFonts w:ascii="Arial" w:hAnsi="Arial" w:cs="Arial"/>
                <w:b/>
                <w:bCs/>
                <w:sz w:val="18"/>
                <w:szCs w:val="18"/>
                <w:highlight w:val="none"/>
              </w:rPr>
            </w:pPr>
            <w:r>
              <w:rPr>
                <w:rFonts w:ascii="Arial" w:hAnsi="Arial" w:cs="Arial"/>
                <w:color w:val="000000"/>
                <w:sz w:val="18"/>
                <w:szCs w:val="18"/>
                <w:highlight w:val="none"/>
              </w:rPr>
              <w:t>1040-A202A</w:t>
            </w:r>
          </w:p>
        </w:tc>
        <w:tc>
          <w:tcPr>
            <w:tcW w:w="2114" w:type="dxa"/>
            <w:tcBorders>
              <w:top w:val="single" w:color="auto" w:sz="4" w:space="0"/>
              <w:left w:val="nil"/>
              <w:bottom w:val="single" w:color="auto" w:sz="4" w:space="0"/>
              <w:right w:val="single" w:color="auto" w:sz="4" w:space="0"/>
            </w:tcBorders>
            <w:vAlign w:val="bottom"/>
          </w:tcPr>
          <w:p w14:paraId="62DC6D3A">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0.1</w:t>
            </w:r>
          </w:p>
        </w:tc>
        <w:tc>
          <w:tcPr>
            <w:tcW w:w="1814" w:type="dxa"/>
            <w:tcBorders>
              <w:top w:val="single" w:color="auto" w:sz="4" w:space="0"/>
              <w:left w:val="nil"/>
              <w:bottom w:val="single" w:color="auto" w:sz="4" w:space="0"/>
              <w:right w:val="single" w:color="auto" w:sz="4" w:space="0"/>
            </w:tcBorders>
            <w:vAlign w:val="bottom"/>
          </w:tcPr>
          <w:p w14:paraId="3D57404F">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0.91</w:t>
            </w:r>
          </w:p>
        </w:tc>
        <w:tc>
          <w:tcPr>
            <w:tcW w:w="2303" w:type="dxa"/>
            <w:tcBorders>
              <w:top w:val="single" w:color="auto" w:sz="4" w:space="0"/>
              <w:left w:val="nil"/>
              <w:bottom w:val="single" w:color="auto" w:sz="4" w:space="0"/>
              <w:right w:val="single" w:color="auto" w:sz="4" w:space="0"/>
            </w:tcBorders>
            <w:vAlign w:val="bottom"/>
          </w:tcPr>
          <w:p w14:paraId="574AE24D">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&lt;3.00</w:t>
            </w:r>
          </w:p>
        </w:tc>
      </w:tr>
      <w:tr w14:paraId="534EFEB4">
        <w:tblPrEx>
          <w:tblCellMar>
            <w:top w:w="0" w:type="dxa"/>
            <w:left w:w="0" w:type="dxa"/>
            <w:bottom w:w="0" w:type="dxa"/>
            <w:right w:w="0" w:type="dxa"/>
          </w:tblCellMar>
        </w:tblPrEx>
        <w:trPr>
          <w:trHeight w:val="270" w:hRule="atLeast"/>
          <w:jc w:val="center"/>
        </w:trPr>
        <w:tc>
          <w:tcPr>
            <w:tcW w:w="769" w:type="pct"/>
            <w:tcBorders>
              <w:top w:val="single" w:color="auto" w:sz="4" w:space="0"/>
              <w:left w:val="single" w:color="auto" w:sz="4" w:space="0"/>
              <w:bottom w:val="single" w:color="auto" w:sz="4" w:space="0"/>
              <w:right w:val="single" w:color="auto" w:sz="4" w:space="0"/>
            </w:tcBorders>
          </w:tcPr>
          <w:p w14:paraId="03F4B401">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w:t>
            </w:r>
          </w:p>
        </w:tc>
        <w:tc>
          <w:tcPr>
            <w:tcW w:w="1044" w:type="pct"/>
            <w:tcBorders>
              <w:top w:val="single" w:color="auto" w:sz="4" w:space="0"/>
              <w:left w:val="nil"/>
              <w:bottom w:val="single" w:color="auto" w:sz="4" w:space="0"/>
              <w:right w:val="single" w:color="auto" w:sz="4" w:space="0"/>
            </w:tcBorders>
            <w:vAlign w:val="bottom"/>
          </w:tcPr>
          <w:p w14:paraId="5DAA37D8">
            <w:pPr>
              <w:widowControl/>
              <w:jc w:val="center"/>
              <w:rPr>
                <w:rFonts w:ascii="Arial" w:hAnsi="Arial" w:cs="Arial"/>
                <w:color w:val="000000"/>
                <w:sz w:val="18"/>
                <w:szCs w:val="18"/>
                <w:highlight w:val="none"/>
              </w:rPr>
            </w:pPr>
            <w:r>
              <w:rPr>
                <w:rFonts w:ascii="Arial" w:hAnsi="Arial" w:cs="Arial"/>
                <w:color w:val="000000"/>
                <w:sz w:val="18"/>
                <w:szCs w:val="18"/>
                <w:highlight w:val="none"/>
              </w:rPr>
              <w:t>1040-A202B</w:t>
            </w:r>
          </w:p>
        </w:tc>
        <w:tc>
          <w:tcPr>
            <w:tcW w:w="2114" w:type="dxa"/>
            <w:tcBorders>
              <w:top w:val="single" w:color="auto" w:sz="4" w:space="0"/>
              <w:left w:val="nil"/>
              <w:bottom w:val="single" w:color="auto" w:sz="4" w:space="0"/>
              <w:right w:val="single" w:color="auto" w:sz="4" w:space="0"/>
            </w:tcBorders>
            <w:vAlign w:val="bottom"/>
          </w:tcPr>
          <w:p w14:paraId="662D3D1F">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0.02</w:t>
            </w:r>
          </w:p>
        </w:tc>
        <w:tc>
          <w:tcPr>
            <w:tcW w:w="1814" w:type="dxa"/>
            <w:tcBorders>
              <w:top w:val="single" w:color="auto" w:sz="4" w:space="0"/>
              <w:left w:val="nil"/>
              <w:bottom w:val="single" w:color="auto" w:sz="4" w:space="0"/>
              <w:right w:val="single" w:color="auto" w:sz="4" w:space="0"/>
            </w:tcBorders>
            <w:vAlign w:val="bottom"/>
          </w:tcPr>
          <w:p w14:paraId="708EBE6D">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0.34</w:t>
            </w:r>
          </w:p>
        </w:tc>
        <w:tc>
          <w:tcPr>
            <w:tcW w:w="2303" w:type="dxa"/>
            <w:tcBorders>
              <w:top w:val="single" w:color="auto" w:sz="4" w:space="0"/>
              <w:left w:val="nil"/>
              <w:bottom w:val="single" w:color="auto" w:sz="4" w:space="0"/>
              <w:right w:val="single" w:color="auto" w:sz="4" w:space="0"/>
            </w:tcBorders>
            <w:vAlign w:val="bottom"/>
          </w:tcPr>
          <w:p w14:paraId="2F2C5894">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&lt;3.00</w:t>
            </w:r>
          </w:p>
        </w:tc>
      </w:tr>
      <w:tr w14:paraId="08C8CC67">
        <w:tblPrEx>
          <w:tblCellMar>
            <w:top w:w="0" w:type="dxa"/>
            <w:left w:w="0" w:type="dxa"/>
            <w:bottom w:w="0" w:type="dxa"/>
            <w:right w:w="0" w:type="dxa"/>
          </w:tblCellMar>
        </w:tblPrEx>
        <w:trPr>
          <w:trHeight w:val="270" w:hRule="atLeast"/>
          <w:jc w:val="center"/>
        </w:trPr>
        <w:tc>
          <w:tcPr>
            <w:tcW w:w="769" w:type="pct"/>
            <w:tcBorders>
              <w:top w:val="single" w:color="auto" w:sz="4" w:space="0"/>
              <w:left w:val="single" w:color="auto" w:sz="4" w:space="0"/>
              <w:bottom w:val="single" w:color="auto" w:sz="4" w:space="0"/>
              <w:right w:val="single" w:color="auto" w:sz="4" w:space="0"/>
            </w:tcBorders>
          </w:tcPr>
          <w:p w14:paraId="188E3089">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w:t>
            </w:r>
          </w:p>
        </w:tc>
        <w:tc>
          <w:tcPr>
            <w:tcW w:w="1044" w:type="pct"/>
            <w:tcBorders>
              <w:top w:val="single" w:color="auto" w:sz="4" w:space="0"/>
              <w:left w:val="nil"/>
              <w:bottom w:val="single" w:color="auto" w:sz="4" w:space="0"/>
              <w:right w:val="single" w:color="auto" w:sz="4" w:space="0"/>
            </w:tcBorders>
            <w:vAlign w:val="bottom"/>
          </w:tcPr>
          <w:p w14:paraId="21E8B5E3">
            <w:pPr>
              <w:widowControl/>
              <w:jc w:val="center"/>
              <w:rPr>
                <w:rFonts w:ascii="Arial" w:hAnsi="Arial" w:cs="Arial"/>
                <w:color w:val="000000"/>
                <w:sz w:val="18"/>
                <w:szCs w:val="18"/>
                <w:highlight w:val="none"/>
              </w:rPr>
            </w:pPr>
            <w:r>
              <w:rPr>
                <w:rFonts w:ascii="Arial" w:hAnsi="Arial" w:cs="Arial"/>
                <w:color w:val="000000"/>
                <w:sz w:val="18"/>
                <w:szCs w:val="18"/>
                <w:highlight w:val="none"/>
              </w:rPr>
              <w:t>1040-A202C</w:t>
            </w:r>
          </w:p>
        </w:tc>
        <w:tc>
          <w:tcPr>
            <w:tcW w:w="2114" w:type="dxa"/>
            <w:tcBorders>
              <w:top w:val="single" w:color="auto" w:sz="4" w:space="0"/>
              <w:left w:val="nil"/>
              <w:bottom w:val="single" w:color="auto" w:sz="4" w:space="0"/>
              <w:right w:val="single" w:color="auto" w:sz="4" w:space="0"/>
            </w:tcBorders>
            <w:vAlign w:val="bottom"/>
          </w:tcPr>
          <w:p w14:paraId="77968F31">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0.01</w:t>
            </w:r>
          </w:p>
        </w:tc>
        <w:tc>
          <w:tcPr>
            <w:tcW w:w="1814" w:type="dxa"/>
            <w:tcBorders>
              <w:top w:val="single" w:color="auto" w:sz="4" w:space="0"/>
              <w:left w:val="nil"/>
              <w:bottom w:val="single" w:color="auto" w:sz="4" w:space="0"/>
              <w:right w:val="single" w:color="auto" w:sz="4" w:space="0"/>
            </w:tcBorders>
            <w:vAlign w:val="bottom"/>
          </w:tcPr>
          <w:p w14:paraId="660040D0">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0.13</w:t>
            </w:r>
          </w:p>
        </w:tc>
        <w:tc>
          <w:tcPr>
            <w:tcW w:w="2303" w:type="dxa"/>
            <w:tcBorders>
              <w:top w:val="single" w:color="auto" w:sz="4" w:space="0"/>
              <w:left w:val="nil"/>
              <w:bottom w:val="single" w:color="auto" w:sz="4" w:space="0"/>
              <w:right w:val="single" w:color="auto" w:sz="4" w:space="0"/>
            </w:tcBorders>
            <w:vAlign w:val="bottom"/>
          </w:tcPr>
          <w:p w14:paraId="32C348B3">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&lt;3.00</w:t>
            </w:r>
          </w:p>
        </w:tc>
      </w:tr>
      <w:tr w14:paraId="4DD7CA5D">
        <w:tblPrEx>
          <w:tblCellMar>
            <w:top w:w="0" w:type="dxa"/>
            <w:left w:w="0" w:type="dxa"/>
            <w:bottom w:w="0" w:type="dxa"/>
            <w:right w:w="0" w:type="dxa"/>
          </w:tblCellMar>
        </w:tblPrEx>
        <w:trPr>
          <w:trHeight w:val="270" w:hRule="atLeast"/>
          <w:jc w:val="center"/>
        </w:trPr>
        <w:tc>
          <w:tcPr>
            <w:tcW w:w="769" w:type="pct"/>
            <w:tcBorders>
              <w:top w:val="single" w:color="auto" w:sz="4" w:space="0"/>
              <w:left w:val="single" w:color="auto" w:sz="4" w:space="0"/>
              <w:bottom w:val="single" w:color="auto" w:sz="4" w:space="0"/>
              <w:right w:val="single" w:color="auto" w:sz="4" w:space="0"/>
            </w:tcBorders>
          </w:tcPr>
          <w:p w14:paraId="1A5648F0">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w:t>
            </w:r>
          </w:p>
        </w:tc>
        <w:tc>
          <w:tcPr>
            <w:tcW w:w="1044" w:type="pct"/>
            <w:tcBorders>
              <w:top w:val="single" w:color="auto" w:sz="4" w:space="0"/>
              <w:left w:val="nil"/>
              <w:bottom w:val="single" w:color="auto" w:sz="4" w:space="0"/>
              <w:right w:val="single" w:color="auto" w:sz="4" w:space="0"/>
            </w:tcBorders>
            <w:vAlign w:val="bottom"/>
          </w:tcPr>
          <w:p w14:paraId="7B38D788">
            <w:pPr>
              <w:widowControl/>
              <w:jc w:val="center"/>
              <w:rPr>
                <w:rFonts w:ascii="Arial" w:hAnsi="Arial" w:cs="Arial"/>
                <w:color w:val="000000"/>
                <w:sz w:val="18"/>
                <w:szCs w:val="18"/>
                <w:highlight w:val="none"/>
              </w:rPr>
            </w:pPr>
            <w:r>
              <w:rPr>
                <w:rFonts w:ascii="Arial" w:hAnsi="Arial" w:cs="Arial"/>
                <w:color w:val="000000"/>
                <w:sz w:val="18"/>
                <w:szCs w:val="18"/>
                <w:highlight w:val="none"/>
              </w:rPr>
              <w:t>1040-A202D</w:t>
            </w:r>
          </w:p>
        </w:tc>
        <w:tc>
          <w:tcPr>
            <w:tcW w:w="2114" w:type="dxa"/>
            <w:tcBorders>
              <w:top w:val="single" w:color="auto" w:sz="4" w:space="0"/>
              <w:left w:val="nil"/>
              <w:bottom w:val="single" w:color="auto" w:sz="4" w:space="0"/>
              <w:right w:val="single" w:color="auto" w:sz="4" w:space="0"/>
            </w:tcBorders>
            <w:vAlign w:val="bottom"/>
          </w:tcPr>
          <w:p w14:paraId="4EB16D06">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0.19</w:t>
            </w:r>
          </w:p>
        </w:tc>
        <w:tc>
          <w:tcPr>
            <w:tcW w:w="1814" w:type="dxa"/>
            <w:tcBorders>
              <w:top w:val="single" w:color="auto" w:sz="4" w:space="0"/>
              <w:left w:val="nil"/>
              <w:bottom w:val="single" w:color="auto" w:sz="4" w:space="0"/>
              <w:right w:val="single" w:color="auto" w:sz="4" w:space="0"/>
            </w:tcBorders>
            <w:vAlign w:val="bottom"/>
          </w:tcPr>
          <w:p w14:paraId="07B05952">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2.44</w:t>
            </w:r>
          </w:p>
        </w:tc>
        <w:tc>
          <w:tcPr>
            <w:tcW w:w="2303" w:type="dxa"/>
            <w:tcBorders>
              <w:top w:val="single" w:color="auto" w:sz="4" w:space="0"/>
              <w:left w:val="nil"/>
              <w:bottom w:val="single" w:color="auto" w:sz="4" w:space="0"/>
              <w:right w:val="single" w:color="auto" w:sz="4" w:space="0"/>
            </w:tcBorders>
            <w:vAlign w:val="bottom"/>
          </w:tcPr>
          <w:p w14:paraId="135F65F9">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&lt;3.00</w:t>
            </w:r>
          </w:p>
        </w:tc>
      </w:tr>
      <w:tr w14:paraId="7E3F8FC2">
        <w:tblPrEx>
          <w:tblCellMar>
            <w:top w:w="0" w:type="dxa"/>
            <w:left w:w="0" w:type="dxa"/>
            <w:bottom w:w="0" w:type="dxa"/>
            <w:right w:w="0" w:type="dxa"/>
          </w:tblCellMar>
        </w:tblPrEx>
        <w:trPr>
          <w:trHeight w:val="270" w:hRule="atLeast"/>
          <w:jc w:val="center"/>
        </w:trPr>
        <w:tc>
          <w:tcPr>
            <w:tcW w:w="769" w:type="pct"/>
            <w:tcBorders>
              <w:top w:val="single" w:color="auto" w:sz="4" w:space="0"/>
              <w:left w:val="single" w:color="auto" w:sz="4" w:space="0"/>
              <w:bottom w:val="single" w:color="auto" w:sz="4" w:space="0"/>
              <w:right w:val="single" w:color="auto" w:sz="4" w:space="0"/>
            </w:tcBorders>
          </w:tcPr>
          <w:p w14:paraId="6A7B2182">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w:t>
            </w:r>
          </w:p>
        </w:tc>
        <w:tc>
          <w:tcPr>
            <w:tcW w:w="1044" w:type="pct"/>
            <w:tcBorders>
              <w:top w:val="single" w:color="auto" w:sz="4" w:space="0"/>
              <w:left w:val="nil"/>
              <w:bottom w:val="single" w:color="auto" w:sz="4" w:space="0"/>
              <w:right w:val="single" w:color="auto" w:sz="4" w:space="0"/>
            </w:tcBorders>
            <w:vAlign w:val="bottom"/>
          </w:tcPr>
          <w:p w14:paraId="10C15C42">
            <w:pPr>
              <w:widowControl/>
              <w:jc w:val="center"/>
              <w:rPr>
                <w:rFonts w:ascii="Arial" w:hAnsi="Arial" w:cs="Arial"/>
                <w:color w:val="000000"/>
                <w:sz w:val="18"/>
                <w:szCs w:val="18"/>
                <w:highlight w:val="none"/>
              </w:rPr>
            </w:pPr>
            <w:r>
              <w:rPr>
                <w:rFonts w:ascii="Arial" w:hAnsi="Arial" w:cs="Arial"/>
                <w:color w:val="000000"/>
                <w:sz w:val="18"/>
                <w:szCs w:val="18"/>
                <w:highlight w:val="none"/>
              </w:rPr>
              <w:t>1040-A204</w:t>
            </w:r>
          </w:p>
        </w:tc>
        <w:tc>
          <w:tcPr>
            <w:tcW w:w="2114" w:type="dxa"/>
            <w:tcBorders>
              <w:top w:val="single" w:color="auto" w:sz="4" w:space="0"/>
              <w:left w:val="nil"/>
              <w:bottom w:val="single" w:color="auto" w:sz="4" w:space="0"/>
              <w:right w:val="single" w:color="auto" w:sz="4" w:space="0"/>
            </w:tcBorders>
            <w:vAlign w:val="bottom"/>
          </w:tcPr>
          <w:p w14:paraId="64FD1642">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0.09</w:t>
            </w:r>
          </w:p>
        </w:tc>
        <w:tc>
          <w:tcPr>
            <w:tcW w:w="1814" w:type="dxa"/>
            <w:tcBorders>
              <w:top w:val="single" w:color="auto" w:sz="4" w:space="0"/>
              <w:left w:val="nil"/>
              <w:bottom w:val="single" w:color="auto" w:sz="4" w:space="0"/>
              <w:right w:val="single" w:color="auto" w:sz="4" w:space="0"/>
            </w:tcBorders>
            <w:vAlign w:val="bottom"/>
          </w:tcPr>
          <w:p w14:paraId="5C4BCA5A">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0.39</w:t>
            </w:r>
          </w:p>
        </w:tc>
        <w:tc>
          <w:tcPr>
            <w:tcW w:w="2303" w:type="dxa"/>
            <w:tcBorders>
              <w:top w:val="single" w:color="auto" w:sz="4" w:space="0"/>
              <w:left w:val="nil"/>
              <w:bottom w:val="single" w:color="auto" w:sz="4" w:space="0"/>
              <w:right w:val="single" w:color="auto" w:sz="4" w:space="0"/>
            </w:tcBorders>
            <w:vAlign w:val="bottom"/>
          </w:tcPr>
          <w:p w14:paraId="629EB982">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&lt;3.00</w:t>
            </w:r>
          </w:p>
        </w:tc>
      </w:tr>
      <w:tr w14:paraId="5B01E250">
        <w:tblPrEx>
          <w:tblCellMar>
            <w:top w:w="0" w:type="dxa"/>
            <w:left w:w="0" w:type="dxa"/>
            <w:bottom w:w="0" w:type="dxa"/>
            <w:right w:w="0" w:type="dxa"/>
          </w:tblCellMar>
        </w:tblPrEx>
        <w:trPr>
          <w:trHeight w:val="270" w:hRule="atLeast"/>
          <w:jc w:val="center"/>
        </w:trPr>
        <w:tc>
          <w:tcPr>
            <w:tcW w:w="769" w:type="pct"/>
            <w:tcBorders>
              <w:top w:val="single" w:color="auto" w:sz="4" w:space="0"/>
              <w:left w:val="single" w:color="auto" w:sz="4" w:space="0"/>
              <w:bottom w:val="single" w:color="auto" w:sz="4" w:space="0"/>
              <w:right w:val="single" w:color="auto" w:sz="4" w:space="0"/>
            </w:tcBorders>
          </w:tcPr>
          <w:p w14:paraId="677AF604">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w:t>
            </w:r>
          </w:p>
        </w:tc>
        <w:tc>
          <w:tcPr>
            <w:tcW w:w="1044" w:type="pct"/>
            <w:tcBorders>
              <w:top w:val="single" w:color="auto" w:sz="4" w:space="0"/>
              <w:left w:val="nil"/>
              <w:bottom w:val="single" w:color="auto" w:sz="4" w:space="0"/>
              <w:right w:val="single" w:color="auto" w:sz="4" w:space="0"/>
            </w:tcBorders>
            <w:vAlign w:val="bottom"/>
          </w:tcPr>
          <w:p w14:paraId="733CF10F">
            <w:pPr>
              <w:widowControl/>
              <w:jc w:val="center"/>
              <w:rPr>
                <w:rFonts w:ascii="Arial" w:hAnsi="Arial" w:cs="Arial"/>
                <w:color w:val="000000"/>
                <w:sz w:val="18"/>
                <w:szCs w:val="18"/>
                <w:highlight w:val="none"/>
              </w:rPr>
            </w:pPr>
            <w:r>
              <w:rPr>
                <w:rFonts w:ascii="Arial" w:hAnsi="Arial" w:cs="Arial"/>
                <w:color w:val="000000"/>
                <w:sz w:val="18"/>
                <w:szCs w:val="18"/>
                <w:highlight w:val="none"/>
              </w:rPr>
              <w:t>1040-A205A</w:t>
            </w:r>
          </w:p>
        </w:tc>
        <w:tc>
          <w:tcPr>
            <w:tcW w:w="2114" w:type="dxa"/>
            <w:tcBorders>
              <w:top w:val="single" w:color="auto" w:sz="4" w:space="0"/>
              <w:left w:val="nil"/>
              <w:bottom w:val="single" w:color="auto" w:sz="4" w:space="0"/>
              <w:right w:val="single" w:color="auto" w:sz="4" w:space="0"/>
            </w:tcBorders>
            <w:vAlign w:val="bottom"/>
          </w:tcPr>
          <w:p w14:paraId="03F8C516">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0.01</w:t>
            </w:r>
          </w:p>
        </w:tc>
        <w:tc>
          <w:tcPr>
            <w:tcW w:w="1814" w:type="dxa"/>
            <w:tcBorders>
              <w:top w:val="single" w:color="auto" w:sz="4" w:space="0"/>
              <w:left w:val="nil"/>
              <w:bottom w:val="single" w:color="auto" w:sz="4" w:space="0"/>
              <w:right w:val="single" w:color="auto" w:sz="4" w:space="0"/>
            </w:tcBorders>
            <w:vAlign w:val="bottom"/>
          </w:tcPr>
          <w:p w14:paraId="79ADA18C">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0.14</w:t>
            </w:r>
          </w:p>
        </w:tc>
        <w:tc>
          <w:tcPr>
            <w:tcW w:w="2303" w:type="dxa"/>
            <w:tcBorders>
              <w:top w:val="single" w:color="auto" w:sz="4" w:space="0"/>
              <w:left w:val="nil"/>
              <w:bottom w:val="single" w:color="auto" w:sz="4" w:space="0"/>
              <w:right w:val="single" w:color="auto" w:sz="4" w:space="0"/>
            </w:tcBorders>
            <w:vAlign w:val="bottom"/>
          </w:tcPr>
          <w:p w14:paraId="151B7FC8">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&lt;3.00</w:t>
            </w:r>
          </w:p>
        </w:tc>
      </w:tr>
      <w:tr w14:paraId="54025A62">
        <w:tblPrEx>
          <w:tblCellMar>
            <w:top w:w="0" w:type="dxa"/>
            <w:left w:w="0" w:type="dxa"/>
            <w:bottom w:w="0" w:type="dxa"/>
            <w:right w:w="0" w:type="dxa"/>
          </w:tblCellMar>
        </w:tblPrEx>
        <w:trPr>
          <w:trHeight w:val="270" w:hRule="atLeast"/>
          <w:jc w:val="center"/>
        </w:trPr>
        <w:tc>
          <w:tcPr>
            <w:tcW w:w="769" w:type="pct"/>
            <w:tcBorders>
              <w:top w:val="single" w:color="auto" w:sz="4" w:space="0"/>
              <w:left w:val="single" w:color="auto" w:sz="4" w:space="0"/>
              <w:bottom w:val="single" w:color="auto" w:sz="4" w:space="0"/>
              <w:right w:val="single" w:color="auto" w:sz="4" w:space="0"/>
            </w:tcBorders>
          </w:tcPr>
          <w:p w14:paraId="7253FBEA">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w:t>
            </w:r>
          </w:p>
        </w:tc>
        <w:tc>
          <w:tcPr>
            <w:tcW w:w="1044" w:type="pct"/>
            <w:tcBorders>
              <w:top w:val="single" w:color="auto" w:sz="4" w:space="0"/>
              <w:left w:val="nil"/>
              <w:bottom w:val="single" w:color="auto" w:sz="4" w:space="0"/>
              <w:right w:val="single" w:color="auto" w:sz="4" w:space="0"/>
            </w:tcBorders>
            <w:vAlign w:val="bottom"/>
          </w:tcPr>
          <w:p w14:paraId="1AF42C95">
            <w:pPr>
              <w:widowControl/>
              <w:jc w:val="center"/>
              <w:rPr>
                <w:rFonts w:ascii="Arial" w:hAnsi="Arial" w:cs="Arial"/>
                <w:color w:val="000000"/>
                <w:sz w:val="18"/>
                <w:szCs w:val="18"/>
                <w:highlight w:val="none"/>
              </w:rPr>
            </w:pPr>
            <w:r>
              <w:rPr>
                <w:rFonts w:ascii="Arial" w:hAnsi="Arial" w:cs="Arial"/>
                <w:color w:val="000000"/>
                <w:sz w:val="18"/>
                <w:szCs w:val="18"/>
                <w:highlight w:val="none"/>
              </w:rPr>
              <w:t>1040-A205B</w:t>
            </w:r>
          </w:p>
        </w:tc>
        <w:tc>
          <w:tcPr>
            <w:tcW w:w="2114" w:type="dxa"/>
            <w:tcBorders>
              <w:top w:val="single" w:color="auto" w:sz="4" w:space="0"/>
              <w:left w:val="nil"/>
              <w:bottom w:val="single" w:color="auto" w:sz="4" w:space="0"/>
              <w:right w:val="single" w:color="auto" w:sz="4" w:space="0"/>
            </w:tcBorders>
            <w:vAlign w:val="bottom"/>
          </w:tcPr>
          <w:p w14:paraId="245F0B40">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0.06</w:t>
            </w:r>
          </w:p>
        </w:tc>
        <w:tc>
          <w:tcPr>
            <w:tcW w:w="1814" w:type="dxa"/>
            <w:tcBorders>
              <w:top w:val="single" w:color="auto" w:sz="4" w:space="0"/>
              <w:left w:val="nil"/>
              <w:bottom w:val="single" w:color="auto" w:sz="4" w:space="0"/>
              <w:right w:val="single" w:color="auto" w:sz="4" w:space="0"/>
            </w:tcBorders>
            <w:vAlign w:val="bottom"/>
          </w:tcPr>
          <w:p w14:paraId="6D3F55C9">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0.4</w:t>
            </w:r>
          </w:p>
        </w:tc>
        <w:tc>
          <w:tcPr>
            <w:tcW w:w="2303" w:type="dxa"/>
            <w:tcBorders>
              <w:top w:val="single" w:color="auto" w:sz="4" w:space="0"/>
              <w:left w:val="nil"/>
              <w:bottom w:val="single" w:color="auto" w:sz="4" w:space="0"/>
              <w:right w:val="single" w:color="auto" w:sz="4" w:space="0"/>
            </w:tcBorders>
            <w:vAlign w:val="bottom"/>
          </w:tcPr>
          <w:p w14:paraId="31CB016C">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&lt;3.00</w:t>
            </w:r>
          </w:p>
        </w:tc>
      </w:tr>
      <w:tr w14:paraId="3B0162D1">
        <w:tblPrEx>
          <w:tblCellMar>
            <w:top w:w="0" w:type="dxa"/>
            <w:left w:w="0" w:type="dxa"/>
            <w:bottom w:w="0" w:type="dxa"/>
            <w:right w:w="0" w:type="dxa"/>
          </w:tblCellMar>
        </w:tblPrEx>
        <w:trPr>
          <w:trHeight w:val="398" w:hRule="atLeast"/>
          <w:jc w:val="center"/>
        </w:trPr>
        <w:tc>
          <w:tcPr>
            <w:tcW w:w="5000" w:type="pct"/>
            <w:gridSpan w:val="5"/>
            <w:tcBorders>
              <w:top w:val="single" w:color="auto" w:sz="4" w:space="0"/>
              <w:left w:val="single" w:color="auto" w:sz="4" w:space="0"/>
              <w:bottom w:val="single" w:color="auto" w:sz="4" w:space="0"/>
              <w:right w:val="single" w:color="auto" w:sz="4" w:space="0"/>
            </w:tcBorders>
            <w:vAlign w:val="center"/>
          </w:tcPr>
          <w:p w14:paraId="2557F93D">
            <w:pPr>
              <w:widowControl/>
              <w:jc w:val="center"/>
              <w:textAlignment w:val="bottom"/>
              <w:rPr>
                <w:rFonts w:ascii="Arial" w:hAnsi="Arial" w:cs="Arial"/>
                <w:kern w:val="0"/>
                <w:sz w:val="18"/>
                <w:szCs w:val="18"/>
                <w:highlight w:val="none"/>
              </w:rPr>
            </w:pPr>
            <w:r>
              <w:rPr>
                <w:rFonts w:ascii="Arial" w:hAnsi="Arial" w:cs="Arial"/>
                <w:b/>
                <w:bCs/>
                <w:kern w:val="0"/>
                <w:sz w:val="18"/>
                <w:szCs w:val="18"/>
                <w:highlight w:val="none"/>
              </w:rPr>
              <w:t>气体分离</w:t>
            </w:r>
          </w:p>
        </w:tc>
      </w:tr>
      <w:tr w14:paraId="01E521E3">
        <w:tblPrEx>
          <w:tblCellMar>
            <w:top w:w="0" w:type="dxa"/>
            <w:left w:w="0" w:type="dxa"/>
            <w:bottom w:w="0" w:type="dxa"/>
            <w:right w:w="0" w:type="dxa"/>
          </w:tblCellMar>
        </w:tblPrEx>
        <w:trPr>
          <w:trHeight w:val="270" w:hRule="atLeast"/>
          <w:jc w:val="center"/>
        </w:trPr>
        <w:tc>
          <w:tcPr>
            <w:tcW w:w="769" w:type="pct"/>
            <w:tcBorders>
              <w:top w:val="single" w:color="auto" w:sz="4" w:space="0"/>
              <w:left w:val="single" w:color="auto" w:sz="4" w:space="0"/>
              <w:bottom w:val="single" w:color="auto" w:sz="4" w:space="0"/>
              <w:right w:val="single" w:color="auto" w:sz="4" w:space="0"/>
            </w:tcBorders>
            <w:vAlign w:val="center"/>
          </w:tcPr>
          <w:p w14:paraId="3F38B49B">
            <w:pPr>
              <w:widowControl/>
              <w:jc w:val="center"/>
              <w:textAlignment w:val="bottom"/>
              <w:rPr>
                <w:rFonts w:ascii="Arial" w:hAnsi="Arial" w:cs="Arial"/>
                <w:sz w:val="18"/>
                <w:szCs w:val="18"/>
                <w:highlight w:val="none"/>
              </w:rPr>
            </w:pPr>
            <w:r>
              <w:rPr>
                <w:rFonts w:ascii="Arial" w:hAnsi="Arial" w:cs="Arial"/>
                <w:b/>
                <w:bCs/>
                <w:sz w:val="18"/>
                <w:szCs w:val="18"/>
                <w:highlight w:val="none"/>
              </w:rPr>
              <w:t>采样日期</w:t>
            </w:r>
          </w:p>
        </w:tc>
        <w:tc>
          <w:tcPr>
            <w:tcW w:w="1044" w:type="pct"/>
            <w:tcBorders>
              <w:top w:val="single" w:color="auto" w:sz="4" w:space="0"/>
              <w:left w:val="nil"/>
              <w:bottom w:val="single" w:color="auto" w:sz="4" w:space="0"/>
              <w:right w:val="single" w:color="auto" w:sz="4" w:space="0"/>
            </w:tcBorders>
            <w:vAlign w:val="center"/>
          </w:tcPr>
          <w:p w14:paraId="7D757F7D">
            <w:pPr>
              <w:widowControl/>
              <w:jc w:val="center"/>
              <w:textAlignment w:val="bottom"/>
              <w:rPr>
                <w:rFonts w:ascii="Arial" w:hAnsi="Arial" w:cs="Arial"/>
                <w:sz w:val="18"/>
                <w:szCs w:val="18"/>
                <w:highlight w:val="none"/>
              </w:rPr>
            </w:pPr>
            <w:r>
              <w:rPr>
                <w:rFonts w:ascii="Arial" w:hAnsi="Arial" w:cs="Arial"/>
                <w:b/>
                <w:bCs/>
                <w:sz w:val="18"/>
                <w:szCs w:val="18"/>
                <w:highlight w:val="none"/>
              </w:rPr>
              <w:t>位号</w:t>
            </w:r>
          </w:p>
        </w:tc>
        <w:tc>
          <w:tcPr>
            <w:tcW w:w="1081" w:type="pct"/>
            <w:tcBorders>
              <w:top w:val="single" w:color="auto" w:sz="4" w:space="0"/>
              <w:left w:val="nil"/>
              <w:bottom w:val="single" w:color="auto" w:sz="4" w:space="0"/>
              <w:right w:val="single" w:color="auto" w:sz="4" w:space="0"/>
            </w:tcBorders>
            <w:vAlign w:val="center"/>
          </w:tcPr>
          <w:p w14:paraId="1FA8CECE">
            <w:pPr>
              <w:widowControl/>
              <w:jc w:val="center"/>
              <w:textAlignment w:val="bottom"/>
              <w:rPr>
                <w:rFonts w:ascii="Arial" w:hAnsi="Arial" w:cs="Arial"/>
                <w:sz w:val="18"/>
                <w:szCs w:val="18"/>
                <w:highlight w:val="none"/>
              </w:rPr>
            </w:pPr>
            <w:r>
              <w:rPr>
                <w:rFonts w:ascii="Arial" w:hAnsi="Arial" w:cs="Arial"/>
                <w:b/>
                <w:bCs/>
                <w:sz w:val="18"/>
                <w:szCs w:val="18"/>
                <w:highlight w:val="none"/>
              </w:rPr>
              <w:t>镁离子,≤5mg/L</w:t>
            </w:r>
          </w:p>
        </w:tc>
        <w:tc>
          <w:tcPr>
            <w:tcW w:w="928" w:type="pct"/>
            <w:tcBorders>
              <w:top w:val="single" w:color="auto" w:sz="4" w:space="0"/>
              <w:left w:val="nil"/>
              <w:bottom w:val="single" w:color="auto" w:sz="4" w:space="0"/>
              <w:right w:val="single" w:color="auto" w:sz="4" w:space="0"/>
            </w:tcBorders>
            <w:vAlign w:val="center"/>
          </w:tcPr>
          <w:p w14:paraId="2A1279FF">
            <w:pPr>
              <w:widowControl/>
              <w:jc w:val="center"/>
              <w:textAlignment w:val="bottom"/>
              <w:rPr>
                <w:rFonts w:ascii="Arial" w:hAnsi="Arial" w:cs="Arial"/>
                <w:sz w:val="18"/>
                <w:szCs w:val="18"/>
                <w:highlight w:val="none"/>
              </w:rPr>
            </w:pPr>
            <w:r>
              <w:rPr>
                <w:rFonts w:ascii="Arial" w:hAnsi="Arial" w:cs="Arial"/>
                <w:b/>
                <w:bCs/>
                <w:sz w:val="18"/>
                <w:szCs w:val="18"/>
                <w:highlight w:val="none"/>
              </w:rPr>
              <w:t>钙离子,≤5mg/L</w:t>
            </w:r>
          </w:p>
        </w:tc>
        <w:tc>
          <w:tcPr>
            <w:tcW w:w="1175" w:type="pct"/>
            <w:tcBorders>
              <w:top w:val="single" w:color="auto" w:sz="4" w:space="0"/>
              <w:left w:val="nil"/>
              <w:bottom w:val="single" w:color="auto" w:sz="4" w:space="0"/>
              <w:right w:val="single" w:color="auto" w:sz="4" w:space="0"/>
            </w:tcBorders>
            <w:vAlign w:val="center"/>
          </w:tcPr>
          <w:p w14:paraId="21DEF837">
            <w:pPr>
              <w:widowControl/>
              <w:jc w:val="center"/>
              <w:textAlignment w:val="bottom"/>
              <w:rPr>
                <w:rFonts w:ascii="Arial" w:hAnsi="Arial" w:cs="Arial"/>
                <w:sz w:val="18"/>
                <w:szCs w:val="18"/>
                <w:highlight w:val="none"/>
              </w:rPr>
            </w:pPr>
            <w:r>
              <w:rPr>
                <w:rFonts w:ascii="Arial" w:hAnsi="Arial" w:cs="Arial"/>
                <w:b/>
                <w:bCs/>
                <w:sz w:val="18"/>
                <w:szCs w:val="18"/>
                <w:highlight w:val="none"/>
              </w:rPr>
              <w:t>氯离子,≤25mg/L</w:t>
            </w:r>
          </w:p>
        </w:tc>
      </w:tr>
      <w:tr w14:paraId="796E9473">
        <w:tblPrEx>
          <w:tblCellMar>
            <w:top w:w="0" w:type="dxa"/>
            <w:left w:w="0" w:type="dxa"/>
            <w:bottom w:w="0" w:type="dxa"/>
            <w:right w:w="0" w:type="dxa"/>
          </w:tblCellMar>
        </w:tblPrEx>
        <w:trPr>
          <w:trHeight w:val="270" w:hRule="atLeast"/>
          <w:jc w:val="center"/>
        </w:trPr>
        <w:tc>
          <w:tcPr>
            <w:tcW w:w="769" w:type="pct"/>
            <w:tcBorders>
              <w:top w:val="single" w:color="auto" w:sz="4" w:space="0"/>
              <w:left w:val="single" w:color="auto" w:sz="4" w:space="0"/>
              <w:bottom w:val="single" w:color="auto" w:sz="4" w:space="0"/>
              <w:right w:val="single" w:color="auto" w:sz="4" w:space="0"/>
            </w:tcBorders>
            <w:vAlign w:val="bottom"/>
          </w:tcPr>
          <w:p w14:paraId="2FFD8A38">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w:t>
            </w:r>
          </w:p>
        </w:tc>
        <w:tc>
          <w:tcPr>
            <w:tcW w:w="1044" w:type="pct"/>
            <w:tcBorders>
              <w:top w:val="single" w:color="auto" w:sz="4" w:space="0"/>
              <w:left w:val="nil"/>
              <w:bottom w:val="single" w:color="auto" w:sz="4" w:space="0"/>
              <w:right w:val="single" w:color="auto" w:sz="4" w:space="0"/>
            </w:tcBorders>
            <w:vAlign w:val="bottom"/>
          </w:tcPr>
          <w:p w14:paraId="2CAC4D61">
            <w:pPr>
              <w:widowControl/>
              <w:jc w:val="center"/>
              <w:textAlignment w:val="bottom"/>
              <w:rPr>
                <w:rFonts w:hint="eastAsia" w:ascii="Arial" w:hAnsi="Arial" w:eastAsia="宋体" w:cs="Arial"/>
                <w:sz w:val="18"/>
                <w:szCs w:val="18"/>
                <w:highlight w:val="none"/>
                <w:lang w:eastAsia="zh-CN"/>
              </w:rPr>
            </w:pPr>
            <w:r>
              <w:rPr>
                <w:rFonts w:ascii="Arial" w:hAnsi="Arial" w:cs="Arial"/>
                <w:sz w:val="18"/>
                <w:szCs w:val="18"/>
                <w:highlight w:val="none"/>
              </w:rPr>
              <w:t>1041-A101</w:t>
            </w:r>
            <w:r>
              <w:rPr>
                <w:rFonts w:hint="eastAsia" w:ascii="Arial" w:hAnsi="Arial" w:cs="Arial"/>
                <w:sz w:val="18"/>
                <w:szCs w:val="18"/>
                <w:highlight w:val="none"/>
                <w:lang w:val="en-US" w:eastAsia="zh-CN"/>
              </w:rPr>
              <w:t>B</w:t>
            </w:r>
          </w:p>
        </w:tc>
        <w:tc>
          <w:tcPr>
            <w:tcW w:w="2114" w:type="dxa"/>
            <w:tcBorders>
              <w:top w:val="single" w:color="auto" w:sz="4" w:space="0"/>
              <w:left w:val="nil"/>
              <w:bottom w:val="single" w:color="auto" w:sz="4" w:space="0"/>
              <w:right w:val="single" w:color="auto" w:sz="4" w:space="0"/>
            </w:tcBorders>
            <w:vAlign w:val="bottom"/>
          </w:tcPr>
          <w:p w14:paraId="69213D34">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0.01</w:t>
            </w:r>
          </w:p>
        </w:tc>
        <w:tc>
          <w:tcPr>
            <w:tcW w:w="1814" w:type="dxa"/>
            <w:tcBorders>
              <w:top w:val="single" w:color="auto" w:sz="4" w:space="0"/>
              <w:left w:val="nil"/>
              <w:bottom w:val="single" w:color="auto" w:sz="4" w:space="0"/>
              <w:right w:val="single" w:color="auto" w:sz="4" w:space="0"/>
            </w:tcBorders>
            <w:vAlign w:val="bottom"/>
          </w:tcPr>
          <w:p w14:paraId="3B35F238">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0.04</w:t>
            </w:r>
          </w:p>
        </w:tc>
        <w:tc>
          <w:tcPr>
            <w:tcW w:w="2303" w:type="dxa"/>
            <w:tcBorders>
              <w:top w:val="single" w:color="auto" w:sz="4" w:space="0"/>
              <w:left w:val="nil"/>
              <w:bottom w:val="single" w:color="auto" w:sz="4" w:space="0"/>
              <w:right w:val="single" w:color="auto" w:sz="4" w:space="0"/>
            </w:tcBorders>
            <w:vAlign w:val="bottom"/>
          </w:tcPr>
          <w:p w14:paraId="1F9A31A0">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&lt;3.00</w:t>
            </w:r>
          </w:p>
        </w:tc>
      </w:tr>
      <w:tr w14:paraId="19190A3A">
        <w:tblPrEx>
          <w:tblCellMar>
            <w:top w:w="0" w:type="dxa"/>
            <w:left w:w="0" w:type="dxa"/>
            <w:bottom w:w="0" w:type="dxa"/>
            <w:right w:w="0" w:type="dxa"/>
          </w:tblCellMar>
        </w:tblPrEx>
        <w:trPr>
          <w:trHeight w:val="270" w:hRule="atLeast"/>
          <w:jc w:val="center"/>
        </w:trPr>
        <w:tc>
          <w:tcPr>
            <w:tcW w:w="769" w:type="pct"/>
            <w:tcBorders>
              <w:top w:val="single" w:color="auto" w:sz="4" w:space="0"/>
              <w:left w:val="single" w:color="auto" w:sz="4" w:space="0"/>
              <w:bottom w:val="single" w:color="auto" w:sz="4" w:space="0"/>
              <w:right w:val="single" w:color="auto" w:sz="4" w:space="0"/>
            </w:tcBorders>
            <w:vAlign w:val="bottom"/>
          </w:tcPr>
          <w:p w14:paraId="3D529F08">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w:t>
            </w:r>
          </w:p>
        </w:tc>
        <w:tc>
          <w:tcPr>
            <w:tcW w:w="1044" w:type="pct"/>
            <w:tcBorders>
              <w:top w:val="single" w:color="auto" w:sz="4" w:space="0"/>
              <w:left w:val="nil"/>
              <w:bottom w:val="single" w:color="auto" w:sz="4" w:space="0"/>
              <w:right w:val="single" w:color="auto" w:sz="4" w:space="0"/>
            </w:tcBorders>
            <w:vAlign w:val="bottom"/>
          </w:tcPr>
          <w:p w14:paraId="1E750F7D">
            <w:pPr>
              <w:widowControl/>
              <w:jc w:val="center"/>
              <w:textAlignment w:val="bottom"/>
              <w:rPr>
                <w:rFonts w:hint="eastAsia" w:ascii="Arial" w:hAnsi="Arial" w:eastAsia="宋体" w:cs="Arial"/>
                <w:sz w:val="18"/>
                <w:szCs w:val="18"/>
                <w:highlight w:val="none"/>
                <w:lang w:eastAsia="zh-CN"/>
              </w:rPr>
            </w:pPr>
            <w:r>
              <w:rPr>
                <w:rFonts w:ascii="Arial" w:hAnsi="Arial" w:cs="Arial"/>
                <w:sz w:val="18"/>
                <w:szCs w:val="18"/>
                <w:highlight w:val="none"/>
              </w:rPr>
              <w:t>1041-A301</w:t>
            </w:r>
            <w:r>
              <w:rPr>
                <w:rFonts w:hint="eastAsia" w:ascii="Arial" w:hAnsi="Arial" w:cs="Arial"/>
                <w:sz w:val="18"/>
                <w:szCs w:val="18"/>
                <w:highlight w:val="none"/>
                <w:lang w:val="en-US" w:eastAsia="zh-CN"/>
              </w:rPr>
              <w:t>A</w:t>
            </w:r>
          </w:p>
        </w:tc>
        <w:tc>
          <w:tcPr>
            <w:tcW w:w="2114" w:type="dxa"/>
            <w:tcBorders>
              <w:top w:val="single" w:color="auto" w:sz="4" w:space="0"/>
              <w:left w:val="nil"/>
              <w:bottom w:val="single" w:color="auto" w:sz="4" w:space="0"/>
              <w:right w:val="single" w:color="auto" w:sz="4" w:space="0"/>
            </w:tcBorders>
            <w:vAlign w:val="bottom"/>
          </w:tcPr>
          <w:p w14:paraId="6BB6BDFE">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0.03</w:t>
            </w:r>
          </w:p>
        </w:tc>
        <w:tc>
          <w:tcPr>
            <w:tcW w:w="1814" w:type="dxa"/>
            <w:tcBorders>
              <w:top w:val="single" w:color="auto" w:sz="4" w:space="0"/>
              <w:left w:val="nil"/>
              <w:bottom w:val="single" w:color="auto" w:sz="4" w:space="0"/>
              <w:right w:val="single" w:color="auto" w:sz="4" w:space="0"/>
            </w:tcBorders>
            <w:vAlign w:val="bottom"/>
          </w:tcPr>
          <w:p w14:paraId="2D11EDC1">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0.12</w:t>
            </w:r>
          </w:p>
        </w:tc>
        <w:tc>
          <w:tcPr>
            <w:tcW w:w="2303" w:type="dxa"/>
            <w:tcBorders>
              <w:top w:val="single" w:color="auto" w:sz="4" w:space="0"/>
              <w:left w:val="nil"/>
              <w:bottom w:val="single" w:color="auto" w:sz="4" w:space="0"/>
              <w:right w:val="single" w:color="auto" w:sz="4" w:space="0"/>
            </w:tcBorders>
            <w:vAlign w:val="bottom"/>
          </w:tcPr>
          <w:p w14:paraId="667DE1C8">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&lt;3.00</w:t>
            </w:r>
          </w:p>
        </w:tc>
      </w:tr>
      <w:tr w14:paraId="1AD3EDF2">
        <w:tblPrEx>
          <w:tblCellMar>
            <w:top w:w="0" w:type="dxa"/>
            <w:left w:w="0" w:type="dxa"/>
            <w:bottom w:w="0" w:type="dxa"/>
            <w:right w:w="0" w:type="dxa"/>
          </w:tblCellMar>
        </w:tblPrEx>
        <w:trPr>
          <w:trHeight w:val="270" w:hRule="atLeast"/>
          <w:jc w:val="center"/>
        </w:trPr>
        <w:tc>
          <w:tcPr>
            <w:tcW w:w="769" w:type="pct"/>
            <w:tcBorders>
              <w:top w:val="single" w:color="auto" w:sz="4" w:space="0"/>
              <w:left w:val="single" w:color="auto" w:sz="4" w:space="0"/>
              <w:bottom w:val="single" w:color="auto" w:sz="4" w:space="0"/>
              <w:right w:val="single" w:color="auto" w:sz="4" w:space="0"/>
            </w:tcBorders>
            <w:vAlign w:val="bottom"/>
          </w:tcPr>
          <w:p w14:paraId="2241EB00">
            <w:pPr>
              <w:widowControl/>
              <w:jc w:val="center"/>
              <w:textAlignment w:val="bottom"/>
              <w:rPr>
                <w:rFonts w:ascii="Arial" w:hAnsi="Arial" w:cs="Arial"/>
                <w:sz w:val="18"/>
                <w:szCs w:val="18"/>
                <w:highlight w:val="none"/>
              </w:rPr>
            </w:pPr>
            <w:r>
              <w:rPr>
                <w:rFonts w:ascii="Arial" w:hAnsi="Arial" w:cs="Arial"/>
                <w:color w:val="000000"/>
                <w:sz w:val="18"/>
                <w:szCs w:val="18"/>
                <w:highlight w:val="none"/>
              </w:rPr>
              <w:t>2025/</w:t>
            </w:r>
            <w:r>
              <w:rPr>
                <w:rFonts w:hint="eastAsia" w:ascii="Arial" w:hAnsi="Arial" w:cs="Arial"/>
                <w:color w:val="000000"/>
                <w:sz w:val="18"/>
                <w:szCs w:val="18"/>
                <w:highlight w:val="none"/>
                <w:lang w:val="en-US" w:eastAsia="zh-CN"/>
              </w:rPr>
              <w:t>6</w:t>
            </w:r>
            <w:r>
              <w:rPr>
                <w:rFonts w:ascii="Arial" w:hAnsi="Arial" w:cs="Arial"/>
                <w:color w:val="000000"/>
                <w:sz w:val="18"/>
                <w:szCs w:val="18"/>
                <w:highlight w:val="none"/>
              </w:rPr>
              <w:t>/</w:t>
            </w:r>
            <w:r>
              <w:rPr>
                <w:rFonts w:hint="eastAsia" w:ascii="Arial" w:hAnsi="Arial" w:cs="Arial"/>
                <w:color w:val="000000"/>
                <w:sz w:val="18"/>
                <w:szCs w:val="18"/>
                <w:highlight w:val="none"/>
                <w:lang w:val="en-US" w:eastAsia="zh-CN"/>
              </w:rPr>
              <w:t>1</w:t>
            </w:r>
          </w:p>
        </w:tc>
        <w:tc>
          <w:tcPr>
            <w:tcW w:w="1044" w:type="pct"/>
            <w:tcBorders>
              <w:top w:val="single" w:color="auto" w:sz="4" w:space="0"/>
              <w:left w:val="nil"/>
              <w:bottom w:val="single" w:color="auto" w:sz="4" w:space="0"/>
              <w:right w:val="single" w:color="auto" w:sz="4" w:space="0"/>
            </w:tcBorders>
            <w:vAlign w:val="bottom"/>
          </w:tcPr>
          <w:p w14:paraId="55E13624">
            <w:pPr>
              <w:widowControl/>
              <w:jc w:val="center"/>
              <w:textAlignment w:val="bottom"/>
              <w:rPr>
                <w:rFonts w:ascii="Arial" w:hAnsi="Arial" w:cs="Arial"/>
                <w:sz w:val="18"/>
                <w:szCs w:val="18"/>
                <w:highlight w:val="none"/>
              </w:rPr>
            </w:pPr>
            <w:r>
              <w:rPr>
                <w:rFonts w:ascii="Arial" w:hAnsi="Arial" w:cs="Arial"/>
                <w:sz w:val="18"/>
                <w:szCs w:val="18"/>
                <w:highlight w:val="none"/>
              </w:rPr>
              <w:t>1041-A301C</w:t>
            </w:r>
          </w:p>
        </w:tc>
        <w:tc>
          <w:tcPr>
            <w:tcW w:w="2114" w:type="dxa"/>
            <w:tcBorders>
              <w:top w:val="single" w:color="auto" w:sz="4" w:space="0"/>
              <w:left w:val="nil"/>
              <w:bottom w:val="single" w:color="auto" w:sz="4" w:space="0"/>
              <w:right w:val="single" w:color="auto" w:sz="4" w:space="0"/>
            </w:tcBorders>
            <w:vAlign w:val="bottom"/>
          </w:tcPr>
          <w:p w14:paraId="3BE6E66F">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0.02</w:t>
            </w:r>
          </w:p>
        </w:tc>
        <w:tc>
          <w:tcPr>
            <w:tcW w:w="1814" w:type="dxa"/>
            <w:tcBorders>
              <w:top w:val="single" w:color="auto" w:sz="4" w:space="0"/>
              <w:left w:val="nil"/>
              <w:bottom w:val="single" w:color="auto" w:sz="4" w:space="0"/>
              <w:right w:val="single" w:color="auto" w:sz="4" w:space="0"/>
            </w:tcBorders>
            <w:vAlign w:val="bottom"/>
          </w:tcPr>
          <w:p w14:paraId="2423049F">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0.07</w:t>
            </w:r>
          </w:p>
        </w:tc>
        <w:tc>
          <w:tcPr>
            <w:tcW w:w="2303" w:type="dxa"/>
            <w:tcBorders>
              <w:top w:val="single" w:color="auto" w:sz="4" w:space="0"/>
              <w:left w:val="nil"/>
              <w:bottom w:val="single" w:color="auto" w:sz="4" w:space="0"/>
              <w:right w:val="single" w:color="auto" w:sz="4" w:space="0"/>
            </w:tcBorders>
            <w:vAlign w:val="bottom"/>
          </w:tcPr>
          <w:p w14:paraId="6E75087F">
            <w:pPr>
              <w:widowControl/>
              <w:jc w:val="center"/>
              <w:textAlignment w:val="bottom"/>
              <w:rPr>
                <w:rFonts w:hint="eastAsia" w:ascii="Arial" w:hAnsi="Arial" w:cs="Arial"/>
                <w:sz w:val="18"/>
                <w:szCs w:val="18"/>
                <w:highlight w:val="none"/>
                <w:lang w:val="en-US" w:eastAsia="zh-CN"/>
              </w:rPr>
            </w:pPr>
            <w:r>
              <w:rPr>
                <w:rFonts w:hint="eastAsia" w:ascii="Arial" w:hAnsi="Arial" w:cs="Arial"/>
                <w:sz w:val="18"/>
                <w:szCs w:val="18"/>
                <w:highlight w:val="none"/>
                <w:lang w:val="en-US" w:eastAsia="zh-CN"/>
              </w:rPr>
              <w:t>&lt;3.00</w:t>
            </w:r>
          </w:p>
        </w:tc>
      </w:tr>
    </w:tbl>
    <w:p w14:paraId="55EBC35C">
      <w:pPr>
        <w:rPr>
          <w:highlight w:val="none"/>
        </w:rPr>
      </w:pPr>
    </w:p>
    <w:p w14:paraId="76D04687">
      <w:pPr>
        <w:spacing w:line="360" w:lineRule="auto"/>
        <w:ind w:firstLine="211" w:firstLineChars="100"/>
        <w:rPr>
          <w:rFonts w:hint="eastAsia" w:ascii="宋体" w:hAnsi="宋体"/>
          <w:b/>
          <w:szCs w:val="21"/>
          <w:highlight w:val="none"/>
        </w:rPr>
      </w:pPr>
      <w:r>
        <w:rPr>
          <w:rFonts w:hint="eastAsia" w:ascii="宋体" w:hAnsi="宋体"/>
          <w:b/>
          <w:szCs w:val="21"/>
          <w:highlight w:val="none"/>
        </w:rPr>
        <w:t>3.3</w:t>
      </w:r>
      <w:r>
        <w:rPr>
          <w:rFonts w:ascii="宋体" w:hAnsi="宋体"/>
          <w:b/>
          <w:szCs w:val="21"/>
          <w:highlight w:val="none"/>
        </w:rPr>
        <w:t xml:space="preserve"> </w:t>
      </w:r>
      <w:r>
        <w:rPr>
          <w:rFonts w:hint="eastAsia" w:ascii="宋体" w:hAnsi="宋体"/>
          <w:b/>
          <w:szCs w:val="21"/>
          <w:highlight w:val="none"/>
        </w:rPr>
        <w:t>本月</w:t>
      </w:r>
      <w:r>
        <w:rPr>
          <w:rFonts w:ascii="宋体" w:hAnsi="宋体"/>
          <w:b/>
          <w:szCs w:val="21"/>
          <w:highlight w:val="none"/>
        </w:rPr>
        <w:t>设备管线腐蚀泄漏及分析</w:t>
      </w:r>
    </w:p>
    <w:p w14:paraId="2F2EADBE">
      <w:pPr>
        <w:spacing w:line="360" w:lineRule="auto"/>
        <w:ind w:firstLine="840" w:firstLineChars="400"/>
        <w:rPr>
          <w:rFonts w:hint="eastAsia" w:ascii="宋体" w:hAnsi="宋体"/>
          <w:bCs/>
          <w:szCs w:val="21"/>
          <w:highlight w:val="none"/>
        </w:rPr>
      </w:pPr>
      <w:r>
        <w:rPr>
          <w:rFonts w:hint="eastAsia" w:ascii="宋体" w:hAnsi="宋体"/>
          <w:bCs/>
          <w:szCs w:val="21"/>
          <w:highlight w:val="none"/>
        </w:rPr>
        <w:t>无</w:t>
      </w:r>
    </w:p>
    <w:p w14:paraId="2CCC1FE0">
      <w:pPr>
        <w:spacing w:line="360" w:lineRule="auto"/>
        <w:ind w:firstLine="211" w:firstLineChars="100"/>
        <w:rPr>
          <w:rFonts w:hint="eastAsia" w:ascii="宋体" w:hAnsi="宋体"/>
          <w:b/>
          <w:szCs w:val="21"/>
          <w:highlight w:val="none"/>
        </w:rPr>
      </w:pPr>
      <w:r>
        <w:rPr>
          <w:rFonts w:hint="eastAsia" w:ascii="宋体" w:hAnsi="宋体"/>
          <w:b/>
          <w:szCs w:val="21"/>
          <w:highlight w:val="none"/>
        </w:rPr>
        <w:t>3.4各装置测厚情况与分析</w:t>
      </w:r>
    </w:p>
    <w:p w14:paraId="2DEFA3A7">
      <w:pPr>
        <w:pStyle w:val="52"/>
        <w:spacing w:line="360" w:lineRule="auto"/>
        <w:ind w:left="360" w:firstLine="0" w:firstLineChars="0"/>
        <w:jc w:val="center"/>
        <w:rPr>
          <w:rFonts w:hint="eastAsia" w:ascii="宋体" w:hAnsi="宋体"/>
          <w:sz w:val="18"/>
          <w:szCs w:val="18"/>
          <w:highlight w:val="none"/>
        </w:rPr>
      </w:pPr>
      <w:r>
        <w:rPr>
          <w:rFonts w:hint="eastAsia" w:ascii="宋体" w:hAnsi="宋体"/>
          <w:sz w:val="18"/>
          <w:szCs w:val="18"/>
          <w:highlight w:val="none"/>
        </w:rPr>
        <w:t>表2</w:t>
      </w:r>
      <w:r>
        <w:rPr>
          <w:rFonts w:ascii="宋体" w:hAnsi="宋体"/>
          <w:sz w:val="18"/>
          <w:szCs w:val="18"/>
          <w:highlight w:val="none"/>
        </w:rPr>
        <w:t>3</w:t>
      </w:r>
      <w:r>
        <w:rPr>
          <w:rFonts w:hint="eastAsia" w:ascii="宋体" w:hAnsi="宋体"/>
          <w:sz w:val="18"/>
          <w:szCs w:val="18"/>
          <w:highlight w:val="none"/>
        </w:rPr>
        <w:t xml:space="preserve">  2025年</w:t>
      </w:r>
      <w:r>
        <w:rPr>
          <w:rFonts w:hint="eastAsia" w:ascii="宋体" w:hAnsi="宋体"/>
          <w:sz w:val="18"/>
          <w:szCs w:val="18"/>
          <w:highlight w:val="none"/>
          <w:lang w:val="en-US" w:eastAsia="zh-CN"/>
        </w:rPr>
        <w:t>6</w:t>
      </w:r>
      <w:r>
        <w:rPr>
          <w:rFonts w:hint="eastAsia" w:ascii="宋体" w:hAnsi="宋体"/>
          <w:sz w:val="18"/>
          <w:szCs w:val="18"/>
          <w:highlight w:val="none"/>
        </w:rPr>
        <w:t>月装置测厚情况</w:t>
      </w:r>
    </w:p>
    <w:tbl>
      <w:tblPr>
        <w:tblStyle w:val="16"/>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31"/>
        <w:gridCol w:w="1740"/>
        <w:gridCol w:w="1786"/>
        <w:gridCol w:w="4805"/>
      </w:tblGrid>
      <w:tr w14:paraId="683FC8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9" w:type="pct"/>
            <w:tcBorders>
              <w:top w:val="single" w:color="auto" w:sz="12" w:space="0"/>
              <w:left w:val="single" w:color="auto" w:sz="12" w:space="0"/>
              <w:bottom w:val="single" w:color="auto" w:sz="6" w:space="0"/>
              <w:right w:val="single" w:color="auto" w:sz="6" w:space="0"/>
            </w:tcBorders>
            <w:vAlign w:val="center"/>
          </w:tcPr>
          <w:p w14:paraId="5D65F7E3">
            <w:pPr>
              <w:jc w:val="center"/>
              <w:rPr>
                <w:rFonts w:ascii="Arial" w:hAnsi="Arial" w:cs="Arial"/>
                <w:b/>
                <w:szCs w:val="21"/>
                <w:highlight w:val="none"/>
              </w:rPr>
            </w:pPr>
            <w:r>
              <w:rPr>
                <w:rFonts w:ascii="Arial" w:hAnsi="Arial" w:cs="Arial"/>
                <w:b/>
                <w:szCs w:val="21"/>
                <w:highlight w:val="none"/>
              </w:rPr>
              <w:t>装置名称</w:t>
            </w:r>
          </w:p>
        </w:tc>
        <w:tc>
          <w:tcPr>
            <w:tcW w:w="873" w:type="pct"/>
            <w:tcBorders>
              <w:top w:val="single" w:color="auto" w:sz="12" w:space="0"/>
              <w:left w:val="single" w:color="auto" w:sz="6" w:space="0"/>
              <w:bottom w:val="single" w:color="auto" w:sz="6" w:space="0"/>
              <w:right w:val="single" w:color="auto" w:sz="6" w:space="0"/>
            </w:tcBorders>
            <w:vAlign w:val="center"/>
          </w:tcPr>
          <w:p w14:paraId="2BE39E7A">
            <w:pPr>
              <w:jc w:val="center"/>
              <w:rPr>
                <w:rFonts w:ascii="Arial" w:hAnsi="Arial" w:cs="Arial"/>
                <w:b/>
                <w:szCs w:val="21"/>
                <w:highlight w:val="none"/>
              </w:rPr>
            </w:pPr>
            <w:r>
              <w:rPr>
                <w:rFonts w:ascii="Arial" w:hAnsi="Arial" w:cs="Arial"/>
                <w:b/>
                <w:szCs w:val="21"/>
                <w:highlight w:val="none"/>
              </w:rPr>
              <w:t>共有测厚点数</w:t>
            </w:r>
          </w:p>
        </w:tc>
        <w:tc>
          <w:tcPr>
            <w:tcW w:w="896" w:type="pct"/>
            <w:tcBorders>
              <w:top w:val="single" w:color="auto" w:sz="12" w:space="0"/>
              <w:left w:val="single" w:color="auto" w:sz="6" w:space="0"/>
              <w:bottom w:val="single" w:color="auto" w:sz="6" w:space="0"/>
              <w:right w:val="single" w:color="auto" w:sz="6" w:space="0"/>
            </w:tcBorders>
            <w:vAlign w:val="center"/>
          </w:tcPr>
          <w:p w14:paraId="56436E15">
            <w:pPr>
              <w:jc w:val="center"/>
              <w:rPr>
                <w:rFonts w:ascii="Arial" w:hAnsi="Arial" w:cs="Arial"/>
                <w:b/>
                <w:szCs w:val="21"/>
                <w:highlight w:val="none"/>
              </w:rPr>
            </w:pPr>
            <w:r>
              <w:rPr>
                <w:rFonts w:ascii="Arial" w:hAnsi="Arial" w:cs="Arial"/>
                <w:b/>
                <w:szCs w:val="21"/>
                <w:highlight w:val="none"/>
              </w:rPr>
              <w:t>本月测厚点数</w:t>
            </w:r>
          </w:p>
        </w:tc>
        <w:tc>
          <w:tcPr>
            <w:tcW w:w="2411" w:type="pct"/>
            <w:tcBorders>
              <w:top w:val="single" w:color="auto" w:sz="12" w:space="0"/>
              <w:left w:val="single" w:color="auto" w:sz="6" w:space="0"/>
              <w:bottom w:val="single" w:color="auto" w:sz="6" w:space="0"/>
              <w:right w:val="single" w:color="auto" w:sz="12" w:space="0"/>
            </w:tcBorders>
          </w:tcPr>
          <w:p w14:paraId="73E30B92">
            <w:pPr>
              <w:jc w:val="center"/>
              <w:rPr>
                <w:rFonts w:ascii="Arial" w:hAnsi="Arial" w:cs="Arial"/>
                <w:b/>
                <w:szCs w:val="21"/>
                <w:highlight w:val="none"/>
              </w:rPr>
            </w:pPr>
            <w:r>
              <w:rPr>
                <w:rFonts w:ascii="Arial" w:hAnsi="Arial" w:cs="Arial"/>
                <w:b/>
                <w:szCs w:val="21"/>
                <w:highlight w:val="none"/>
              </w:rPr>
              <w:t>异常数据分析</w:t>
            </w:r>
          </w:p>
        </w:tc>
      </w:tr>
      <w:tr w14:paraId="6750C5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19" w:type="pct"/>
            <w:tcBorders>
              <w:top w:val="single" w:color="auto" w:sz="6" w:space="0"/>
              <w:left w:val="single" w:color="auto" w:sz="12" w:space="0"/>
              <w:bottom w:val="single" w:color="auto" w:sz="6" w:space="0"/>
              <w:right w:val="single" w:color="auto" w:sz="6" w:space="0"/>
            </w:tcBorders>
            <w:shd w:val="clear" w:color="auto" w:fill="auto"/>
            <w:vAlign w:val="center"/>
          </w:tcPr>
          <w:p w14:paraId="71ECE5E9">
            <w:pPr>
              <w:jc w:val="center"/>
              <w:rPr>
                <w:rFonts w:ascii="Arial" w:hAnsi="Arial" w:cs="Arial"/>
                <w:szCs w:val="21"/>
                <w:highlight w:val="none"/>
              </w:rPr>
            </w:pPr>
            <w:r>
              <w:rPr>
                <w:rFonts w:ascii="Arial" w:hAnsi="Arial" w:cs="Arial"/>
                <w:szCs w:val="21"/>
                <w:highlight w:val="none"/>
              </w:rPr>
              <w:t>煤油加氢</w:t>
            </w:r>
          </w:p>
        </w:tc>
        <w:tc>
          <w:tcPr>
            <w:tcW w:w="873" w:type="pct"/>
            <w:tcBorders>
              <w:top w:val="single" w:color="auto" w:sz="6" w:space="0"/>
              <w:left w:val="single" w:color="auto" w:sz="6" w:space="0"/>
              <w:bottom w:val="single" w:color="auto" w:sz="6" w:space="0"/>
              <w:right w:val="single" w:color="auto" w:sz="6" w:space="0"/>
            </w:tcBorders>
            <w:shd w:val="clear" w:color="auto" w:fill="FFFFFF"/>
            <w:vAlign w:val="center"/>
          </w:tcPr>
          <w:p w14:paraId="283D12A2">
            <w:pPr>
              <w:jc w:val="center"/>
              <w:rPr>
                <w:rFonts w:ascii="Arial" w:hAnsi="Arial" w:cs="Arial"/>
                <w:szCs w:val="21"/>
                <w:highlight w:val="none"/>
              </w:rPr>
            </w:pPr>
            <w:r>
              <w:rPr>
                <w:rFonts w:ascii="Arial" w:hAnsi="Arial" w:cs="Arial"/>
                <w:szCs w:val="21"/>
                <w:highlight w:val="none"/>
              </w:rPr>
              <w:t>41</w:t>
            </w:r>
          </w:p>
        </w:tc>
        <w:tc>
          <w:tcPr>
            <w:tcW w:w="896" w:type="pct"/>
            <w:tcBorders>
              <w:top w:val="single" w:color="auto" w:sz="6" w:space="0"/>
              <w:left w:val="single" w:color="auto" w:sz="6" w:space="0"/>
              <w:bottom w:val="single" w:color="auto" w:sz="6" w:space="0"/>
              <w:right w:val="single" w:color="auto" w:sz="6" w:space="0"/>
            </w:tcBorders>
            <w:vAlign w:val="center"/>
          </w:tcPr>
          <w:p w14:paraId="4A009569">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27</w:t>
            </w:r>
          </w:p>
        </w:tc>
        <w:tc>
          <w:tcPr>
            <w:tcW w:w="2411" w:type="pct"/>
            <w:vMerge w:val="restart"/>
            <w:tcBorders>
              <w:top w:val="single" w:color="auto" w:sz="6" w:space="0"/>
              <w:left w:val="single" w:color="auto" w:sz="6" w:space="0"/>
              <w:right w:val="single" w:color="auto" w:sz="12" w:space="0"/>
            </w:tcBorders>
            <w:vAlign w:val="center"/>
          </w:tcPr>
          <w:p w14:paraId="1370BEB4">
            <w:pPr>
              <w:jc w:val="center"/>
              <w:rPr>
                <w:rFonts w:ascii="Arial" w:hAnsi="Arial" w:cs="Arial"/>
                <w:szCs w:val="21"/>
                <w:highlight w:val="none"/>
              </w:rPr>
            </w:pPr>
            <w:r>
              <w:rPr>
                <w:rFonts w:ascii="Arial" w:hAnsi="Arial" w:cs="Arial"/>
                <w:szCs w:val="21"/>
                <w:highlight w:val="none"/>
              </w:rPr>
              <w:t>炼油二部测厚数据无异常</w:t>
            </w:r>
          </w:p>
        </w:tc>
      </w:tr>
      <w:tr w14:paraId="0CC6F6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19" w:type="pct"/>
            <w:tcBorders>
              <w:top w:val="single" w:color="auto" w:sz="6" w:space="0"/>
              <w:left w:val="single" w:color="auto" w:sz="12" w:space="0"/>
              <w:bottom w:val="single" w:color="auto" w:sz="6" w:space="0"/>
              <w:right w:val="single" w:color="auto" w:sz="6" w:space="0"/>
            </w:tcBorders>
            <w:shd w:val="clear" w:color="auto" w:fill="auto"/>
            <w:vAlign w:val="center"/>
          </w:tcPr>
          <w:p w14:paraId="20C4DF79">
            <w:pPr>
              <w:jc w:val="center"/>
              <w:rPr>
                <w:rFonts w:ascii="Arial" w:hAnsi="Arial" w:cs="Arial"/>
                <w:szCs w:val="21"/>
                <w:highlight w:val="none"/>
              </w:rPr>
            </w:pPr>
            <w:r>
              <w:rPr>
                <w:rFonts w:ascii="Arial" w:hAnsi="Arial" w:cs="Arial"/>
                <w:szCs w:val="21"/>
                <w:highlight w:val="none"/>
              </w:rPr>
              <w:t>柴油加氢</w:t>
            </w:r>
          </w:p>
        </w:tc>
        <w:tc>
          <w:tcPr>
            <w:tcW w:w="873" w:type="pct"/>
            <w:tcBorders>
              <w:top w:val="single" w:color="auto" w:sz="6" w:space="0"/>
              <w:left w:val="single" w:color="auto" w:sz="6" w:space="0"/>
              <w:bottom w:val="single" w:color="auto" w:sz="6" w:space="0"/>
              <w:right w:val="single" w:color="auto" w:sz="6" w:space="0"/>
            </w:tcBorders>
            <w:shd w:val="clear" w:color="auto" w:fill="FFFFFF"/>
            <w:vAlign w:val="center"/>
          </w:tcPr>
          <w:p w14:paraId="3BBDF368">
            <w:pPr>
              <w:jc w:val="center"/>
              <w:rPr>
                <w:rFonts w:ascii="Arial" w:hAnsi="Arial" w:cs="Arial"/>
                <w:szCs w:val="21"/>
                <w:highlight w:val="none"/>
              </w:rPr>
            </w:pPr>
            <w:r>
              <w:rPr>
                <w:rFonts w:ascii="Arial" w:hAnsi="Arial" w:cs="Arial"/>
                <w:szCs w:val="21"/>
                <w:highlight w:val="none"/>
              </w:rPr>
              <w:t>51</w:t>
            </w:r>
          </w:p>
        </w:tc>
        <w:tc>
          <w:tcPr>
            <w:tcW w:w="896" w:type="pct"/>
            <w:tcBorders>
              <w:top w:val="single" w:color="auto" w:sz="6" w:space="0"/>
              <w:left w:val="single" w:color="auto" w:sz="6" w:space="0"/>
              <w:bottom w:val="single" w:color="auto" w:sz="6" w:space="0"/>
              <w:right w:val="single" w:color="auto" w:sz="6" w:space="0"/>
            </w:tcBorders>
            <w:vAlign w:val="center"/>
          </w:tcPr>
          <w:p w14:paraId="012FBD71">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38</w:t>
            </w:r>
          </w:p>
        </w:tc>
        <w:tc>
          <w:tcPr>
            <w:tcW w:w="2411" w:type="pct"/>
            <w:vMerge w:val="continue"/>
            <w:tcBorders>
              <w:left w:val="single" w:color="auto" w:sz="6" w:space="0"/>
              <w:right w:val="single" w:color="auto" w:sz="12" w:space="0"/>
            </w:tcBorders>
            <w:vAlign w:val="center"/>
          </w:tcPr>
          <w:p w14:paraId="1F8357AB">
            <w:pPr>
              <w:jc w:val="center"/>
              <w:rPr>
                <w:rFonts w:ascii="Arial" w:hAnsi="Arial" w:cs="Arial"/>
                <w:szCs w:val="21"/>
                <w:highlight w:val="none"/>
              </w:rPr>
            </w:pPr>
          </w:p>
        </w:tc>
      </w:tr>
      <w:tr w14:paraId="63959F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819" w:type="pct"/>
            <w:tcBorders>
              <w:top w:val="single" w:color="auto" w:sz="6" w:space="0"/>
              <w:left w:val="single" w:color="auto" w:sz="12" w:space="0"/>
              <w:bottom w:val="single" w:color="auto" w:sz="6" w:space="0"/>
              <w:right w:val="single" w:color="auto" w:sz="6" w:space="0"/>
            </w:tcBorders>
            <w:shd w:val="clear" w:color="auto" w:fill="auto"/>
            <w:vAlign w:val="center"/>
          </w:tcPr>
          <w:p w14:paraId="47F592A9">
            <w:pPr>
              <w:jc w:val="center"/>
              <w:rPr>
                <w:rFonts w:ascii="Arial" w:hAnsi="Arial" w:cs="Arial"/>
                <w:szCs w:val="21"/>
                <w:highlight w:val="none"/>
              </w:rPr>
            </w:pPr>
            <w:r>
              <w:rPr>
                <w:rFonts w:ascii="Arial" w:hAnsi="Arial" w:cs="Arial"/>
                <w:szCs w:val="21"/>
                <w:highlight w:val="none"/>
              </w:rPr>
              <w:t>加氢裂化</w:t>
            </w:r>
          </w:p>
        </w:tc>
        <w:tc>
          <w:tcPr>
            <w:tcW w:w="873" w:type="pct"/>
            <w:tcBorders>
              <w:top w:val="single" w:color="auto" w:sz="6" w:space="0"/>
              <w:left w:val="single" w:color="auto" w:sz="6" w:space="0"/>
              <w:bottom w:val="single" w:color="auto" w:sz="6" w:space="0"/>
              <w:right w:val="single" w:color="auto" w:sz="6" w:space="0"/>
            </w:tcBorders>
            <w:shd w:val="clear" w:color="auto" w:fill="FFFFFF"/>
            <w:vAlign w:val="center"/>
          </w:tcPr>
          <w:p w14:paraId="33082A3C">
            <w:pPr>
              <w:jc w:val="center"/>
              <w:rPr>
                <w:rFonts w:ascii="Arial" w:hAnsi="Arial" w:cs="Arial"/>
                <w:szCs w:val="21"/>
                <w:highlight w:val="none"/>
              </w:rPr>
            </w:pPr>
            <w:r>
              <w:rPr>
                <w:rFonts w:ascii="Arial" w:hAnsi="Arial" w:cs="Arial"/>
                <w:szCs w:val="21"/>
                <w:highlight w:val="none"/>
              </w:rPr>
              <w:t>312</w:t>
            </w:r>
          </w:p>
        </w:tc>
        <w:tc>
          <w:tcPr>
            <w:tcW w:w="896" w:type="pct"/>
            <w:tcBorders>
              <w:top w:val="single" w:color="auto" w:sz="6" w:space="0"/>
              <w:left w:val="single" w:color="auto" w:sz="6" w:space="0"/>
              <w:bottom w:val="single" w:color="auto" w:sz="6" w:space="0"/>
              <w:right w:val="single" w:color="auto" w:sz="6" w:space="0"/>
            </w:tcBorders>
            <w:vAlign w:val="center"/>
          </w:tcPr>
          <w:p w14:paraId="5B4910DE">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294</w:t>
            </w:r>
          </w:p>
        </w:tc>
        <w:tc>
          <w:tcPr>
            <w:tcW w:w="2411" w:type="pct"/>
            <w:vMerge w:val="continue"/>
            <w:tcBorders>
              <w:left w:val="single" w:color="auto" w:sz="6" w:space="0"/>
              <w:right w:val="single" w:color="auto" w:sz="12" w:space="0"/>
            </w:tcBorders>
          </w:tcPr>
          <w:p w14:paraId="1D190305">
            <w:pPr>
              <w:jc w:val="center"/>
              <w:rPr>
                <w:rFonts w:ascii="Arial" w:hAnsi="Arial" w:cs="Arial"/>
                <w:szCs w:val="21"/>
                <w:highlight w:val="none"/>
              </w:rPr>
            </w:pPr>
          </w:p>
        </w:tc>
      </w:tr>
      <w:tr w14:paraId="60BB60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819" w:type="pct"/>
            <w:tcBorders>
              <w:top w:val="single" w:color="auto" w:sz="6" w:space="0"/>
              <w:left w:val="single" w:color="auto" w:sz="12" w:space="0"/>
              <w:bottom w:val="single" w:color="auto" w:sz="12" w:space="0"/>
              <w:right w:val="single" w:color="auto" w:sz="6" w:space="0"/>
            </w:tcBorders>
            <w:shd w:val="clear" w:color="auto" w:fill="auto"/>
            <w:vAlign w:val="center"/>
          </w:tcPr>
          <w:p w14:paraId="7E1A6C0E">
            <w:pPr>
              <w:jc w:val="center"/>
              <w:rPr>
                <w:rFonts w:ascii="Arial" w:hAnsi="Arial" w:cs="Arial"/>
                <w:szCs w:val="21"/>
                <w:highlight w:val="none"/>
              </w:rPr>
            </w:pPr>
            <w:r>
              <w:rPr>
                <w:rFonts w:ascii="Arial" w:hAnsi="Arial" w:cs="Arial"/>
                <w:szCs w:val="21"/>
                <w:highlight w:val="none"/>
              </w:rPr>
              <w:t>气体分馏</w:t>
            </w:r>
          </w:p>
        </w:tc>
        <w:tc>
          <w:tcPr>
            <w:tcW w:w="873" w:type="pct"/>
            <w:tcBorders>
              <w:top w:val="single" w:color="auto" w:sz="6" w:space="0"/>
              <w:left w:val="single" w:color="auto" w:sz="6" w:space="0"/>
              <w:bottom w:val="single" w:color="auto" w:sz="12" w:space="0"/>
              <w:right w:val="single" w:color="auto" w:sz="6" w:space="0"/>
            </w:tcBorders>
            <w:shd w:val="clear" w:color="auto" w:fill="FFFFFF"/>
            <w:vAlign w:val="center"/>
          </w:tcPr>
          <w:p w14:paraId="56B06399">
            <w:pPr>
              <w:jc w:val="center"/>
              <w:rPr>
                <w:rFonts w:ascii="Arial" w:hAnsi="Arial" w:cs="Arial"/>
                <w:szCs w:val="21"/>
                <w:highlight w:val="none"/>
              </w:rPr>
            </w:pPr>
            <w:r>
              <w:rPr>
                <w:rFonts w:ascii="Arial" w:hAnsi="Arial" w:cs="Arial"/>
                <w:szCs w:val="21"/>
                <w:highlight w:val="none"/>
              </w:rPr>
              <w:t>57</w:t>
            </w:r>
          </w:p>
        </w:tc>
        <w:tc>
          <w:tcPr>
            <w:tcW w:w="896" w:type="pct"/>
            <w:tcBorders>
              <w:top w:val="single" w:color="auto" w:sz="6" w:space="0"/>
              <w:left w:val="single" w:color="auto" w:sz="6" w:space="0"/>
              <w:bottom w:val="single" w:color="auto" w:sz="12" w:space="0"/>
              <w:right w:val="single" w:color="auto" w:sz="6" w:space="0"/>
            </w:tcBorders>
            <w:vAlign w:val="center"/>
          </w:tcPr>
          <w:p w14:paraId="47E9D101">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57</w:t>
            </w:r>
          </w:p>
        </w:tc>
        <w:tc>
          <w:tcPr>
            <w:tcW w:w="2411" w:type="pct"/>
            <w:vMerge w:val="continue"/>
            <w:tcBorders>
              <w:left w:val="single" w:color="auto" w:sz="6" w:space="0"/>
              <w:bottom w:val="single" w:color="auto" w:sz="12" w:space="0"/>
              <w:right w:val="single" w:color="auto" w:sz="12" w:space="0"/>
            </w:tcBorders>
          </w:tcPr>
          <w:p w14:paraId="7003E6D5">
            <w:pPr>
              <w:jc w:val="center"/>
              <w:rPr>
                <w:rFonts w:ascii="Arial" w:hAnsi="Arial" w:cs="Arial"/>
                <w:szCs w:val="21"/>
                <w:highlight w:val="none"/>
              </w:rPr>
            </w:pPr>
          </w:p>
        </w:tc>
      </w:tr>
    </w:tbl>
    <w:p w14:paraId="0F740613">
      <w:pPr>
        <w:pStyle w:val="52"/>
        <w:numPr>
          <w:ilvl w:val="0"/>
          <w:numId w:val="1"/>
        </w:numPr>
        <w:spacing w:before="240" w:line="360" w:lineRule="auto"/>
        <w:ind w:firstLine="0" w:firstLineChars="0"/>
        <w:rPr>
          <w:rFonts w:hint="eastAsia" w:ascii="黑体" w:hAnsi="黑体" w:eastAsia="黑体"/>
          <w:b/>
          <w:sz w:val="28"/>
          <w:szCs w:val="28"/>
          <w:highlight w:val="none"/>
        </w:rPr>
      </w:pPr>
      <w:r>
        <w:rPr>
          <w:rFonts w:hint="eastAsia" w:ascii="黑体" w:hAnsi="黑体" w:eastAsia="黑体"/>
          <w:b/>
          <w:sz w:val="28"/>
          <w:szCs w:val="28"/>
          <w:highlight w:val="none"/>
        </w:rPr>
        <w:t>综合管理</w:t>
      </w:r>
    </w:p>
    <w:p w14:paraId="7119BC40">
      <w:pPr>
        <w:pStyle w:val="52"/>
        <w:numPr>
          <w:ilvl w:val="0"/>
          <w:numId w:val="13"/>
        </w:numPr>
        <w:spacing w:line="360" w:lineRule="auto"/>
        <w:ind w:firstLineChars="0"/>
        <w:rPr>
          <w:rFonts w:hint="eastAsia" w:ascii="宋体" w:hAnsi="宋体"/>
          <w:b/>
          <w:sz w:val="24"/>
          <w:highlight w:val="none"/>
        </w:rPr>
      </w:pPr>
      <w:r>
        <w:rPr>
          <w:rFonts w:hint="eastAsia" w:ascii="宋体" w:hAnsi="宋体"/>
          <w:b/>
          <w:sz w:val="24"/>
          <w:highlight w:val="none"/>
        </w:rPr>
        <w:t>岗检管理</w:t>
      </w:r>
    </w:p>
    <w:p w14:paraId="0357C9AE">
      <w:pPr>
        <w:pStyle w:val="52"/>
        <w:numPr>
          <w:ilvl w:val="0"/>
          <w:numId w:val="14"/>
        </w:numPr>
        <w:spacing w:line="360" w:lineRule="auto"/>
        <w:ind w:firstLineChars="0"/>
        <w:rPr>
          <w:rFonts w:hint="eastAsia" w:ascii="宋体" w:hAnsi="宋体"/>
          <w:b/>
          <w:szCs w:val="21"/>
          <w:highlight w:val="none"/>
        </w:rPr>
      </w:pPr>
      <w:r>
        <w:rPr>
          <w:rFonts w:hint="eastAsia" w:ascii="宋体" w:hAnsi="宋体"/>
          <w:b/>
          <w:szCs w:val="21"/>
          <w:highlight w:val="none"/>
        </w:rPr>
        <w:t>日周月检管理</w:t>
      </w:r>
    </w:p>
    <w:p w14:paraId="59E0D760">
      <w:pPr>
        <w:pStyle w:val="52"/>
        <w:spacing w:line="360" w:lineRule="auto"/>
        <w:ind w:left="412" w:leftChars="196"/>
        <w:jc w:val="left"/>
        <w:rPr>
          <w:rFonts w:hint="eastAsia" w:ascii="宋体" w:hAnsi="宋体"/>
          <w:bCs/>
          <w:szCs w:val="21"/>
          <w:highlight w:val="none"/>
        </w:rPr>
      </w:pPr>
      <w:r>
        <w:rPr>
          <w:rFonts w:hint="eastAsia" w:ascii="Arial" w:hAnsi="Arial" w:cs="Arial"/>
          <w:szCs w:val="21"/>
          <w:highlight w:val="none"/>
        </w:rPr>
        <w:t>建立设备日周月检管理制度，明确检查内容和时间。从设备运行管理、施工作业管理、规格化管理、信息化管理、专项检查管理、记录管理、备品配件管理、台账报表管理的角度展开工作。并将检查结果通报。煤柴油加氢装置日周月检问题共通报</w:t>
      </w:r>
      <w:r>
        <w:rPr>
          <w:rFonts w:hint="eastAsia" w:ascii="Arial" w:hAnsi="Arial" w:cs="Arial"/>
          <w:szCs w:val="21"/>
          <w:highlight w:val="none"/>
          <w:lang w:val="en-US" w:eastAsia="zh-CN"/>
        </w:rPr>
        <w:t>34</w:t>
      </w:r>
      <w:r>
        <w:rPr>
          <w:rFonts w:hint="eastAsia" w:ascii="Arial" w:hAnsi="Arial" w:cs="Arial"/>
          <w:szCs w:val="21"/>
          <w:highlight w:val="none"/>
        </w:rPr>
        <w:t>项，月检问题正在整改，其余整改闭环。加裂气分装置日周月检问题</w:t>
      </w:r>
      <w:r>
        <w:rPr>
          <w:rFonts w:hint="eastAsia" w:ascii="Arial" w:hAnsi="Arial" w:cs="Arial"/>
          <w:szCs w:val="21"/>
          <w:highlight w:val="none"/>
        </w:rPr>
        <w:t>共</w:t>
      </w:r>
      <w:r>
        <w:rPr>
          <w:rFonts w:hint="eastAsia" w:ascii="Arial" w:hAnsi="Arial" w:cs="Arial"/>
          <w:szCs w:val="21"/>
          <w:highlight w:val="none"/>
          <w:lang w:val="en-US" w:eastAsia="zh-CN"/>
        </w:rPr>
        <w:t>55</w:t>
      </w:r>
      <w:r>
        <w:rPr>
          <w:rFonts w:hint="eastAsia" w:ascii="Arial" w:hAnsi="Arial" w:cs="Arial"/>
          <w:szCs w:val="21"/>
          <w:highlight w:val="none"/>
        </w:rPr>
        <w:t>项，月检问题正在整</w:t>
      </w:r>
      <w:r>
        <w:rPr>
          <w:rFonts w:hint="eastAsia" w:ascii="Arial" w:hAnsi="Arial" w:cs="Arial"/>
          <w:szCs w:val="21"/>
          <w:highlight w:val="none"/>
        </w:rPr>
        <w:t>改，其余整改闭环。</w:t>
      </w:r>
    </w:p>
    <w:p w14:paraId="21B35C70">
      <w:pPr>
        <w:pStyle w:val="52"/>
        <w:numPr>
          <w:ilvl w:val="0"/>
          <w:numId w:val="14"/>
        </w:numPr>
        <w:spacing w:line="360" w:lineRule="auto"/>
        <w:ind w:firstLineChars="0"/>
        <w:rPr>
          <w:rFonts w:hint="eastAsia" w:ascii="宋体" w:hAnsi="宋体"/>
          <w:b/>
          <w:szCs w:val="21"/>
          <w:highlight w:val="none"/>
        </w:rPr>
      </w:pPr>
      <w:r>
        <w:rPr>
          <w:rFonts w:hint="eastAsia" w:ascii="宋体" w:hAnsi="宋体"/>
          <w:b/>
          <w:szCs w:val="21"/>
          <w:highlight w:val="none"/>
        </w:rPr>
        <w:t>设备专项检查情况</w:t>
      </w:r>
    </w:p>
    <w:p w14:paraId="78EDF100">
      <w:pPr>
        <w:pStyle w:val="52"/>
        <w:spacing w:line="360" w:lineRule="auto"/>
        <w:ind w:left="142"/>
        <w:rPr>
          <w:rFonts w:ascii="Arial" w:hAnsi="Arial" w:cs="Arial"/>
          <w:szCs w:val="21"/>
          <w:highlight w:val="none"/>
        </w:rPr>
      </w:pPr>
      <w:r>
        <w:rPr>
          <w:rFonts w:hint="eastAsia" w:ascii="Arial" w:hAnsi="Arial" w:cs="Arial"/>
          <w:szCs w:val="21"/>
          <w:highlight w:val="none"/>
        </w:rPr>
        <w:t>本月炼油二部按要求对机泵联轴器进行预防性检查，其中加裂气分装置完成</w:t>
      </w:r>
      <w:r>
        <w:rPr>
          <w:rFonts w:hint="eastAsia" w:ascii="Arial" w:hAnsi="Arial" w:cs="Arial"/>
          <w:szCs w:val="21"/>
          <w:highlight w:val="none"/>
          <w:lang w:val="en-US" w:eastAsia="zh-CN"/>
        </w:rPr>
        <w:t>10</w:t>
      </w:r>
      <w:r>
        <w:rPr>
          <w:rFonts w:hint="eastAsia" w:ascii="Arial" w:hAnsi="Arial" w:cs="Arial"/>
          <w:szCs w:val="21"/>
          <w:highlight w:val="none"/>
        </w:rPr>
        <w:t>台机泵的联轴器检查工作，</w:t>
      </w:r>
      <w:r>
        <w:rPr>
          <w:rFonts w:hint="eastAsia" w:ascii="Arial" w:hAnsi="Arial" w:cs="Arial"/>
          <w:szCs w:val="21"/>
          <w:highlight w:val="none"/>
          <w:lang w:val="en-US" w:eastAsia="zh-CN"/>
        </w:rPr>
        <w:t>未发现问题</w:t>
      </w:r>
      <w:r>
        <w:rPr>
          <w:rFonts w:hint="eastAsia" w:ascii="Arial" w:hAnsi="Arial" w:cs="Arial"/>
          <w:szCs w:val="21"/>
          <w:highlight w:val="none"/>
        </w:rPr>
        <w:t>。煤柴油装置完成</w:t>
      </w:r>
      <w:r>
        <w:rPr>
          <w:rFonts w:hint="eastAsia" w:ascii="Arial" w:hAnsi="Arial" w:cs="Arial"/>
          <w:szCs w:val="21"/>
          <w:highlight w:val="none"/>
          <w:lang w:val="en-US" w:eastAsia="zh-CN"/>
        </w:rPr>
        <w:t>7</w:t>
      </w:r>
      <w:r>
        <w:rPr>
          <w:rFonts w:hint="eastAsia" w:ascii="Arial" w:hAnsi="Arial" w:cs="Arial"/>
          <w:szCs w:val="21"/>
          <w:highlight w:val="none"/>
        </w:rPr>
        <w:t>台机泵的联轴器检查工作。蓄能器检查煤柴油加氢0台，加裂气分</w:t>
      </w:r>
      <w:r>
        <w:rPr>
          <w:rFonts w:hint="eastAsia" w:ascii="Arial" w:hAnsi="Arial" w:cs="Arial"/>
          <w:szCs w:val="21"/>
          <w:highlight w:val="none"/>
          <w:lang w:val="en-US" w:eastAsia="zh-CN"/>
        </w:rPr>
        <w:t>0</w:t>
      </w:r>
      <w:r>
        <w:rPr>
          <w:rFonts w:hint="eastAsia" w:ascii="Arial" w:hAnsi="Arial" w:cs="Arial"/>
          <w:szCs w:val="21"/>
          <w:highlight w:val="none"/>
        </w:rPr>
        <w:t>台。</w:t>
      </w:r>
    </w:p>
    <w:p w14:paraId="5B4395AB">
      <w:pPr>
        <w:pStyle w:val="52"/>
        <w:numPr>
          <w:ilvl w:val="0"/>
          <w:numId w:val="14"/>
        </w:numPr>
        <w:spacing w:line="360" w:lineRule="auto"/>
        <w:ind w:firstLineChars="0"/>
        <w:rPr>
          <w:rFonts w:hint="eastAsia" w:ascii="宋体" w:hAnsi="宋体"/>
          <w:b/>
          <w:szCs w:val="21"/>
          <w:highlight w:val="none"/>
        </w:rPr>
      </w:pPr>
      <w:r>
        <w:rPr>
          <w:rFonts w:hint="eastAsia" w:ascii="宋体" w:hAnsi="宋体"/>
          <w:b/>
          <w:szCs w:val="21"/>
          <w:highlight w:val="none"/>
        </w:rPr>
        <w:t>专业考核</w:t>
      </w:r>
    </w:p>
    <w:p w14:paraId="4AD1A6F3">
      <w:pPr>
        <w:pStyle w:val="52"/>
        <w:adjustRightInd w:val="0"/>
        <w:snapToGrid w:val="0"/>
        <w:spacing w:line="360" w:lineRule="auto"/>
        <w:jc w:val="left"/>
        <w:rPr>
          <w:rFonts w:hint="eastAsia" w:ascii="宋体" w:hAnsi="宋体"/>
          <w:szCs w:val="21"/>
          <w:highlight w:val="none"/>
        </w:rPr>
      </w:pPr>
      <w:r>
        <w:rPr>
          <w:rFonts w:hint="eastAsia" w:ascii="宋体" w:hAnsi="宋体"/>
          <w:szCs w:val="21"/>
          <w:highlight w:val="none"/>
        </w:rPr>
        <w:t>通过《炼油二部绩效考核细则》，根据相关条例本月对各装置日、周检检查结果及整改情况，作业完成情况等进行了考评，考核结果如下。</w:t>
      </w:r>
    </w:p>
    <w:p w14:paraId="67FE8C58">
      <w:pPr>
        <w:pStyle w:val="52"/>
        <w:adjustRightInd w:val="0"/>
        <w:snapToGrid w:val="0"/>
        <w:spacing w:line="360" w:lineRule="auto"/>
        <w:ind w:firstLine="360"/>
        <w:jc w:val="center"/>
        <w:rPr>
          <w:rFonts w:hint="eastAsia" w:ascii="宋体" w:hAnsi="宋体"/>
          <w:szCs w:val="21"/>
          <w:highlight w:val="none"/>
        </w:rPr>
      </w:pPr>
      <w:r>
        <w:rPr>
          <w:rFonts w:hint="eastAsia" w:ascii="宋体" w:hAnsi="宋体"/>
          <w:sz w:val="18"/>
          <w:szCs w:val="18"/>
          <w:highlight w:val="none"/>
        </w:rPr>
        <w:t>表2</w:t>
      </w:r>
      <w:r>
        <w:rPr>
          <w:rFonts w:ascii="宋体" w:hAnsi="宋体"/>
          <w:sz w:val="18"/>
          <w:szCs w:val="18"/>
          <w:highlight w:val="none"/>
        </w:rPr>
        <w:t>4</w:t>
      </w:r>
      <w:r>
        <w:rPr>
          <w:rFonts w:hint="eastAsia" w:ascii="宋体" w:hAnsi="宋体"/>
          <w:sz w:val="18"/>
          <w:szCs w:val="18"/>
          <w:highlight w:val="none"/>
        </w:rPr>
        <w:t xml:space="preserve">  班组考核得分表</w:t>
      </w:r>
    </w:p>
    <w:tbl>
      <w:tblPr>
        <w:tblStyle w:val="16"/>
        <w:tblW w:w="2992"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46"/>
        <w:gridCol w:w="1147"/>
        <w:gridCol w:w="774"/>
        <w:gridCol w:w="775"/>
        <w:gridCol w:w="861"/>
        <w:gridCol w:w="858"/>
      </w:tblGrid>
      <w:tr w14:paraId="3A3268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2" w:hRule="atLeast"/>
          <w:jc w:val="center"/>
        </w:trPr>
        <w:tc>
          <w:tcPr>
            <w:tcW w:w="1297" w:type="pct"/>
            <w:tcBorders>
              <w:top w:val="single" w:color="auto" w:sz="12" w:space="0"/>
              <w:left w:val="single" w:color="auto" w:sz="12" w:space="0"/>
              <w:bottom w:val="single" w:color="auto" w:sz="6" w:space="0"/>
              <w:right w:val="single" w:color="auto" w:sz="6" w:space="0"/>
            </w:tcBorders>
            <w:vAlign w:val="center"/>
          </w:tcPr>
          <w:p w14:paraId="2B5B0488">
            <w:pPr>
              <w:jc w:val="center"/>
              <w:rPr>
                <w:rFonts w:ascii="Arial" w:hAnsi="Arial" w:cs="Arial"/>
                <w:b/>
                <w:bCs/>
                <w:sz w:val="18"/>
                <w:szCs w:val="18"/>
                <w:highlight w:val="none"/>
              </w:rPr>
            </w:pPr>
            <w:r>
              <w:rPr>
                <w:rFonts w:ascii="Arial" w:hAnsi="Arial" w:cs="Arial"/>
                <w:b/>
                <w:bCs/>
                <w:sz w:val="18"/>
                <w:szCs w:val="18"/>
                <w:highlight w:val="none"/>
              </w:rPr>
              <w:t>装置</w:t>
            </w:r>
          </w:p>
        </w:tc>
        <w:tc>
          <w:tcPr>
            <w:tcW w:w="962" w:type="pct"/>
            <w:tcBorders>
              <w:top w:val="single" w:color="auto" w:sz="12" w:space="0"/>
              <w:left w:val="single" w:color="auto" w:sz="6" w:space="0"/>
              <w:bottom w:val="single" w:color="auto" w:sz="6" w:space="0"/>
              <w:right w:val="single" w:color="auto" w:sz="6" w:space="0"/>
            </w:tcBorders>
            <w:vAlign w:val="center"/>
          </w:tcPr>
          <w:p w14:paraId="5DC992D9">
            <w:pPr>
              <w:jc w:val="center"/>
              <w:rPr>
                <w:rFonts w:ascii="Arial" w:hAnsi="Arial" w:cs="Arial"/>
                <w:b/>
                <w:bCs/>
                <w:sz w:val="18"/>
                <w:szCs w:val="18"/>
                <w:highlight w:val="none"/>
              </w:rPr>
            </w:pPr>
            <w:r>
              <w:rPr>
                <w:rFonts w:ascii="Arial" w:hAnsi="Arial" w:cs="Arial"/>
                <w:b/>
                <w:bCs/>
                <w:sz w:val="18"/>
                <w:szCs w:val="18"/>
                <w:highlight w:val="none"/>
              </w:rPr>
              <w:t>考核总分</w:t>
            </w:r>
          </w:p>
        </w:tc>
        <w:tc>
          <w:tcPr>
            <w:tcW w:w="649" w:type="pct"/>
            <w:tcBorders>
              <w:top w:val="single" w:color="auto" w:sz="12" w:space="0"/>
              <w:left w:val="single" w:color="auto" w:sz="6" w:space="0"/>
              <w:bottom w:val="single" w:color="auto" w:sz="6" w:space="0"/>
              <w:right w:val="single" w:color="auto" w:sz="6" w:space="0"/>
            </w:tcBorders>
            <w:vAlign w:val="center"/>
          </w:tcPr>
          <w:p w14:paraId="19136693">
            <w:pPr>
              <w:jc w:val="center"/>
              <w:rPr>
                <w:rFonts w:ascii="Arial" w:hAnsi="Arial" w:cs="Arial"/>
                <w:b/>
                <w:bCs/>
                <w:sz w:val="18"/>
                <w:szCs w:val="18"/>
                <w:highlight w:val="none"/>
              </w:rPr>
            </w:pPr>
            <w:r>
              <w:rPr>
                <w:rFonts w:ascii="Arial" w:hAnsi="Arial" w:cs="Arial"/>
                <w:b/>
                <w:bCs/>
                <w:sz w:val="18"/>
                <w:szCs w:val="18"/>
                <w:highlight w:val="none"/>
              </w:rPr>
              <w:t>一班</w:t>
            </w:r>
          </w:p>
        </w:tc>
        <w:tc>
          <w:tcPr>
            <w:tcW w:w="650" w:type="pct"/>
            <w:tcBorders>
              <w:top w:val="single" w:color="auto" w:sz="12" w:space="0"/>
              <w:left w:val="single" w:color="auto" w:sz="6" w:space="0"/>
              <w:bottom w:val="single" w:color="auto" w:sz="6" w:space="0"/>
              <w:right w:val="single" w:color="auto" w:sz="6" w:space="0"/>
            </w:tcBorders>
            <w:vAlign w:val="center"/>
          </w:tcPr>
          <w:p w14:paraId="1852E3C8">
            <w:pPr>
              <w:jc w:val="center"/>
              <w:rPr>
                <w:rFonts w:ascii="Arial" w:hAnsi="Arial" w:cs="Arial"/>
                <w:b/>
                <w:bCs/>
                <w:sz w:val="18"/>
                <w:szCs w:val="18"/>
                <w:highlight w:val="none"/>
              </w:rPr>
            </w:pPr>
            <w:r>
              <w:rPr>
                <w:rFonts w:ascii="Arial" w:hAnsi="Arial" w:cs="Arial"/>
                <w:b/>
                <w:bCs/>
                <w:sz w:val="18"/>
                <w:szCs w:val="18"/>
                <w:highlight w:val="none"/>
              </w:rPr>
              <w:t>二班</w:t>
            </w:r>
          </w:p>
        </w:tc>
        <w:tc>
          <w:tcPr>
            <w:tcW w:w="722" w:type="pct"/>
            <w:tcBorders>
              <w:top w:val="single" w:color="auto" w:sz="12" w:space="0"/>
              <w:left w:val="single" w:color="auto" w:sz="6" w:space="0"/>
              <w:bottom w:val="single" w:color="auto" w:sz="6" w:space="0"/>
              <w:right w:val="single" w:color="auto" w:sz="6" w:space="0"/>
            </w:tcBorders>
            <w:vAlign w:val="center"/>
          </w:tcPr>
          <w:p w14:paraId="3EF922FC">
            <w:pPr>
              <w:jc w:val="center"/>
              <w:rPr>
                <w:rFonts w:ascii="Arial" w:hAnsi="Arial" w:cs="Arial"/>
                <w:b/>
                <w:bCs/>
                <w:sz w:val="18"/>
                <w:szCs w:val="18"/>
                <w:highlight w:val="none"/>
              </w:rPr>
            </w:pPr>
            <w:r>
              <w:rPr>
                <w:rFonts w:ascii="Arial" w:hAnsi="Arial" w:cs="Arial"/>
                <w:b/>
                <w:bCs/>
                <w:sz w:val="18"/>
                <w:szCs w:val="18"/>
                <w:highlight w:val="none"/>
              </w:rPr>
              <w:t>三班</w:t>
            </w:r>
          </w:p>
        </w:tc>
        <w:tc>
          <w:tcPr>
            <w:tcW w:w="720" w:type="pct"/>
            <w:tcBorders>
              <w:top w:val="single" w:color="auto" w:sz="12" w:space="0"/>
              <w:left w:val="single" w:color="auto" w:sz="6" w:space="0"/>
              <w:bottom w:val="single" w:color="auto" w:sz="6" w:space="0"/>
              <w:right w:val="single" w:color="auto" w:sz="12" w:space="0"/>
            </w:tcBorders>
            <w:vAlign w:val="center"/>
          </w:tcPr>
          <w:p w14:paraId="76BFE147">
            <w:pPr>
              <w:jc w:val="center"/>
              <w:rPr>
                <w:rFonts w:ascii="Arial" w:hAnsi="Arial" w:cs="Arial"/>
                <w:b/>
                <w:bCs/>
                <w:sz w:val="18"/>
                <w:szCs w:val="18"/>
                <w:highlight w:val="none"/>
              </w:rPr>
            </w:pPr>
            <w:r>
              <w:rPr>
                <w:rFonts w:ascii="Arial" w:hAnsi="Arial" w:cs="Arial"/>
                <w:b/>
                <w:bCs/>
                <w:sz w:val="18"/>
                <w:szCs w:val="18"/>
                <w:highlight w:val="none"/>
              </w:rPr>
              <w:t>四班</w:t>
            </w:r>
          </w:p>
        </w:tc>
      </w:tr>
      <w:tr w14:paraId="7E1BBA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8" w:hRule="atLeast"/>
          <w:jc w:val="center"/>
        </w:trPr>
        <w:tc>
          <w:tcPr>
            <w:tcW w:w="1297" w:type="pct"/>
            <w:tcBorders>
              <w:top w:val="single" w:color="auto" w:sz="6" w:space="0"/>
              <w:left w:val="single" w:color="auto" w:sz="12" w:space="0"/>
              <w:bottom w:val="single" w:color="auto" w:sz="6" w:space="0"/>
              <w:right w:val="single" w:color="auto" w:sz="6" w:space="0"/>
            </w:tcBorders>
            <w:noWrap/>
            <w:vAlign w:val="center"/>
          </w:tcPr>
          <w:p w14:paraId="3AEADAEF">
            <w:pPr>
              <w:jc w:val="center"/>
              <w:rPr>
                <w:rFonts w:ascii="Arial" w:hAnsi="Arial" w:cs="Arial"/>
                <w:sz w:val="18"/>
                <w:szCs w:val="18"/>
                <w:highlight w:val="none"/>
              </w:rPr>
            </w:pPr>
            <w:r>
              <w:rPr>
                <w:rFonts w:ascii="Arial" w:hAnsi="Arial" w:cs="Arial"/>
                <w:sz w:val="18"/>
                <w:szCs w:val="18"/>
                <w:highlight w:val="none"/>
              </w:rPr>
              <w:t>煤柴油加氢区域</w:t>
            </w:r>
          </w:p>
        </w:tc>
        <w:tc>
          <w:tcPr>
            <w:tcW w:w="1147" w:type="dxa"/>
            <w:tcBorders>
              <w:top w:val="single" w:color="auto" w:sz="6" w:space="0"/>
              <w:left w:val="single" w:color="auto" w:sz="6" w:space="0"/>
              <w:bottom w:val="single" w:color="auto" w:sz="6" w:space="0"/>
              <w:right w:val="single" w:color="auto" w:sz="6" w:space="0"/>
            </w:tcBorders>
            <w:noWrap/>
            <w:vAlign w:val="center"/>
          </w:tcPr>
          <w:p w14:paraId="5EDDDC96">
            <w:pPr>
              <w:jc w:val="center"/>
              <w:rPr>
                <w:rFonts w:hint="default" w:ascii="Arial" w:hAnsi="Arial" w:cs="Arial"/>
                <w:szCs w:val="21"/>
                <w:highlight w:val="none"/>
                <w:lang w:val="en-US"/>
              </w:rPr>
            </w:pPr>
            <w:r>
              <w:rPr>
                <w:rFonts w:ascii="Arial" w:hAnsi="Arial" w:cs="Arial"/>
                <w:szCs w:val="21"/>
                <w:highlight w:val="none"/>
              </w:rPr>
              <w:t>-</w:t>
            </w:r>
            <w:r>
              <w:rPr>
                <w:rFonts w:hint="eastAsia" w:ascii="Arial" w:hAnsi="Arial" w:cs="Arial"/>
                <w:szCs w:val="21"/>
                <w:highlight w:val="none"/>
                <w:lang w:val="en-US" w:eastAsia="zh-CN"/>
              </w:rPr>
              <w:t>121</w:t>
            </w:r>
          </w:p>
        </w:tc>
        <w:tc>
          <w:tcPr>
            <w:tcW w:w="774" w:type="dxa"/>
            <w:tcBorders>
              <w:top w:val="single" w:color="auto" w:sz="6" w:space="0"/>
              <w:left w:val="single" w:color="auto" w:sz="6" w:space="0"/>
              <w:bottom w:val="single" w:color="auto" w:sz="6" w:space="0"/>
              <w:right w:val="single" w:color="auto" w:sz="6" w:space="0"/>
            </w:tcBorders>
            <w:noWrap/>
            <w:vAlign w:val="center"/>
          </w:tcPr>
          <w:p w14:paraId="00645790">
            <w:pPr>
              <w:jc w:val="center"/>
              <w:rPr>
                <w:rFonts w:hint="default" w:ascii="Arial" w:hAnsi="Arial" w:cs="Arial"/>
                <w:szCs w:val="21"/>
                <w:highlight w:val="none"/>
                <w:lang w:val="en-US"/>
              </w:rPr>
            </w:pPr>
            <w:r>
              <w:rPr>
                <w:rFonts w:ascii="Arial" w:hAnsi="Arial" w:cs="Arial"/>
                <w:szCs w:val="21"/>
                <w:highlight w:val="none"/>
              </w:rPr>
              <w:t>-</w:t>
            </w:r>
            <w:r>
              <w:rPr>
                <w:rFonts w:hint="eastAsia" w:ascii="Arial" w:hAnsi="Arial" w:cs="Arial"/>
                <w:szCs w:val="21"/>
                <w:highlight w:val="none"/>
                <w:lang w:val="en-US" w:eastAsia="zh-CN"/>
              </w:rPr>
              <w:t>25</w:t>
            </w:r>
          </w:p>
        </w:tc>
        <w:tc>
          <w:tcPr>
            <w:tcW w:w="775" w:type="dxa"/>
            <w:tcBorders>
              <w:top w:val="single" w:color="auto" w:sz="6" w:space="0"/>
              <w:left w:val="single" w:color="auto" w:sz="6" w:space="0"/>
              <w:bottom w:val="single" w:color="auto" w:sz="6" w:space="0"/>
              <w:right w:val="single" w:color="auto" w:sz="6" w:space="0"/>
            </w:tcBorders>
            <w:noWrap/>
            <w:vAlign w:val="center"/>
          </w:tcPr>
          <w:p w14:paraId="247FE676">
            <w:pPr>
              <w:jc w:val="center"/>
              <w:rPr>
                <w:rFonts w:hint="default" w:ascii="Arial" w:hAnsi="Arial" w:cs="Arial"/>
                <w:szCs w:val="21"/>
                <w:highlight w:val="none"/>
                <w:lang w:val="en-US"/>
              </w:rPr>
            </w:pPr>
            <w:r>
              <w:rPr>
                <w:rFonts w:hint="eastAsia" w:ascii="Arial" w:hAnsi="Arial" w:cs="Arial"/>
                <w:szCs w:val="21"/>
                <w:highlight w:val="none"/>
              </w:rPr>
              <w:t>-</w:t>
            </w:r>
            <w:r>
              <w:rPr>
                <w:rFonts w:hint="eastAsia" w:ascii="Arial" w:hAnsi="Arial" w:cs="Arial"/>
                <w:szCs w:val="21"/>
                <w:highlight w:val="none"/>
                <w:lang w:val="en-US" w:eastAsia="zh-CN"/>
              </w:rPr>
              <w:t>36</w:t>
            </w:r>
          </w:p>
        </w:tc>
        <w:tc>
          <w:tcPr>
            <w:tcW w:w="861" w:type="dxa"/>
            <w:tcBorders>
              <w:top w:val="single" w:color="auto" w:sz="6" w:space="0"/>
              <w:left w:val="single" w:color="auto" w:sz="6" w:space="0"/>
              <w:bottom w:val="single" w:color="auto" w:sz="6" w:space="0"/>
              <w:right w:val="single" w:color="auto" w:sz="6" w:space="0"/>
            </w:tcBorders>
            <w:noWrap/>
            <w:vAlign w:val="center"/>
          </w:tcPr>
          <w:p w14:paraId="59B90AB8">
            <w:pPr>
              <w:jc w:val="center"/>
              <w:rPr>
                <w:rFonts w:ascii="Arial" w:hAnsi="Arial" w:cs="Arial"/>
                <w:szCs w:val="21"/>
                <w:highlight w:val="none"/>
              </w:rPr>
            </w:pPr>
            <w:r>
              <w:rPr>
                <w:rFonts w:ascii="Arial" w:hAnsi="Arial" w:cs="Arial"/>
                <w:szCs w:val="21"/>
                <w:highlight w:val="none"/>
              </w:rPr>
              <w:t>-3</w:t>
            </w:r>
            <w:r>
              <w:rPr>
                <w:rFonts w:hint="eastAsia" w:ascii="Arial" w:hAnsi="Arial" w:cs="Arial"/>
                <w:szCs w:val="21"/>
                <w:highlight w:val="none"/>
                <w:lang w:val="en-US" w:eastAsia="zh-CN"/>
              </w:rPr>
              <w:t>0</w:t>
            </w:r>
          </w:p>
        </w:tc>
        <w:tc>
          <w:tcPr>
            <w:tcW w:w="858" w:type="dxa"/>
            <w:tcBorders>
              <w:top w:val="single" w:color="auto" w:sz="6" w:space="0"/>
              <w:left w:val="single" w:color="auto" w:sz="6" w:space="0"/>
              <w:bottom w:val="single" w:color="auto" w:sz="6" w:space="0"/>
              <w:right w:val="single" w:color="auto" w:sz="12" w:space="0"/>
            </w:tcBorders>
            <w:noWrap/>
            <w:vAlign w:val="center"/>
          </w:tcPr>
          <w:p w14:paraId="2ADD1281">
            <w:pPr>
              <w:jc w:val="center"/>
              <w:rPr>
                <w:rFonts w:hint="eastAsia" w:ascii="Arial" w:hAnsi="Arial" w:eastAsia="宋体" w:cs="Arial"/>
                <w:szCs w:val="21"/>
                <w:highlight w:val="none"/>
                <w:lang w:eastAsia="zh-CN"/>
              </w:rPr>
            </w:pPr>
            <w:r>
              <w:rPr>
                <w:rFonts w:ascii="Arial" w:hAnsi="Arial" w:cs="Arial"/>
                <w:szCs w:val="21"/>
                <w:highlight w:val="none"/>
              </w:rPr>
              <w:t>-</w:t>
            </w:r>
            <w:r>
              <w:rPr>
                <w:rFonts w:hint="eastAsia" w:ascii="Arial" w:hAnsi="Arial" w:cs="Arial"/>
                <w:szCs w:val="21"/>
                <w:highlight w:val="none"/>
                <w:lang w:val="en-US" w:eastAsia="zh-CN"/>
              </w:rPr>
              <w:t>30</w:t>
            </w:r>
          </w:p>
        </w:tc>
      </w:tr>
      <w:tr w14:paraId="7C13DA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8" w:hRule="atLeast"/>
          <w:jc w:val="center"/>
        </w:trPr>
        <w:tc>
          <w:tcPr>
            <w:tcW w:w="1297" w:type="pct"/>
            <w:tcBorders>
              <w:top w:val="single" w:color="auto" w:sz="6" w:space="0"/>
              <w:left w:val="single" w:color="auto" w:sz="12" w:space="0"/>
              <w:bottom w:val="single" w:color="auto" w:sz="12" w:space="0"/>
              <w:right w:val="single" w:color="auto" w:sz="6" w:space="0"/>
            </w:tcBorders>
            <w:noWrap/>
            <w:vAlign w:val="center"/>
          </w:tcPr>
          <w:p w14:paraId="08D45FB4">
            <w:pPr>
              <w:jc w:val="center"/>
              <w:rPr>
                <w:rFonts w:ascii="Arial" w:hAnsi="Arial" w:cs="Arial"/>
                <w:sz w:val="18"/>
                <w:szCs w:val="18"/>
                <w:highlight w:val="none"/>
              </w:rPr>
            </w:pPr>
            <w:r>
              <w:rPr>
                <w:rFonts w:ascii="Arial" w:hAnsi="Arial" w:cs="Arial"/>
                <w:sz w:val="18"/>
                <w:szCs w:val="18"/>
                <w:highlight w:val="none"/>
              </w:rPr>
              <w:t>加裂气分区域</w:t>
            </w:r>
          </w:p>
        </w:tc>
        <w:tc>
          <w:tcPr>
            <w:tcW w:w="962" w:type="pct"/>
            <w:tcBorders>
              <w:top w:val="single" w:color="auto" w:sz="6" w:space="0"/>
              <w:left w:val="single" w:color="auto" w:sz="6" w:space="0"/>
              <w:bottom w:val="single" w:color="auto" w:sz="12" w:space="0"/>
              <w:right w:val="single" w:color="auto" w:sz="6" w:space="0"/>
            </w:tcBorders>
            <w:noWrap/>
            <w:vAlign w:val="center"/>
          </w:tcPr>
          <w:p w14:paraId="5668375C">
            <w:pPr>
              <w:jc w:val="center"/>
              <w:rPr>
                <w:rFonts w:hint="default" w:ascii="Arial" w:hAnsi="Arial" w:eastAsia="宋体" w:cs="Arial"/>
                <w:szCs w:val="21"/>
                <w:highlight w:val="none"/>
                <w:lang w:val="en-US" w:eastAsia="zh-CN"/>
              </w:rPr>
            </w:pPr>
            <w:r>
              <w:rPr>
                <w:rFonts w:ascii="Arial" w:hAnsi="Arial" w:cs="Arial"/>
                <w:szCs w:val="21"/>
                <w:highlight w:val="none"/>
              </w:rPr>
              <w:t>-</w:t>
            </w:r>
            <w:r>
              <w:rPr>
                <w:rFonts w:hint="eastAsia" w:ascii="Arial" w:hAnsi="Arial" w:cs="Arial"/>
                <w:szCs w:val="21"/>
                <w:highlight w:val="none"/>
                <w:lang w:val="en-US" w:eastAsia="zh-CN"/>
              </w:rPr>
              <w:t>87</w:t>
            </w:r>
          </w:p>
        </w:tc>
        <w:tc>
          <w:tcPr>
            <w:tcW w:w="649" w:type="pct"/>
            <w:tcBorders>
              <w:top w:val="single" w:color="auto" w:sz="6" w:space="0"/>
              <w:left w:val="single" w:color="auto" w:sz="6" w:space="0"/>
              <w:bottom w:val="single" w:color="auto" w:sz="12" w:space="0"/>
              <w:right w:val="single" w:color="auto" w:sz="6" w:space="0"/>
            </w:tcBorders>
            <w:noWrap/>
            <w:vAlign w:val="center"/>
          </w:tcPr>
          <w:p w14:paraId="77209C62">
            <w:pPr>
              <w:jc w:val="center"/>
              <w:rPr>
                <w:rFonts w:hint="default" w:ascii="Arial" w:hAnsi="Arial" w:eastAsia="宋体" w:cs="Arial"/>
                <w:szCs w:val="21"/>
                <w:highlight w:val="none"/>
                <w:lang w:val="en-US" w:eastAsia="zh-CN"/>
              </w:rPr>
            </w:pPr>
            <w:r>
              <w:rPr>
                <w:rFonts w:ascii="Arial" w:hAnsi="Arial" w:cs="Arial"/>
                <w:szCs w:val="21"/>
                <w:highlight w:val="none"/>
              </w:rPr>
              <w:t>-</w:t>
            </w:r>
            <w:r>
              <w:rPr>
                <w:rFonts w:hint="eastAsia" w:ascii="Arial" w:hAnsi="Arial" w:cs="Arial"/>
                <w:szCs w:val="21"/>
                <w:highlight w:val="none"/>
                <w:lang w:val="en-US" w:eastAsia="zh-CN"/>
              </w:rPr>
              <w:t>33</w:t>
            </w:r>
          </w:p>
        </w:tc>
        <w:tc>
          <w:tcPr>
            <w:tcW w:w="650" w:type="pct"/>
            <w:tcBorders>
              <w:top w:val="single" w:color="auto" w:sz="6" w:space="0"/>
              <w:left w:val="single" w:color="auto" w:sz="6" w:space="0"/>
              <w:bottom w:val="single" w:color="auto" w:sz="12" w:space="0"/>
              <w:right w:val="single" w:color="auto" w:sz="6" w:space="0"/>
            </w:tcBorders>
            <w:noWrap/>
            <w:vAlign w:val="center"/>
          </w:tcPr>
          <w:p w14:paraId="391C653F">
            <w:pPr>
              <w:jc w:val="center"/>
              <w:rPr>
                <w:rFonts w:hint="default" w:ascii="Arial" w:hAnsi="Arial" w:eastAsia="宋体" w:cs="Arial"/>
                <w:szCs w:val="21"/>
                <w:highlight w:val="none"/>
                <w:lang w:val="en-US" w:eastAsia="zh-CN"/>
              </w:rPr>
            </w:pPr>
            <w:r>
              <w:rPr>
                <w:rFonts w:ascii="Arial" w:hAnsi="Arial" w:cs="Arial"/>
                <w:szCs w:val="21"/>
                <w:highlight w:val="none"/>
              </w:rPr>
              <w:t>-</w:t>
            </w:r>
            <w:r>
              <w:rPr>
                <w:rFonts w:hint="eastAsia" w:ascii="Arial" w:hAnsi="Arial" w:cs="Arial"/>
                <w:szCs w:val="21"/>
                <w:highlight w:val="none"/>
                <w:lang w:val="en-US" w:eastAsia="zh-CN"/>
              </w:rPr>
              <w:t>26</w:t>
            </w:r>
          </w:p>
        </w:tc>
        <w:tc>
          <w:tcPr>
            <w:tcW w:w="722" w:type="pct"/>
            <w:tcBorders>
              <w:top w:val="single" w:color="auto" w:sz="6" w:space="0"/>
              <w:left w:val="single" w:color="auto" w:sz="6" w:space="0"/>
              <w:bottom w:val="single" w:color="auto" w:sz="12" w:space="0"/>
              <w:right w:val="single" w:color="auto" w:sz="6" w:space="0"/>
            </w:tcBorders>
            <w:noWrap/>
            <w:vAlign w:val="center"/>
          </w:tcPr>
          <w:p w14:paraId="1164EF4A">
            <w:pPr>
              <w:jc w:val="center"/>
              <w:rPr>
                <w:rFonts w:hint="default" w:ascii="Arial" w:hAnsi="Arial" w:eastAsia="宋体" w:cs="Arial"/>
                <w:szCs w:val="21"/>
                <w:highlight w:val="none"/>
                <w:lang w:val="en-US" w:eastAsia="zh-CN"/>
              </w:rPr>
            </w:pPr>
            <w:r>
              <w:rPr>
                <w:rFonts w:ascii="Arial" w:hAnsi="Arial" w:cs="Arial"/>
                <w:szCs w:val="21"/>
                <w:highlight w:val="none"/>
              </w:rPr>
              <w:t>-</w:t>
            </w:r>
            <w:r>
              <w:rPr>
                <w:rFonts w:hint="eastAsia" w:ascii="Arial" w:hAnsi="Arial" w:cs="Arial"/>
                <w:szCs w:val="21"/>
                <w:highlight w:val="none"/>
                <w:lang w:val="en-US" w:eastAsia="zh-CN"/>
              </w:rPr>
              <w:t>5</w:t>
            </w:r>
          </w:p>
        </w:tc>
        <w:tc>
          <w:tcPr>
            <w:tcW w:w="720" w:type="pct"/>
            <w:tcBorders>
              <w:top w:val="single" w:color="auto" w:sz="6" w:space="0"/>
              <w:left w:val="single" w:color="auto" w:sz="6" w:space="0"/>
              <w:bottom w:val="single" w:color="auto" w:sz="12" w:space="0"/>
              <w:right w:val="single" w:color="auto" w:sz="12" w:space="0"/>
            </w:tcBorders>
            <w:noWrap/>
            <w:vAlign w:val="center"/>
          </w:tcPr>
          <w:p w14:paraId="683CB5B5">
            <w:pPr>
              <w:jc w:val="center"/>
              <w:rPr>
                <w:rFonts w:hint="default" w:ascii="Arial" w:hAnsi="Arial" w:eastAsia="宋体" w:cs="Arial"/>
                <w:szCs w:val="21"/>
                <w:highlight w:val="none"/>
                <w:lang w:val="en-US" w:eastAsia="zh-CN"/>
              </w:rPr>
            </w:pPr>
            <w:r>
              <w:rPr>
                <w:rFonts w:ascii="Arial" w:hAnsi="Arial" w:cs="Arial"/>
                <w:szCs w:val="21"/>
                <w:highlight w:val="none"/>
              </w:rPr>
              <w:t>-</w:t>
            </w:r>
            <w:r>
              <w:rPr>
                <w:rFonts w:hint="eastAsia" w:ascii="Arial" w:hAnsi="Arial" w:cs="Arial"/>
                <w:szCs w:val="21"/>
                <w:highlight w:val="none"/>
                <w:lang w:val="en-US" w:eastAsia="zh-CN"/>
              </w:rPr>
              <w:t>23</w:t>
            </w:r>
          </w:p>
        </w:tc>
      </w:tr>
    </w:tbl>
    <w:p w14:paraId="6D020072">
      <w:pPr>
        <w:pStyle w:val="52"/>
        <w:spacing w:before="240" w:line="360" w:lineRule="auto"/>
        <w:ind w:left="142" w:firstLine="0" w:firstLineChars="0"/>
        <w:rPr>
          <w:rFonts w:hint="eastAsia" w:ascii="宋体" w:hAnsi="宋体"/>
          <w:b/>
          <w:i/>
          <w:szCs w:val="21"/>
          <w:highlight w:val="none"/>
        </w:rPr>
      </w:pPr>
      <w:r>
        <w:rPr>
          <w:rFonts w:hint="eastAsia" w:ascii="宋体" w:hAnsi="宋体"/>
          <w:b/>
          <w:szCs w:val="21"/>
          <w:highlight w:val="none"/>
        </w:rPr>
        <w:t>4.外部考核</w:t>
      </w:r>
    </w:p>
    <w:p w14:paraId="00D7F57A">
      <w:pPr>
        <w:pStyle w:val="52"/>
        <w:adjustRightInd w:val="0"/>
        <w:snapToGrid w:val="0"/>
        <w:spacing w:line="360" w:lineRule="auto"/>
        <w:ind w:firstLine="360"/>
        <w:jc w:val="center"/>
        <w:rPr>
          <w:rFonts w:hint="eastAsia" w:ascii="宋体" w:hAnsi="宋体"/>
          <w:b/>
          <w:i/>
          <w:sz w:val="24"/>
          <w:highlight w:val="none"/>
        </w:rPr>
      </w:pPr>
      <w:r>
        <w:rPr>
          <w:rFonts w:hint="eastAsia" w:ascii="宋体" w:hAnsi="宋体"/>
          <w:sz w:val="18"/>
          <w:szCs w:val="18"/>
          <w:highlight w:val="none"/>
        </w:rPr>
        <w:t>表24  外部考核汇总表</w:t>
      </w:r>
    </w:p>
    <w:tbl>
      <w:tblPr>
        <w:tblStyle w:val="16"/>
        <w:tblW w:w="0" w:type="auto"/>
        <w:jc w:val="center"/>
        <w:tblBorders>
          <w:top w:val="single" w:color="000000" w:sz="12" w:space="0"/>
          <w:left w:val="single" w:color="000000" w:sz="12" w:space="0"/>
          <w:bottom w:val="single" w:color="000000" w:sz="12" w:space="0"/>
          <w:right w:val="single" w:color="000000" w:sz="12" w:space="0"/>
          <w:insideH w:val="single" w:color="000000" w:sz="4" w:space="0"/>
          <w:insideV w:val="single" w:color="auto" w:sz="4" w:space="0"/>
        </w:tblBorders>
        <w:tblLayout w:type="fixed"/>
        <w:tblCellMar>
          <w:top w:w="0" w:type="dxa"/>
          <w:left w:w="108" w:type="dxa"/>
          <w:bottom w:w="0" w:type="dxa"/>
          <w:right w:w="108" w:type="dxa"/>
        </w:tblCellMar>
      </w:tblPr>
      <w:tblGrid>
        <w:gridCol w:w="677"/>
        <w:gridCol w:w="1718"/>
        <w:gridCol w:w="4803"/>
        <w:gridCol w:w="1275"/>
        <w:gridCol w:w="1209"/>
      </w:tblGrid>
      <w:tr w14:paraId="2EC8B158">
        <w:tblPrEx>
          <w:tblBorders>
            <w:top w:val="single" w:color="000000" w:sz="12" w:space="0"/>
            <w:left w:val="single" w:color="000000" w:sz="12" w:space="0"/>
            <w:bottom w:val="single" w:color="000000"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jc w:val="center"/>
        </w:trPr>
        <w:tc>
          <w:tcPr>
            <w:tcW w:w="677" w:type="dxa"/>
            <w:tcBorders>
              <w:top w:val="single" w:color="000000" w:sz="12" w:space="0"/>
              <w:left w:val="single" w:color="000000" w:sz="12" w:space="0"/>
              <w:bottom w:val="single" w:color="000000" w:sz="4" w:space="0"/>
              <w:right w:val="single" w:color="auto" w:sz="4" w:space="0"/>
            </w:tcBorders>
            <w:vAlign w:val="center"/>
          </w:tcPr>
          <w:p w14:paraId="77F0F7B3">
            <w:pPr>
              <w:pStyle w:val="52"/>
              <w:spacing w:line="360" w:lineRule="auto"/>
              <w:ind w:firstLine="0" w:firstLineChars="0"/>
              <w:jc w:val="center"/>
              <w:rPr>
                <w:rFonts w:ascii="Arial" w:hAnsi="Arial" w:cs="Arial"/>
                <w:b/>
                <w:i/>
                <w:szCs w:val="21"/>
                <w:highlight w:val="none"/>
              </w:rPr>
            </w:pPr>
            <w:r>
              <w:rPr>
                <w:rFonts w:ascii="Arial" w:hAnsi="Arial" w:cs="Arial"/>
                <w:b/>
                <w:szCs w:val="21"/>
                <w:highlight w:val="none"/>
              </w:rPr>
              <w:t>序号</w:t>
            </w:r>
          </w:p>
        </w:tc>
        <w:tc>
          <w:tcPr>
            <w:tcW w:w="1718" w:type="dxa"/>
            <w:tcBorders>
              <w:top w:val="single" w:color="000000" w:sz="12" w:space="0"/>
              <w:left w:val="single" w:color="auto" w:sz="4" w:space="0"/>
              <w:bottom w:val="single" w:color="000000" w:sz="4" w:space="0"/>
              <w:right w:val="single" w:color="auto" w:sz="4" w:space="0"/>
            </w:tcBorders>
            <w:vAlign w:val="center"/>
          </w:tcPr>
          <w:p w14:paraId="725B7893">
            <w:pPr>
              <w:pStyle w:val="52"/>
              <w:spacing w:line="360" w:lineRule="auto"/>
              <w:ind w:firstLine="0" w:firstLineChars="0"/>
              <w:jc w:val="center"/>
              <w:rPr>
                <w:rFonts w:ascii="Arial" w:hAnsi="Arial" w:cs="Arial"/>
                <w:b/>
                <w:szCs w:val="21"/>
                <w:highlight w:val="none"/>
              </w:rPr>
            </w:pPr>
            <w:r>
              <w:rPr>
                <w:rFonts w:ascii="Arial" w:hAnsi="Arial" w:cs="Arial"/>
                <w:b/>
                <w:szCs w:val="21"/>
                <w:highlight w:val="none"/>
              </w:rPr>
              <w:t>考核依据制度</w:t>
            </w:r>
          </w:p>
        </w:tc>
        <w:tc>
          <w:tcPr>
            <w:tcW w:w="4803" w:type="dxa"/>
            <w:tcBorders>
              <w:top w:val="single" w:color="000000" w:sz="12" w:space="0"/>
              <w:left w:val="single" w:color="auto" w:sz="4" w:space="0"/>
              <w:bottom w:val="single" w:color="000000" w:sz="4" w:space="0"/>
              <w:right w:val="single" w:color="auto" w:sz="4" w:space="0"/>
            </w:tcBorders>
            <w:vAlign w:val="center"/>
          </w:tcPr>
          <w:p w14:paraId="3A2D9005">
            <w:pPr>
              <w:pStyle w:val="52"/>
              <w:spacing w:line="360" w:lineRule="auto"/>
              <w:ind w:firstLine="0" w:firstLineChars="0"/>
              <w:jc w:val="center"/>
              <w:rPr>
                <w:rFonts w:ascii="Arial" w:hAnsi="Arial" w:cs="Arial"/>
                <w:b/>
                <w:szCs w:val="21"/>
                <w:highlight w:val="none"/>
              </w:rPr>
            </w:pPr>
            <w:r>
              <w:rPr>
                <w:rFonts w:ascii="Arial" w:hAnsi="Arial" w:cs="Arial"/>
                <w:b/>
                <w:szCs w:val="21"/>
                <w:highlight w:val="none"/>
              </w:rPr>
              <w:t>被考核单位实际执行情况</w:t>
            </w:r>
          </w:p>
        </w:tc>
        <w:tc>
          <w:tcPr>
            <w:tcW w:w="1275" w:type="dxa"/>
            <w:tcBorders>
              <w:top w:val="single" w:color="000000" w:sz="12" w:space="0"/>
              <w:left w:val="single" w:color="auto" w:sz="4" w:space="0"/>
              <w:bottom w:val="single" w:color="000000" w:sz="4" w:space="0"/>
              <w:right w:val="single" w:color="auto" w:sz="4" w:space="0"/>
            </w:tcBorders>
            <w:vAlign w:val="center"/>
          </w:tcPr>
          <w:p w14:paraId="00FAE9F6">
            <w:pPr>
              <w:pStyle w:val="52"/>
              <w:spacing w:line="360" w:lineRule="auto"/>
              <w:ind w:firstLine="0" w:firstLineChars="0"/>
              <w:jc w:val="center"/>
              <w:rPr>
                <w:rFonts w:ascii="Arial" w:hAnsi="Arial" w:cs="Arial"/>
                <w:b/>
                <w:szCs w:val="21"/>
                <w:highlight w:val="none"/>
              </w:rPr>
            </w:pPr>
            <w:r>
              <w:rPr>
                <w:rFonts w:hint="eastAsia" w:ascii="Arial" w:hAnsi="Arial" w:cs="Arial"/>
                <w:b/>
                <w:szCs w:val="21"/>
                <w:highlight w:val="none"/>
              </w:rPr>
              <w:t>考核单位</w:t>
            </w:r>
          </w:p>
        </w:tc>
        <w:tc>
          <w:tcPr>
            <w:tcW w:w="1209" w:type="dxa"/>
            <w:tcBorders>
              <w:top w:val="single" w:color="000000" w:sz="12" w:space="0"/>
              <w:left w:val="single" w:color="auto" w:sz="4" w:space="0"/>
              <w:bottom w:val="single" w:color="000000" w:sz="4" w:space="0"/>
              <w:right w:val="single" w:color="000000" w:sz="12" w:space="0"/>
            </w:tcBorders>
            <w:vAlign w:val="center"/>
          </w:tcPr>
          <w:p w14:paraId="34EE2330">
            <w:pPr>
              <w:pStyle w:val="52"/>
              <w:spacing w:line="360" w:lineRule="auto"/>
              <w:ind w:firstLine="0" w:firstLineChars="0"/>
              <w:jc w:val="center"/>
              <w:rPr>
                <w:rFonts w:ascii="Arial" w:hAnsi="Arial" w:cs="Arial"/>
                <w:b/>
                <w:szCs w:val="21"/>
                <w:highlight w:val="none"/>
              </w:rPr>
            </w:pPr>
            <w:r>
              <w:rPr>
                <w:rFonts w:ascii="Arial" w:hAnsi="Arial" w:cs="Arial"/>
                <w:b/>
                <w:szCs w:val="21"/>
                <w:highlight w:val="none"/>
              </w:rPr>
              <w:t>考核意见</w:t>
            </w:r>
          </w:p>
        </w:tc>
      </w:tr>
      <w:tr w14:paraId="60D05483">
        <w:tblPrEx>
          <w:tblBorders>
            <w:top w:val="single" w:color="000000" w:sz="12" w:space="0"/>
            <w:left w:val="single" w:color="000000" w:sz="12" w:space="0"/>
            <w:bottom w:val="single" w:color="000000"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519" w:hRule="atLeast"/>
          <w:jc w:val="center"/>
        </w:trPr>
        <w:tc>
          <w:tcPr>
            <w:tcW w:w="677" w:type="dxa"/>
            <w:tcBorders>
              <w:top w:val="single" w:color="000000" w:sz="4" w:space="0"/>
              <w:left w:val="single" w:color="000000" w:sz="12" w:space="0"/>
              <w:bottom w:val="single" w:color="000000" w:sz="4" w:space="0"/>
              <w:right w:val="single" w:color="auto" w:sz="4" w:space="0"/>
            </w:tcBorders>
            <w:vAlign w:val="center"/>
          </w:tcPr>
          <w:p w14:paraId="64485831">
            <w:pPr>
              <w:jc w:val="center"/>
              <w:rPr>
                <w:rFonts w:ascii="Arial" w:hAnsi="Arial" w:cs="Arial"/>
                <w:szCs w:val="21"/>
                <w:highlight w:val="none"/>
              </w:rPr>
            </w:pPr>
            <w:r>
              <w:rPr>
                <w:rFonts w:ascii="Arial" w:hAnsi="Arial" w:cs="Arial"/>
                <w:szCs w:val="21"/>
                <w:highlight w:val="none"/>
              </w:rPr>
              <w:t>1</w:t>
            </w:r>
          </w:p>
        </w:tc>
        <w:tc>
          <w:tcPr>
            <w:tcW w:w="1718" w:type="dxa"/>
            <w:tcBorders>
              <w:top w:val="single" w:color="000000" w:sz="4" w:space="0"/>
              <w:left w:val="single" w:color="auto" w:sz="4" w:space="0"/>
              <w:bottom w:val="single" w:color="000000" w:sz="4" w:space="0"/>
              <w:right w:val="single" w:color="auto" w:sz="4" w:space="0"/>
            </w:tcBorders>
            <w:vAlign w:val="center"/>
          </w:tcPr>
          <w:p w14:paraId="466C427A">
            <w:pPr>
              <w:widowControl/>
              <w:jc w:val="center"/>
              <w:textAlignment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w:t>
            </w:r>
          </w:p>
        </w:tc>
        <w:tc>
          <w:tcPr>
            <w:tcW w:w="4803" w:type="dxa"/>
            <w:tcBorders>
              <w:top w:val="single" w:color="auto" w:sz="4" w:space="0"/>
              <w:left w:val="single" w:color="auto" w:sz="4" w:space="0"/>
              <w:bottom w:val="single" w:color="auto" w:sz="4" w:space="0"/>
              <w:right w:val="single" w:color="auto" w:sz="4" w:space="0"/>
            </w:tcBorders>
            <w:vAlign w:val="center"/>
          </w:tcPr>
          <w:p w14:paraId="423F2F6B">
            <w:pPr>
              <w:widowControl/>
              <w:jc w:val="center"/>
              <w:rPr>
                <w:rFonts w:hint="eastAsia" w:ascii="Arial" w:hAnsi="Arial" w:eastAsia="宋体" w:cs="Arial"/>
                <w:kern w:val="0"/>
                <w:szCs w:val="21"/>
                <w:highlight w:val="none"/>
                <w:lang w:val="en-US" w:eastAsia="zh-CN"/>
              </w:rPr>
            </w:pPr>
            <w:r>
              <w:rPr>
                <w:rFonts w:hint="eastAsia" w:ascii="宋体" w:hAnsi="宋体" w:cs="宋体"/>
                <w:kern w:val="0"/>
                <w:szCs w:val="21"/>
                <w:highlight w:val="none"/>
                <w:lang w:val="en-US" w:eastAsia="zh-CN"/>
              </w:rPr>
              <w:t>/</w:t>
            </w:r>
          </w:p>
        </w:tc>
        <w:tc>
          <w:tcPr>
            <w:tcW w:w="1275" w:type="dxa"/>
            <w:tcBorders>
              <w:top w:val="single" w:color="000000" w:sz="4" w:space="0"/>
              <w:left w:val="single" w:color="auto" w:sz="4" w:space="0"/>
              <w:bottom w:val="single" w:color="000000" w:sz="4" w:space="0"/>
              <w:right w:val="single" w:color="auto" w:sz="4" w:space="0"/>
            </w:tcBorders>
            <w:vAlign w:val="center"/>
          </w:tcPr>
          <w:p w14:paraId="0D0AE155">
            <w:pPr>
              <w:jc w:val="center"/>
              <w:rPr>
                <w:rFonts w:hint="eastAsia" w:ascii="Arial" w:hAnsi="Arial" w:eastAsia="宋体" w:cs="Arial"/>
                <w:szCs w:val="21"/>
                <w:highlight w:val="none"/>
                <w:lang w:val="en-US" w:eastAsia="zh-CN"/>
              </w:rPr>
            </w:pPr>
            <w:r>
              <w:rPr>
                <w:rFonts w:hint="eastAsia" w:ascii="Arial" w:hAnsi="Arial" w:cs="Arial"/>
                <w:szCs w:val="21"/>
                <w:highlight w:val="none"/>
                <w:lang w:val="en-US" w:eastAsia="zh-CN"/>
              </w:rPr>
              <w:t>/</w:t>
            </w:r>
          </w:p>
        </w:tc>
        <w:tc>
          <w:tcPr>
            <w:tcW w:w="1209" w:type="dxa"/>
            <w:tcBorders>
              <w:top w:val="single" w:color="000000" w:sz="4" w:space="0"/>
              <w:left w:val="single" w:color="auto" w:sz="4" w:space="0"/>
              <w:bottom w:val="single" w:color="000000" w:sz="4" w:space="0"/>
              <w:right w:val="single" w:color="000000" w:sz="12" w:space="0"/>
            </w:tcBorders>
            <w:vAlign w:val="center"/>
          </w:tcPr>
          <w:p w14:paraId="75733BF6">
            <w:pPr>
              <w:widowControl/>
              <w:jc w:val="center"/>
              <w:textAlignment w:val="center"/>
              <w:rPr>
                <w:rFonts w:hint="eastAsia" w:ascii="Arial" w:hAnsi="Arial" w:eastAsia="宋体" w:cs="Arial"/>
                <w:szCs w:val="21"/>
                <w:highlight w:val="none"/>
                <w:lang w:val="en-US" w:eastAsia="zh-CN"/>
              </w:rPr>
            </w:pPr>
            <w:r>
              <w:rPr>
                <w:rFonts w:hint="eastAsia" w:ascii="Arial" w:hAnsi="Arial" w:cs="Arial"/>
                <w:szCs w:val="21"/>
                <w:highlight w:val="none"/>
                <w:lang w:val="en-US" w:eastAsia="zh-CN"/>
              </w:rPr>
              <w:t>/</w:t>
            </w:r>
          </w:p>
        </w:tc>
      </w:tr>
    </w:tbl>
    <w:p w14:paraId="33470114">
      <w:pPr>
        <w:pStyle w:val="52"/>
        <w:numPr>
          <w:ilvl w:val="0"/>
          <w:numId w:val="13"/>
        </w:numPr>
        <w:spacing w:before="240" w:line="360" w:lineRule="auto"/>
        <w:ind w:firstLineChars="0"/>
        <w:rPr>
          <w:rFonts w:hint="eastAsia" w:ascii="宋体" w:hAnsi="宋体"/>
          <w:b/>
          <w:sz w:val="24"/>
          <w:highlight w:val="none"/>
        </w:rPr>
      </w:pPr>
      <w:r>
        <w:rPr>
          <w:rFonts w:hint="eastAsia" w:ascii="宋体" w:hAnsi="宋体"/>
          <w:b/>
          <w:sz w:val="24"/>
          <w:highlight w:val="none"/>
        </w:rPr>
        <w:t>费用情况</w:t>
      </w:r>
    </w:p>
    <w:p w14:paraId="46012DCA">
      <w:pPr>
        <w:pStyle w:val="52"/>
        <w:numPr>
          <w:ilvl w:val="0"/>
          <w:numId w:val="15"/>
        </w:numPr>
        <w:spacing w:line="360" w:lineRule="auto"/>
        <w:ind w:left="516" w:firstLineChars="0"/>
        <w:rPr>
          <w:rFonts w:hint="eastAsia" w:ascii="宋体" w:hAnsi="宋体"/>
          <w:b/>
          <w:szCs w:val="21"/>
          <w:highlight w:val="none"/>
        </w:rPr>
      </w:pPr>
      <w:r>
        <w:rPr>
          <w:rFonts w:hint="eastAsia" w:ascii="宋体" w:hAnsi="宋体"/>
          <w:b/>
          <w:szCs w:val="21"/>
          <w:highlight w:val="none"/>
        </w:rPr>
        <w:t>二部维修费用使用情况</w:t>
      </w:r>
    </w:p>
    <w:p w14:paraId="364669D6">
      <w:pPr>
        <w:pStyle w:val="52"/>
        <w:spacing w:line="360" w:lineRule="auto"/>
        <w:jc w:val="left"/>
        <w:rPr>
          <w:rFonts w:hint="eastAsia" w:ascii="宋体" w:hAnsi="宋体"/>
          <w:highlight w:val="none"/>
        </w:rPr>
      </w:pPr>
      <w:r>
        <w:rPr>
          <w:rFonts w:ascii="Arial" w:hAnsi="Arial" w:cs="Arial"/>
          <w:highlight w:val="none"/>
        </w:rPr>
        <w:t>202</w:t>
      </w:r>
      <w:r>
        <w:rPr>
          <w:rFonts w:hint="eastAsia" w:ascii="Arial" w:hAnsi="Arial" w:cs="Arial"/>
          <w:highlight w:val="none"/>
        </w:rPr>
        <w:t>5</w:t>
      </w:r>
      <w:r>
        <w:rPr>
          <w:rFonts w:ascii="Arial" w:hAnsi="Arial" w:cs="Arial"/>
          <w:highlight w:val="none"/>
        </w:rPr>
        <w:t>年炼</w:t>
      </w:r>
      <w:r>
        <w:rPr>
          <w:rFonts w:ascii="宋体" w:hAnsi="宋体"/>
          <w:highlight w:val="none"/>
        </w:rPr>
        <w:t>油二部备件及材料费</w:t>
      </w:r>
      <w:r>
        <w:rPr>
          <w:rFonts w:ascii="Arial" w:hAnsi="Arial" w:cs="Arial"/>
          <w:highlight w:val="none"/>
        </w:rPr>
        <w:t>用预算</w:t>
      </w:r>
      <w:r>
        <w:rPr>
          <w:rFonts w:hint="eastAsia" w:ascii="Arial" w:hAnsi="Arial" w:cs="Arial"/>
          <w:highlight w:val="none"/>
        </w:rPr>
        <w:t>896678.3</w:t>
      </w:r>
      <w:r>
        <w:rPr>
          <w:rFonts w:ascii="Arial" w:hAnsi="Arial" w:cs="Arial"/>
          <w:highlight w:val="none"/>
        </w:rPr>
        <w:t>美元，已使用</w:t>
      </w:r>
      <w:r>
        <w:rPr>
          <w:rFonts w:hint="eastAsia" w:ascii="Arial" w:hAnsi="Arial" w:cs="Arial"/>
          <w:highlight w:val="none"/>
        </w:rPr>
        <w:t>3</w:t>
      </w:r>
      <w:r>
        <w:rPr>
          <w:rFonts w:hint="eastAsia" w:ascii="Arial" w:hAnsi="Arial" w:cs="Arial"/>
          <w:highlight w:val="none"/>
          <w:lang w:val="en-US" w:eastAsia="zh-CN"/>
        </w:rPr>
        <w:t>86549.25</w:t>
      </w:r>
      <w:r>
        <w:rPr>
          <w:rFonts w:ascii="Arial" w:hAnsi="Arial" w:cs="Arial"/>
          <w:highlight w:val="none"/>
        </w:rPr>
        <w:t>美</w:t>
      </w:r>
      <w:r>
        <w:rPr>
          <w:rFonts w:ascii="宋体" w:hAnsi="宋体"/>
          <w:highlight w:val="none"/>
        </w:rPr>
        <w:t>元</w:t>
      </w:r>
      <w:r>
        <w:rPr>
          <w:rFonts w:hint="eastAsia" w:ascii="宋体" w:hAnsi="宋体"/>
          <w:highlight w:val="none"/>
        </w:rPr>
        <w:t>，</w:t>
      </w:r>
      <w:r>
        <w:rPr>
          <w:rFonts w:ascii="宋体" w:hAnsi="宋体"/>
          <w:highlight w:val="none"/>
        </w:rPr>
        <w:t>剩余</w:t>
      </w:r>
      <w:r>
        <w:rPr>
          <w:rFonts w:hint="eastAsia" w:ascii="Arial" w:hAnsi="Arial" w:cs="Arial"/>
          <w:highlight w:val="none"/>
          <w:lang w:val="en-US" w:eastAsia="zh-CN"/>
        </w:rPr>
        <w:t>510,129.05</w:t>
      </w:r>
      <w:r>
        <w:rPr>
          <w:rFonts w:ascii="Arial" w:hAnsi="Arial" w:cs="Arial"/>
          <w:highlight w:val="none"/>
        </w:rPr>
        <w:t>美</w:t>
      </w:r>
      <w:r>
        <w:rPr>
          <w:rFonts w:ascii="宋体" w:hAnsi="宋体"/>
          <w:highlight w:val="none"/>
        </w:rPr>
        <w:t>元。</w:t>
      </w:r>
    </w:p>
    <w:p w14:paraId="46570D36">
      <w:pPr>
        <w:pStyle w:val="52"/>
        <w:numPr>
          <w:ilvl w:val="0"/>
          <w:numId w:val="13"/>
        </w:numPr>
        <w:spacing w:line="360" w:lineRule="auto"/>
        <w:ind w:firstLineChars="0"/>
        <w:rPr>
          <w:rFonts w:hint="eastAsia" w:ascii="宋体" w:hAnsi="宋体"/>
          <w:b/>
          <w:sz w:val="24"/>
          <w:highlight w:val="none"/>
        </w:rPr>
      </w:pPr>
      <w:r>
        <w:rPr>
          <w:rFonts w:hint="eastAsia" w:ascii="宋体" w:hAnsi="宋体"/>
          <w:b/>
          <w:sz w:val="24"/>
          <w:highlight w:val="none"/>
        </w:rPr>
        <w:t>固定资产管理</w:t>
      </w:r>
    </w:p>
    <w:p w14:paraId="14A29BA0">
      <w:pPr>
        <w:ind w:firstLine="405"/>
        <w:rPr>
          <w:highlight w:val="none"/>
        </w:rPr>
      </w:pPr>
      <w:r>
        <w:rPr>
          <w:rFonts w:hint="eastAsia" w:ascii="宋体" w:hAnsi="宋体"/>
          <w:szCs w:val="21"/>
          <w:highlight w:val="none"/>
        </w:rPr>
        <w:t>无。</w:t>
      </w:r>
    </w:p>
    <w:p w14:paraId="3D38F5C8">
      <w:pPr>
        <w:pStyle w:val="52"/>
        <w:numPr>
          <w:ilvl w:val="0"/>
          <w:numId w:val="13"/>
        </w:numPr>
        <w:spacing w:line="360" w:lineRule="auto"/>
        <w:ind w:firstLineChars="0"/>
        <w:rPr>
          <w:rFonts w:hint="eastAsia" w:ascii="宋体" w:hAnsi="宋体"/>
          <w:b/>
          <w:sz w:val="24"/>
          <w:highlight w:val="none"/>
        </w:rPr>
      </w:pPr>
      <w:r>
        <w:rPr>
          <w:rFonts w:hint="eastAsia" w:ascii="宋体" w:hAnsi="宋体"/>
          <w:b/>
          <w:sz w:val="24"/>
          <w:highlight w:val="none"/>
        </w:rPr>
        <w:t>项目管理（技改技措）</w:t>
      </w:r>
    </w:p>
    <w:p w14:paraId="4D39DD63">
      <w:pPr>
        <w:pStyle w:val="52"/>
        <w:spacing w:line="360" w:lineRule="auto"/>
        <w:ind w:firstLine="0" w:firstLineChars="0"/>
        <w:jc w:val="center"/>
        <w:rPr>
          <w:rFonts w:hint="eastAsia" w:ascii="宋体" w:hAnsi="宋体"/>
          <w:sz w:val="18"/>
          <w:szCs w:val="18"/>
          <w:highlight w:val="none"/>
        </w:rPr>
      </w:pPr>
      <w:r>
        <w:rPr>
          <w:rFonts w:hint="eastAsia" w:ascii="宋体" w:hAnsi="宋体"/>
          <w:sz w:val="18"/>
          <w:szCs w:val="18"/>
          <w:highlight w:val="none"/>
        </w:rPr>
        <w:t>表25 更新、技措项目统计清单</w:t>
      </w:r>
    </w:p>
    <w:tbl>
      <w:tblPr>
        <w:tblStyle w:val="16"/>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630"/>
        <w:gridCol w:w="2236"/>
        <w:gridCol w:w="3476"/>
        <w:gridCol w:w="1243"/>
        <w:gridCol w:w="1572"/>
        <w:gridCol w:w="805"/>
      </w:tblGrid>
      <w:tr w14:paraId="40D12B6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455" w:hRule="atLeast"/>
          <w:jc w:val="center"/>
        </w:trPr>
        <w:tc>
          <w:tcPr>
            <w:tcW w:w="356" w:type="pct"/>
            <w:tcBorders>
              <w:top w:val="single" w:color="000000" w:sz="12" w:space="0"/>
              <w:left w:val="single" w:color="000000" w:sz="12" w:space="0"/>
              <w:bottom w:val="single" w:color="000000" w:sz="4" w:space="0"/>
              <w:right w:val="single" w:color="000000" w:sz="4" w:space="0"/>
            </w:tcBorders>
            <w:vAlign w:val="center"/>
          </w:tcPr>
          <w:p w14:paraId="3FEEEFBD">
            <w:pPr>
              <w:autoSpaceDE w:val="0"/>
              <w:autoSpaceDN w:val="0"/>
              <w:adjustRightInd w:val="0"/>
              <w:spacing w:line="360" w:lineRule="auto"/>
              <w:jc w:val="center"/>
              <w:rPr>
                <w:rFonts w:hint="eastAsia" w:ascii="宋体" w:hAnsi="宋体" w:cs="Arial"/>
                <w:b/>
                <w:szCs w:val="21"/>
                <w:highlight w:val="none"/>
              </w:rPr>
            </w:pPr>
            <w:r>
              <w:rPr>
                <w:rFonts w:ascii="宋体" w:hAnsi="宋体" w:cs="Arial"/>
                <w:b/>
                <w:szCs w:val="21"/>
                <w:highlight w:val="none"/>
              </w:rPr>
              <w:t>序号</w:t>
            </w:r>
          </w:p>
        </w:tc>
        <w:tc>
          <w:tcPr>
            <w:tcW w:w="926" w:type="pct"/>
            <w:tcBorders>
              <w:top w:val="single" w:color="000000" w:sz="12" w:space="0"/>
              <w:left w:val="single" w:color="000000" w:sz="4" w:space="0"/>
              <w:bottom w:val="single" w:color="000000" w:sz="4" w:space="0"/>
              <w:right w:val="single" w:color="000000" w:sz="4" w:space="0"/>
            </w:tcBorders>
            <w:vAlign w:val="center"/>
          </w:tcPr>
          <w:p w14:paraId="4C6FF828">
            <w:pPr>
              <w:autoSpaceDE w:val="0"/>
              <w:autoSpaceDN w:val="0"/>
              <w:adjustRightInd w:val="0"/>
              <w:jc w:val="center"/>
              <w:rPr>
                <w:rFonts w:hint="eastAsia" w:ascii="宋体" w:hAnsi="宋体" w:cs="Arial"/>
                <w:b/>
                <w:szCs w:val="21"/>
                <w:highlight w:val="none"/>
              </w:rPr>
            </w:pPr>
            <w:r>
              <w:rPr>
                <w:rFonts w:ascii="宋体" w:hAnsi="宋体" w:cs="Arial"/>
                <w:b/>
                <w:szCs w:val="21"/>
                <w:highlight w:val="none"/>
              </w:rPr>
              <w:t>项目编号</w:t>
            </w:r>
          </w:p>
        </w:tc>
        <w:tc>
          <w:tcPr>
            <w:tcW w:w="1784" w:type="pct"/>
            <w:tcBorders>
              <w:top w:val="single" w:color="000000" w:sz="12" w:space="0"/>
              <w:left w:val="single" w:color="000000" w:sz="4" w:space="0"/>
              <w:bottom w:val="single" w:color="000000" w:sz="4" w:space="0"/>
              <w:right w:val="single" w:color="000000" w:sz="4" w:space="0"/>
            </w:tcBorders>
            <w:vAlign w:val="center"/>
          </w:tcPr>
          <w:p w14:paraId="7E8FEFD8">
            <w:pPr>
              <w:autoSpaceDE w:val="0"/>
              <w:autoSpaceDN w:val="0"/>
              <w:adjustRightInd w:val="0"/>
              <w:spacing w:line="360" w:lineRule="auto"/>
              <w:jc w:val="center"/>
              <w:rPr>
                <w:rFonts w:hint="eastAsia" w:ascii="宋体" w:hAnsi="宋体" w:cs="Arial"/>
                <w:b/>
                <w:szCs w:val="21"/>
                <w:highlight w:val="none"/>
              </w:rPr>
            </w:pPr>
            <w:r>
              <w:rPr>
                <w:rFonts w:ascii="宋体" w:hAnsi="宋体" w:cs="Arial"/>
                <w:b/>
                <w:szCs w:val="21"/>
                <w:highlight w:val="none"/>
              </w:rPr>
              <w:t>项目名称</w:t>
            </w:r>
          </w:p>
        </w:tc>
        <w:tc>
          <w:tcPr>
            <w:tcW w:w="663" w:type="pct"/>
            <w:tcBorders>
              <w:top w:val="single" w:color="000000" w:sz="12" w:space="0"/>
              <w:left w:val="single" w:color="000000" w:sz="4" w:space="0"/>
              <w:bottom w:val="single" w:color="000000" w:sz="4" w:space="0"/>
              <w:right w:val="single" w:color="000000" w:sz="4" w:space="0"/>
            </w:tcBorders>
            <w:vAlign w:val="center"/>
          </w:tcPr>
          <w:p w14:paraId="72F11F16">
            <w:pPr>
              <w:autoSpaceDE w:val="0"/>
              <w:autoSpaceDN w:val="0"/>
              <w:adjustRightInd w:val="0"/>
              <w:spacing w:line="360" w:lineRule="auto"/>
              <w:jc w:val="center"/>
              <w:rPr>
                <w:rFonts w:hint="eastAsia" w:ascii="宋体" w:hAnsi="宋体" w:cs="Arial"/>
                <w:b/>
                <w:szCs w:val="21"/>
                <w:highlight w:val="none"/>
              </w:rPr>
            </w:pPr>
            <w:r>
              <w:rPr>
                <w:rFonts w:ascii="宋体" w:hAnsi="宋体" w:cs="Arial"/>
                <w:b/>
                <w:szCs w:val="21"/>
                <w:highlight w:val="none"/>
              </w:rPr>
              <w:t>负责人</w:t>
            </w:r>
          </w:p>
        </w:tc>
        <w:tc>
          <w:tcPr>
            <w:tcW w:w="828" w:type="pct"/>
            <w:tcBorders>
              <w:top w:val="single" w:color="000000" w:sz="12" w:space="0"/>
              <w:left w:val="single" w:color="000000" w:sz="4" w:space="0"/>
              <w:bottom w:val="single" w:color="000000" w:sz="4" w:space="0"/>
              <w:right w:val="single" w:color="000000" w:sz="4" w:space="0"/>
            </w:tcBorders>
            <w:vAlign w:val="center"/>
          </w:tcPr>
          <w:p w14:paraId="2742854E">
            <w:pPr>
              <w:autoSpaceDE w:val="0"/>
              <w:autoSpaceDN w:val="0"/>
              <w:adjustRightInd w:val="0"/>
              <w:spacing w:line="360" w:lineRule="auto"/>
              <w:jc w:val="center"/>
              <w:rPr>
                <w:rFonts w:hint="eastAsia" w:ascii="宋体" w:hAnsi="宋体" w:cs="Arial"/>
                <w:b/>
                <w:szCs w:val="21"/>
                <w:highlight w:val="none"/>
              </w:rPr>
            </w:pPr>
            <w:r>
              <w:rPr>
                <w:rFonts w:ascii="宋体" w:hAnsi="宋体" w:cs="Arial"/>
                <w:b/>
                <w:szCs w:val="21"/>
                <w:highlight w:val="none"/>
              </w:rPr>
              <w:t>实施情况</w:t>
            </w:r>
          </w:p>
        </w:tc>
        <w:tc>
          <w:tcPr>
            <w:tcW w:w="443" w:type="pct"/>
            <w:tcBorders>
              <w:top w:val="single" w:color="000000" w:sz="12" w:space="0"/>
              <w:left w:val="single" w:color="000000" w:sz="4" w:space="0"/>
              <w:bottom w:val="single" w:color="000000" w:sz="4" w:space="0"/>
              <w:right w:val="single" w:color="000000" w:sz="12" w:space="0"/>
            </w:tcBorders>
            <w:vAlign w:val="center"/>
          </w:tcPr>
          <w:p w14:paraId="3E00D3FB">
            <w:pPr>
              <w:autoSpaceDE w:val="0"/>
              <w:autoSpaceDN w:val="0"/>
              <w:adjustRightInd w:val="0"/>
              <w:spacing w:line="360" w:lineRule="auto"/>
              <w:jc w:val="center"/>
              <w:rPr>
                <w:rFonts w:hint="eastAsia" w:ascii="宋体" w:hAnsi="宋体" w:cs="Arial"/>
                <w:b/>
                <w:szCs w:val="21"/>
                <w:highlight w:val="none"/>
              </w:rPr>
            </w:pPr>
            <w:r>
              <w:rPr>
                <w:rFonts w:ascii="宋体" w:hAnsi="宋体" w:cs="Arial"/>
                <w:b/>
                <w:szCs w:val="21"/>
                <w:highlight w:val="none"/>
              </w:rPr>
              <w:t>备注</w:t>
            </w:r>
          </w:p>
        </w:tc>
      </w:tr>
      <w:tr w14:paraId="2851672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356" w:type="pct"/>
            <w:tcBorders>
              <w:top w:val="single" w:color="000000" w:sz="4" w:space="0"/>
              <w:left w:val="single" w:color="000000" w:sz="12" w:space="0"/>
              <w:bottom w:val="single" w:color="000000" w:sz="4" w:space="0"/>
              <w:right w:val="single" w:color="000000" w:sz="4" w:space="0"/>
            </w:tcBorders>
            <w:vAlign w:val="center"/>
          </w:tcPr>
          <w:p w14:paraId="337C26B4">
            <w:pPr>
              <w:jc w:val="center"/>
              <w:rPr>
                <w:rFonts w:hint="eastAsia" w:ascii="宋体" w:hAnsi="宋体"/>
                <w:szCs w:val="22"/>
                <w:highlight w:val="none"/>
              </w:rPr>
            </w:pPr>
            <w:r>
              <w:rPr>
                <w:rFonts w:ascii="宋体" w:hAnsi="宋体"/>
                <w:szCs w:val="22"/>
                <w:highlight w:val="none"/>
              </w:rPr>
              <w:t>1</w:t>
            </w:r>
          </w:p>
        </w:tc>
        <w:tc>
          <w:tcPr>
            <w:tcW w:w="926" w:type="pct"/>
            <w:tcBorders>
              <w:top w:val="single" w:color="000000" w:sz="4" w:space="0"/>
              <w:left w:val="single" w:color="000000" w:sz="4" w:space="0"/>
              <w:bottom w:val="single" w:color="000000" w:sz="4" w:space="0"/>
              <w:right w:val="single" w:color="000000" w:sz="4" w:space="0"/>
            </w:tcBorders>
            <w:vAlign w:val="center"/>
          </w:tcPr>
          <w:p w14:paraId="3CE59804">
            <w:pPr>
              <w:jc w:val="center"/>
              <w:rPr>
                <w:rFonts w:ascii="Arial" w:hAnsi="Arial" w:cs="Arial"/>
                <w:szCs w:val="22"/>
                <w:highlight w:val="none"/>
              </w:rPr>
            </w:pPr>
            <w:r>
              <w:rPr>
                <w:rFonts w:ascii="Arial" w:hAnsi="Arial" w:cs="Arial"/>
                <w:szCs w:val="21"/>
                <w:highlight w:val="none"/>
              </w:rPr>
              <w:t>JPDEC-01-1030-0-26</w:t>
            </w:r>
          </w:p>
        </w:tc>
        <w:tc>
          <w:tcPr>
            <w:tcW w:w="1784" w:type="pct"/>
            <w:tcBorders>
              <w:top w:val="single" w:color="000000" w:sz="4" w:space="0"/>
              <w:left w:val="single" w:color="000000" w:sz="4" w:space="0"/>
              <w:bottom w:val="single" w:color="000000" w:sz="4" w:space="0"/>
              <w:right w:val="single" w:color="000000" w:sz="4" w:space="0"/>
            </w:tcBorders>
            <w:vAlign w:val="center"/>
          </w:tcPr>
          <w:p w14:paraId="4F059603">
            <w:pPr>
              <w:rPr>
                <w:rFonts w:ascii="Arial" w:hAnsi="Arial" w:cs="Arial"/>
                <w:szCs w:val="22"/>
                <w:highlight w:val="none"/>
              </w:rPr>
            </w:pPr>
            <w:r>
              <w:rPr>
                <w:rFonts w:ascii="Arial" w:hAnsi="Arial" w:cs="Arial"/>
                <w:szCs w:val="21"/>
                <w:highlight w:val="none"/>
              </w:rPr>
              <w:t>柴油加气装置反应器内构件优化</w:t>
            </w:r>
          </w:p>
        </w:tc>
        <w:tc>
          <w:tcPr>
            <w:tcW w:w="663" w:type="pct"/>
            <w:tcBorders>
              <w:top w:val="single" w:color="000000" w:sz="4" w:space="0"/>
              <w:left w:val="single" w:color="000000" w:sz="4" w:space="0"/>
              <w:bottom w:val="single" w:color="000000" w:sz="4" w:space="0"/>
              <w:right w:val="single" w:color="000000" w:sz="4" w:space="0"/>
            </w:tcBorders>
            <w:vAlign w:val="center"/>
          </w:tcPr>
          <w:p w14:paraId="2458D2A6">
            <w:pPr>
              <w:jc w:val="center"/>
              <w:rPr>
                <w:rFonts w:ascii="Arial" w:hAnsi="Arial" w:cs="Arial"/>
                <w:szCs w:val="22"/>
                <w:highlight w:val="none"/>
              </w:rPr>
            </w:pPr>
            <w:r>
              <w:rPr>
                <w:rFonts w:ascii="Arial" w:hAnsi="Arial" w:cs="Arial"/>
                <w:szCs w:val="21"/>
                <w:highlight w:val="none"/>
              </w:rPr>
              <w:t>蒋翔明</w:t>
            </w:r>
          </w:p>
        </w:tc>
        <w:tc>
          <w:tcPr>
            <w:tcW w:w="828" w:type="pct"/>
            <w:tcBorders>
              <w:top w:val="single" w:color="000000" w:sz="4" w:space="0"/>
              <w:left w:val="single" w:color="000000" w:sz="4" w:space="0"/>
              <w:bottom w:val="single" w:color="000000" w:sz="4" w:space="0"/>
              <w:right w:val="single" w:color="000000" w:sz="4" w:space="0"/>
            </w:tcBorders>
            <w:vAlign w:val="center"/>
          </w:tcPr>
          <w:p w14:paraId="7E95F0CF">
            <w:pPr>
              <w:jc w:val="center"/>
              <w:rPr>
                <w:rFonts w:ascii="Arial" w:hAnsi="Arial" w:cs="Arial"/>
                <w:highlight w:val="none"/>
              </w:rPr>
            </w:pPr>
            <w:r>
              <w:rPr>
                <w:rFonts w:ascii="Arial" w:hAnsi="Arial" w:cs="Arial"/>
                <w:szCs w:val="21"/>
                <w:highlight w:val="none"/>
              </w:rPr>
              <w:t>待设计院出图</w:t>
            </w:r>
          </w:p>
        </w:tc>
        <w:tc>
          <w:tcPr>
            <w:tcW w:w="443" w:type="pct"/>
            <w:tcBorders>
              <w:top w:val="single" w:color="000000" w:sz="4" w:space="0"/>
              <w:left w:val="single" w:color="000000" w:sz="4" w:space="0"/>
              <w:bottom w:val="single" w:color="000000" w:sz="4" w:space="0"/>
              <w:right w:val="single" w:color="000000" w:sz="12" w:space="0"/>
            </w:tcBorders>
            <w:vAlign w:val="center"/>
          </w:tcPr>
          <w:p w14:paraId="5944327A">
            <w:pPr>
              <w:ind w:firstLine="210" w:firstLineChars="100"/>
              <w:jc w:val="center"/>
              <w:rPr>
                <w:rFonts w:ascii="Arial" w:hAnsi="Arial" w:cs="Arial"/>
                <w:szCs w:val="22"/>
                <w:highlight w:val="none"/>
              </w:rPr>
            </w:pPr>
            <w:r>
              <w:rPr>
                <w:rFonts w:ascii="Arial" w:hAnsi="Arial" w:cs="Arial"/>
                <w:szCs w:val="21"/>
                <w:highlight w:val="none"/>
              </w:rPr>
              <w:t>/</w:t>
            </w:r>
          </w:p>
        </w:tc>
      </w:tr>
      <w:tr w14:paraId="60EDA9F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356" w:type="pct"/>
            <w:tcBorders>
              <w:top w:val="single" w:color="000000" w:sz="4" w:space="0"/>
              <w:left w:val="single" w:color="000000" w:sz="12" w:space="0"/>
              <w:bottom w:val="single" w:color="000000" w:sz="4" w:space="0"/>
              <w:right w:val="single" w:color="000000" w:sz="4" w:space="0"/>
            </w:tcBorders>
            <w:vAlign w:val="center"/>
          </w:tcPr>
          <w:p w14:paraId="55EE6402">
            <w:pPr>
              <w:jc w:val="center"/>
              <w:rPr>
                <w:rFonts w:ascii="Arial" w:hAnsi="Arial" w:cs="Arial"/>
                <w:szCs w:val="21"/>
                <w:highlight w:val="none"/>
              </w:rPr>
            </w:pPr>
            <w:r>
              <w:rPr>
                <w:rFonts w:ascii="Arial" w:hAnsi="Arial" w:cs="Arial"/>
                <w:szCs w:val="21"/>
                <w:highlight w:val="none"/>
              </w:rPr>
              <w:t>2</w:t>
            </w:r>
          </w:p>
        </w:tc>
        <w:tc>
          <w:tcPr>
            <w:tcW w:w="926" w:type="pct"/>
            <w:tcBorders>
              <w:top w:val="single" w:color="000000" w:sz="4" w:space="0"/>
              <w:left w:val="single" w:color="000000" w:sz="4" w:space="0"/>
              <w:bottom w:val="single" w:color="000000" w:sz="4" w:space="0"/>
              <w:right w:val="single" w:color="000000" w:sz="4" w:space="0"/>
            </w:tcBorders>
            <w:vAlign w:val="center"/>
          </w:tcPr>
          <w:p w14:paraId="357F86B4">
            <w:pPr>
              <w:jc w:val="center"/>
              <w:rPr>
                <w:rFonts w:ascii="Arial" w:hAnsi="Arial" w:cs="Arial"/>
                <w:szCs w:val="21"/>
                <w:highlight w:val="none"/>
              </w:rPr>
            </w:pPr>
            <w:r>
              <w:rPr>
                <w:rFonts w:ascii="Arial" w:hAnsi="Arial" w:cs="Arial"/>
                <w:szCs w:val="21"/>
                <w:highlight w:val="none"/>
              </w:rPr>
              <w:t>JPDEC-01-1020-0-11</w:t>
            </w:r>
          </w:p>
        </w:tc>
        <w:tc>
          <w:tcPr>
            <w:tcW w:w="1784" w:type="pct"/>
            <w:tcBorders>
              <w:top w:val="single" w:color="000000" w:sz="4" w:space="0"/>
              <w:left w:val="single" w:color="000000" w:sz="4" w:space="0"/>
              <w:bottom w:val="single" w:color="000000" w:sz="4" w:space="0"/>
              <w:right w:val="single" w:color="000000" w:sz="4" w:space="0"/>
            </w:tcBorders>
            <w:vAlign w:val="center"/>
          </w:tcPr>
          <w:p w14:paraId="785F8965">
            <w:pPr>
              <w:rPr>
                <w:rFonts w:ascii="Arial" w:hAnsi="Arial" w:cs="Arial"/>
                <w:szCs w:val="21"/>
                <w:highlight w:val="none"/>
              </w:rPr>
            </w:pPr>
            <w:r>
              <w:rPr>
                <w:rFonts w:ascii="Arial" w:hAnsi="Arial" w:cs="Arial"/>
                <w:szCs w:val="21"/>
                <w:highlight w:val="none"/>
              </w:rPr>
              <w:t>增加气分装置冷冻水至煤油加氢装置分馏塔顶水冷器1020-E201管程给、回水流程</w:t>
            </w:r>
          </w:p>
        </w:tc>
        <w:tc>
          <w:tcPr>
            <w:tcW w:w="663" w:type="pct"/>
            <w:tcBorders>
              <w:top w:val="single" w:color="000000" w:sz="4" w:space="0"/>
              <w:left w:val="single" w:color="000000" w:sz="4" w:space="0"/>
              <w:bottom w:val="single" w:color="000000" w:sz="4" w:space="0"/>
              <w:right w:val="single" w:color="000000" w:sz="4" w:space="0"/>
            </w:tcBorders>
            <w:vAlign w:val="center"/>
          </w:tcPr>
          <w:p w14:paraId="0426D803">
            <w:pPr>
              <w:jc w:val="center"/>
              <w:rPr>
                <w:rFonts w:ascii="Arial" w:hAnsi="Arial" w:cs="Arial"/>
                <w:szCs w:val="21"/>
                <w:highlight w:val="none"/>
              </w:rPr>
            </w:pPr>
            <w:r>
              <w:rPr>
                <w:rFonts w:ascii="Arial" w:hAnsi="Arial" w:cs="Arial"/>
                <w:szCs w:val="21"/>
                <w:highlight w:val="none"/>
              </w:rPr>
              <w:t>蒋翔明</w:t>
            </w:r>
          </w:p>
        </w:tc>
        <w:tc>
          <w:tcPr>
            <w:tcW w:w="828" w:type="pct"/>
            <w:tcBorders>
              <w:top w:val="single" w:color="000000" w:sz="4" w:space="0"/>
              <w:left w:val="single" w:color="000000" w:sz="4" w:space="0"/>
              <w:bottom w:val="single" w:color="000000" w:sz="4" w:space="0"/>
              <w:right w:val="single" w:color="000000" w:sz="4" w:space="0"/>
            </w:tcBorders>
            <w:vAlign w:val="center"/>
          </w:tcPr>
          <w:p w14:paraId="6139A95B">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施工中</w:t>
            </w:r>
          </w:p>
        </w:tc>
        <w:tc>
          <w:tcPr>
            <w:tcW w:w="443" w:type="pct"/>
            <w:tcBorders>
              <w:top w:val="single" w:color="000000" w:sz="4" w:space="0"/>
              <w:left w:val="single" w:color="000000" w:sz="4" w:space="0"/>
              <w:bottom w:val="single" w:color="000000" w:sz="4" w:space="0"/>
              <w:right w:val="single" w:color="000000" w:sz="12" w:space="0"/>
            </w:tcBorders>
            <w:vAlign w:val="center"/>
          </w:tcPr>
          <w:p w14:paraId="7C22DFB9">
            <w:pPr>
              <w:ind w:firstLine="210" w:firstLineChars="100"/>
              <w:jc w:val="center"/>
              <w:rPr>
                <w:rFonts w:ascii="Arial" w:hAnsi="Arial" w:cs="Arial"/>
                <w:szCs w:val="21"/>
                <w:highlight w:val="none"/>
              </w:rPr>
            </w:pPr>
            <w:r>
              <w:rPr>
                <w:rFonts w:ascii="Arial" w:hAnsi="Arial" w:cs="Arial"/>
                <w:szCs w:val="21"/>
                <w:highlight w:val="none"/>
              </w:rPr>
              <w:t>/</w:t>
            </w:r>
          </w:p>
        </w:tc>
      </w:tr>
      <w:tr w14:paraId="66A671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356" w:type="pct"/>
            <w:tcBorders>
              <w:top w:val="single" w:color="000000" w:sz="4" w:space="0"/>
              <w:left w:val="single" w:color="000000" w:sz="12" w:space="0"/>
              <w:bottom w:val="single" w:color="000000" w:sz="4" w:space="0"/>
              <w:right w:val="single" w:color="000000" w:sz="4" w:space="0"/>
            </w:tcBorders>
            <w:vAlign w:val="center"/>
          </w:tcPr>
          <w:p w14:paraId="189EB9B5">
            <w:pPr>
              <w:jc w:val="center"/>
              <w:rPr>
                <w:rFonts w:ascii="Arial" w:hAnsi="Arial" w:cs="Arial"/>
                <w:szCs w:val="21"/>
                <w:highlight w:val="none"/>
              </w:rPr>
            </w:pPr>
            <w:r>
              <w:rPr>
                <w:rFonts w:ascii="Arial" w:hAnsi="Arial" w:cs="Arial"/>
                <w:szCs w:val="21"/>
                <w:highlight w:val="none"/>
              </w:rPr>
              <w:t>3</w:t>
            </w:r>
          </w:p>
        </w:tc>
        <w:tc>
          <w:tcPr>
            <w:tcW w:w="926" w:type="pct"/>
            <w:tcBorders>
              <w:top w:val="single" w:color="000000" w:sz="4" w:space="0"/>
              <w:left w:val="single" w:color="000000" w:sz="4" w:space="0"/>
              <w:bottom w:val="single" w:color="000000" w:sz="4" w:space="0"/>
              <w:right w:val="single" w:color="000000" w:sz="4" w:space="0"/>
            </w:tcBorders>
            <w:vAlign w:val="center"/>
          </w:tcPr>
          <w:p w14:paraId="1C471F16">
            <w:pPr>
              <w:jc w:val="center"/>
              <w:rPr>
                <w:rFonts w:ascii="Arial" w:hAnsi="Arial" w:cs="Arial"/>
                <w:szCs w:val="21"/>
                <w:highlight w:val="none"/>
              </w:rPr>
            </w:pPr>
            <w:r>
              <w:rPr>
                <w:rFonts w:ascii="Arial" w:hAnsi="Arial" w:cs="Arial"/>
                <w:szCs w:val="21"/>
                <w:highlight w:val="none"/>
              </w:rPr>
              <w:t>JPDEC-01-1041-0-11</w:t>
            </w:r>
          </w:p>
        </w:tc>
        <w:tc>
          <w:tcPr>
            <w:tcW w:w="1784" w:type="pct"/>
            <w:tcBorders>
              <w:top w:val="single" w:color="000000" w:sz="4" w:space="0"/>
              <w:left w:val="single" w:color="000000" w:sz="4" w:space="0"/>
              <w:bottom w:val="single" w:color="000000" w:sz="4" w:space="0"/>
              <w:right w:val="single" w:color="000000" w:sz="4" w:space="0"/>
            </w:tcBorders>
            <w:vAlign w:val="center"/>
          </w:tcPr>
          <w:p w14:paraId="6F8049A9">
            <w:pPr>
              <w:rPr>
                <w:rFonts w:ascii="Arial" w:hAnsi="Arial" w:cs="Arial"/>
                <w:szCs w:val="21"/>
                <w:highlight w:val="none"/>
              </w:rPr>
            </w:pPr>
            <w:r>
              <w:rPr>
                <w:rFonts w:ascii="Arial" w:hAnsi="Arial" w:cs="Arial"/>
                <w:szCs w:val="21"/>
                <w:highlight w:val="none"/>
              </w:rPr>
              <w:t>气分装置新增机泵循环水冷却进回水管线技改</w:t>
            </w:r>
          </w:p>
        </w:tc>
        <w:tc>
          <w:tcPr>
            <w:tcW w:w="663" w:type="pct"/>
            <w:tcBorders>
              <w:top w:val="single" w:color="000000" w:sz="4" w:space="0"/>
              <w:left w:val="single" w:color="000000" w:sz="4" w:space="0"/>
              <w:bottom w:val="single" w:color="000000" w:sz="4" w:space="0"/>
              <w:right w:val="single" w:color="000000" w:sz="4" w:space="0"/>
            </w:tcBorders>
            <w:vAlign w:val="center"/>
          </w:tcPr>
          <w:p w14:paraId="2796BADA">
            <w:pPr>
              <w:jc w:val="center"/>
              <w:rPr>
                <w:rFonts w:ascii="Arial" w:hAnsi="Arial" w:cs="Arial"/>
                <w:szCs w:val="21"/>
                <w:highlight w:val="none"/>
              </w:rPr>
            </w:pPr>
            <w:r>
              <w:rPr>
                <w:rFonts w:ascii="Arial" w:hAnsi="Arial" w:cs="Arial"/>
                <w:szCs w:val="21"/>
                <w:highlight w:val="none"/>
              </w:rPr>
              <w:t>孙伟峰</w:t>
            </w:r>
          </w:p>
        </w:tc>
        <w:tc>
          <w:tcPr>
            <w:tcW w:w="828" w:type="pct"/>
            <w:tcBorders>
              <w:top w:val="single" w:color="000000" w:sz="4" w:space="0"/>
              <w:left w:val="single" w:color="000000" w:sz="4" w:space="0"/>
              <w:bottom w:val="single" w:color="000000" w:sz="4" w:space="0"/>
              <w:right w:val="single" w:color="000000" w:sz="4" w:space="0"/>
            </w:tcBorders>
            <w:vAlign w:val="center"/>
          </w:tcPr>
          <w:p w14:paraId="5C8B0ABF">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估计2027年年底完成</w:t>
            </w:r>
          </w:p>
        </w:tc>
        <w:tc>
          <w:tcPr>
            <w:tcW w:w="443" w:type="pct"/>
            <w:tcBorders>
              <w:top w:val="single" w:color="000000" w:sz="4" w:space="0"/>
              <w:left w:val="single" w:color="000000" w:sz="4" w:space="0"/>
              <w:bottom w:val="single" w:color="000000" w:sz="4" w:space="0"/>
              <w:right w:val="single" w:color="000000" w:sz="12" w:space="0"/>
            </w:tcBorders>
            <w:vAlign w:val="center"/>
          </w:tcPr>
          <w:p w14:paraId="5D281B26">
            <w:pPr>
              <w:ind w:firstLine="210" w:firstLineChars="100"/>
              <w:jc w:val="center"/>
              <w:rPr>
                <w:rFonts w:ascii="Arial" w:hAnsi="Arial" w:cs="Arial"/>
                <w:szCs w:val="21"/>
                <w:highlight w:val="none"/>
              </w:rPr>
            </w:pPr>
            <w:r>
              <w:rPr>
                <w:rFonts w:ascii="Arial" w:hAnsi="Arial" w:cs="Arial"/>
                <w:szCs w:val="21"/>
                <w:highlight w:val="none"/>
              </w:rPr>
              <w:t>/</w:t>
            </w:r>
          </w:p>
        </w:tc>
      </w:tr>
      <w:tr w14:paraId="5F8499F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630" w:type="dxa"/>
            <w:tcBorders>
              <w:top w:val="single" w:color="000000" w:sz="4" w:space="0"/>
              <w:left w:val="single" w:color="000000" w:sz="12" w:space="0"/>
              <w:bottom w:val="single" w:color="000000" w:sz="4" w:space="0"/>
              <w:right w:val="single" w:color="000000" w:sz="4" w:space="0"/>
            </w:tcBorders>
            <w:vAlign w:val="center"/>
          </w:tcPr>
          <w:p w14:paraId="2C9E78CF">
            <w:pPr>
              <w:jc w:val="center"/>
              <w:rPr>
                <w:rFonts w:ascii="Arial" w:hAnsi="Arial" w:cs="Arial"/>
                <w:szCs w:val="21"/>
                <w:highlight w:val="none"/>
              </w:rPr>
            </w:pPr>
            <w:r>
              <w:rPr>
                <w:rFonts w:hint="eastAsia" w:ascii="Arial" w:hAnsi="Arial" w:cs="Arial"/>
                <w:szCs w:val="21"/>
                <w:highlight w:val="none"/>
                <w:lang w:val="en-US" w:eastAsia="zh-CN"/>
              </w:rPr>
              <w:t>4</w:t>
            </w:r>
          </w:p>
        </w:tc>
        <w:tc>
          <w:tcPr>
            <w:tcW w:w="2236" w:type="dxa"/>
            <w:tcBorders>
              <w:top w:val="single" w:color="000000" w:sz="4" w:space="0"/>
              <w:left w:val="single" w:color="000000" w:sz="4" w:space="0"/>
              <w:bottom w:val="single" w:color="000000" w:sz="4" w:space="0"/>
              <w:right w:val="single" w:color="000000" w:sz="4" w:space="0"/>
            </w:tcBorders>
            <w:vAlign w:val="center"/>
          </w:tcPr>
          <w:p w14:paraId="049E4D2E">
            <w:pPr>
              <w:jc w:val="center"/>
              <w:rPr>
                <w:rFonts w:ascii="Arial" w:hAnsi="Arial" w:cs="Arial"/>
                <w:szCs w:val="21"/>
                <w:highlight w:val="none"/>
              </w:rPr>
            </w:pPr>
            <w:r>
              <w:rPr>
                <w:rFonts w:ascii="Arial" w:hAnsi="Arial" w:cs="Arial"/>
                <w:szCs w:val="21"/>
                <w:highlight w:val="none"/>
              </w:rPr>
              <w:t>JPDEC-01-1020-0-1</w:t>
            </w:r>
            <w:r>
              <w:rPr>
                <w:rFonts w:hint="eastAsia" w:ascii="Arial" w:hAnsi="Arial" w:cs="Arial"/>
                <w:szCs w:val="21"/>
                <w:highlight w:val="none"/>
                <w:lang w:val="en-US" w:eastAsia="zh-CN"/>
              </w:rPr>
              <w:t>7</w:t>
            </w:r>
          </w:p>
        </w:tc>
        <w:tc>
          <w:tcPr>
            <w:tcW w:w="3476" w:type="dxa"/>
            <w:tcBorders>
              <w:top w:val="single" w:color="000000" w:sz="4" w:space="0"/>
              <w:left w:val="single" w:color="000000" w:sz="4" w:space="0"/>
              <w:bottom w:val="single" w:color="000000" w:sz="4" w:space="0"/>
              <w:right w:val="single" w:color="000000" w:sz="4" w:space="0"/>
            </w:tcBorders>
            <w:vAlign w:val="center"/>
          </w:tcPr>
          <w:p w14:paraId="72768089">
            <w:pPr>
              <w:rPr>
                <w:rFonts w:ascii="Arial" w:hAnsi="Arial" w:cs="Arial"/>
                <w:szCs w:val="21"/>
                <w:highlight w:val="none"/>
              </w:rPr>
            </w:pPr>
            <w:r>
              <w:rPr>
                <w:rFonts w:hint="eastAsia" w:ascii="Arial" w:hAnsi="Arial" w:cs="Arial"/>
                <w:szCs w:val="21"/>
                <w:highlight w:val="none"/>
                <w:lang w:val="en-US" w:eastAsia="zh-CN"/>
              </w:rPr>
              <w:t>增加航煤加氢原料至柴油加氢装置原料跨线流程</w:t>
            </w:r>
          </w:p>
        </w:tc>
        <w:tc>
          <w:tcPr>
            <w:tcW w:w="1243" w:type="dxa"/>
            <w:tcBorders>
              <w:top w:val="single" w:color="000000" w:sz="4" w:space="0"/>
              <w:left w:val="single" w:color="000000" w:sz="4" w:space="0"/>
              <w:bottom w:val="single" w:color="000000" w:sz="4" w:space="0"/>
              <w:right w:val="single" w:color="000000" w:sz="4" w:space="0"/>
            </w:tcBorders>
            <w:vAlign w:val="center"/>
          </w:tcPr>
          <w:p w14:paraId="298885DD">
            <w:pPr>
              <w:jc w:val="center"/>
              <w:rPr>
                <w:rFonts w:ascii="Arial" w:hAnsi="Arial" w:cs="Arial"/>
                <w:szCs w:val="21"/>
                <w:highlight w:val="none"/>
              </w:rPr>
            </w:pPr>
            <w:r>
              <w:rPr>
                <w:rFonts w:hint="eastAsia" w:ascii="Arial" w:hAnsi="Arial" w:cs="Arial"/>
                <w:szCs w:val="21"/>
                <w:highlight w:val="none"/>
                <w:lang w:val="en-US" w:eastAsia="zh-CN"/>
              </w:rPr>
              <w:t>汪春樘</w:t>
            </w:r>
          </w:p>
        </w:tc>
        <w:tc>
          <w:tcPr>
            <w:tcW w:w="1572" w:type="dxa"/>
            <w:tcBorders>
              <w:top w:val="single" w:color="000000" w:sz="4" w:space="0"/>
              <w:left w:val="single" w:color="000000" w:sz="4" w:space="0"/>
              <w:bottom w:val="single" w:color="000000" w:sz="4" w:space="0"/>
              <w:right w:val="single" w:color="000000" w:sz="4" w:space="0"/>
            </w:tcBorders>
            <w:vAlign w:val="center"/>
          </w:tcPr>
          <w:p w14:paraId="71879A6F">
            <w:pPr>
              <w:jc w:val="center"/>
              <w:rPr>
                <w:rFonts w:hint="eastAsia" w:ascii="Arial" w:hAnsi="Arial" w:eastAsia="宋体" w:cs="Arial"/>
                <w:szCs w:val="21"/>
                <w:highlight w:val="none"/>
                <w:lang w:val="en-US" w:eastAsia="zh-CN"/>
              </w:rPr>
            </w:pPr>
            <w:r>
              <w:rPr>
                <w:rFonts w:hint="eastAsia" w:ascii="Arial" w:hAnsi="Arial" w:cs="Arial"/>
                <w:szCs w:val="21"/>
                <w:highlight w:val="none"/>
                <w:lang w:val="en-US" w:eastAsia="zh-CN"/>
              </w:rPr>
              <w:t>已完成</w:t>
            </w:r>
          </w:p>
        </w:tc>
        <w:tc>
          <w:tcPr>
            <w:tcW w:w="805" w:type="dxa"/>
            <w:tcBorders>
              <w:top w:val="single" w:color="000000" w:sz="4" w:space="0"/>
              <w:left w:val="single" w:color="000000" w:sz="4" w:space="0"/>
              <w:bottom w:val="single" w:color="000000" w:sz="4" w:space="0"/>
              <w:right w:val="single" w:color="000000" w:sz="12" w:space="0"/>
            </w:tcBorders>
            <w:vAlign w:val="center"/>
          </w:tcPr>
          <w:p w14:paraId="2C9A3CE3">
            <w:pPr>
              <w:ind w:firstLine="210" w:firstLineChars="100"/>
              <w:jc w:val="center"/>
              <w:rPr>
                <w:rFonts w:ascii="Arial" w:hAnsi="Arial" w:cs="Arial"/>
                <w:szCs w:val="21"/>
                <w:highlight w:val="none"/>
              </w:rPr>
            </w:pPr>
            <w:r>
              <w:rPr>
                <w:rFonts w:ascii="Arial" w:hAnsi="Arial" w:cs="Arial"/>
                <w:szCs w:val="21"/>
                <w:highlight w:val="none"/>
              </w:rPr>
              <w:t>/</w:t>
            </w:r>
          </w:p>
        </w:tc>
      </w:tr>
    </w:tbl>
    <w:p w14:paraId="1A6B5586">
      <w:pPr>
        <w:pStyle w:val="52"/>
        <w:numPr>
          <w:ilvl w:val="0"/>
          <w:numId w:val="13"/>
        </w:numPr>
        <w:spacing w:before="240" w:line="360" w:lineRule="auto"/>
        <w:ind w:firstLineChars="0"/>
        <w:rPr>
          <w:rFonts w:hint="eastAsia" w:ascii="宋体" w:hAnsi="宋体"/>
          <w:b/>
          <w:sz w:val="24"/>
          <w:highlight w:val="none"/>
        </w:rPr>
      </w:pPr>
      <w:r>
        <w:rPr>
          <w:rFonts w:hint="eastAsia" w:ascii="宋体" w:hAnsi="宋体"/>
          <w:b/>
          <w:sz w:val="24"/>
          <w:highlight w:val="none"/>
        </w:rPr>
        <w:t>备品备件管理</w:t>
      </w:r>
    </w:p>
    <w:p w14:paraId="22BCC388">
      <w:pPr>
        <w:pStyle w:val="52"/>
        <w:spacing w:line="360" w:lineRule="auto"/>
        <w:ind w:firstLine="0" w:firstLineChars="0"/>
        <w:rPr>
          <w:rFonts w:hint="eastAsia" w:ascii="宋体" w:hAnsi="宋体"/>
          <w:b/>
          <w:szCs w:val="21"/>
          <w:highlight w:val="none"/>
        </w:rPr>
      </w:pPr>
      <w:r>
        <w:rPr>
          <w:rFonts w:hint="eastAsia" w:ascii="宋体" w:hAnsi="宋体"/>
          <w:b/>
          <w:szCs w:val="21"/>
          <w:highlight w:val="none"/>
        </w:rPr>
        <w:t>5.1易损件管理</w:t>
      </w:r>
    </w:p>
    <w:p w14:paraId="3EA607AE">
      <w:pPr>
        <w:ind w:firstLine="420" w:firstLineChars="200"/>
        <w:rPr>
          <w:rFonts w:hint="eastAsia" w:ascii="宋体" w:hAnsi="宋体" w:cs="宋体"/>
          <w:szCs w:val="21"/>
          <w:highlight w:val="none"/>
        </w:rPr>
      </w:pPr>
      <w:r>
        <w:rPr>
          <w:rFonts w:hint="eastAsia" w:ascii="宋体" w:hAnsi="宋体" w:cs="宋体"/>
          <w:szCs w:val="21"/>
          <w:highlight w:val="none"/>
        </w:rPr>
        <w:t>更新往复式压缩机易损件寿命台账。台账见附件。</w:t>
      </w:r>
    </w:p>
    <w:p w14:paraId="02817ECC">
      <w:pPr>
        <w:rPr>
          <w:b/>
          <w:highlight w:val="none"/>
        </w:rPr>
      </w:pPr>
      <w:r>
        <w:rPr>
          <w:b/>
          <w:highlight w:val="none"/>
        </w:rPr>
        <w:t>5.2</w:t>
      </w:r>
      <w:r>
        <w:rPr>
          <w:rFonts w:hint="eastAsia"/>
          <w:b/>
          <w:highlight w:val="none"/>
        </w:rPr>
        <w:t>备件采购管理</w:t>
      </w:r>
    </w:p>
    <w:p w14:paraId="3CEA10C1">
      <w:pPr>
        <w:pStyle w:val="52"/>
        <w:spacing w:line="360" w:lineRule="auto"/>
        <w:ind w:firstLine="0" w:firstLineChars="0"/>
        <w:jc w:val="center"/>
        <w:rPr>
          <w:rFonts w:hint="eastAsia" w:ascii="宋体" w:hAnsi="宋体"/>
          <w:sz w:val="18"/>
          <w:szCs w:val="18"/>
          <w:highlight w:val="none"/>
        </w:rPr>
      </w:pPr>
      <w:r>
        <w:rPr>
          <w:rFonts w:hint="eastAsia" w:ascii="宋体" w:hAnsi="宋体"/>
          <w:sz w:val="18"/>
          <w:szCs w:val="18"/>
          <w:highlight w:val="none"/>
        </w:rPr>
        <w:t xml:space="preserve">表26 </w:t>
      </w:r>
      <w:r>
        <w:rPr>
          <w:rFonts w:hint="eastAsia" w:ascii="宋体" w:hAnsi="宋体" w:cs="宋体"/>
          <w:sz w:val="18"/>
          <w:szCs w:val="18"/>
          <w:highlight w:val="none"/>
        </w:rPr>
        <w:t>备件物资申报清单</w:t>
      </w:r>
    </w:p>
    <w:tbl>
      <w:tblPr>
        <w:tblStyle w:val="16"/>
        <w:tblW w:w="9940" w:type="dxa"/>
        <w:jc w:val="center"/>
        <w:tblLayout w:type="fixed"/>
        <w:tblCellMar>
          <w:top w:w="0" w:type="dxa"/>
          <w:left w:w="0" w:type="dxa"/>
          <w:bottom w:w="0" w:type="dxa"/>
          <w:right w:w="0" w:type="dxa"/>
        </w:tblCellMar>
      </w:tblPr>
      <w:tblGrid>
        <w:gridCol w:w="522"/>
        <w:gridCol w:w="625"/>
        <w:gridCol w:w="1218"/>
        <w:gridCol w:w="1690"/>
        <w:gridCol w:w="2421"/>
        <w:gridCol w:w="1373"/>
        <w:gridCol w:w="895"/>
        <w:gridCol w:w="1196"/>
      </w:tblGrid>
      <w:tr w14:paraId="3BA2A834">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05371FAC">
            <w:pPr>
              <w:widowControl/>
              <w:jc w:val="center"/>
              <w:rPr>
                <w:rFonts w:ascii="Arial" w:hAnsi="Arial" w:cs="Arial"/>
                <w:bCs/>
                <w:kern w:val="0"/>
                <w:sz w:val="18"/>
                <w:szCs w:val="18"/>
                <w:highlight w:val="none"/>
              </w:rPr>
            </w:pPr>
            <w:r>
              <w:rPr>
                <w:rFonts w:ascii="Arial" w:hAnsi="Arial" w:cs="Arial"/>
                <w:b/>
                <w:kern w:val="0"/>
                <w:sz w:val="18"/>
                <w:szCs w:val="18"/>
                <w:highlight w:val="none"/>
              </w:rPr>
              <w:t>序号</w:t>
            </w: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EC6C32E">
            <w:pPr>
              <w:jc w:val="center"/>
              <w:rPr>
                <w:rFonts w:ascii="Arial" w:hAnsi="Arial" w:cs="Arial"/>
                <w:bCs/>
                <w:kern w:val="0"/>
                <w:sz w:val="18"/>
                <w:szCs w:val="18"/>
                <w:highlight w:val="none"/>
              </w:rPr>
            </w:pPr>
            <w:r>
              <w:rPr>
                <w:rFonts w:ascii="Arial" w:hAnsi="Arial" w:cs="Arial"/>
                <w:b/>
                <w:kern w:val="0"/>
                <w:sz w:val="18"/>
                <w:szCs w:val="18"/>
                <w:highlight w:val="none"/>
              </w:rPr>
              <w:t>装置</w:t>
            </w: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A3A904F">
            <w:pPr>
              <w:jc w:val="center"/>
              <w:rPr>
                <w:rFonts w:ascii="Arial" w:hAnsi="Arial" w:cs="Arial"/>
                <w:bCs/>
                <w:sz w:val="18"/>
                <w:szCs w:val="18"/>
                <w:highlight w:val="none"/>
              </w:rPr>
            </w:pPr>
            <w:r>
              <w:rPr>
                <w:rFonts w:ascii="Arial" w:hAnsi="Arial" w:cs="Arial"/>
                <w:b/>
                <w:kern w:val="0"/>
                <w:sz w:val="18"/>
                <w:szCs w:val="18"/>
                <w:highlight w:val="none"/>
              </w:rPr>
              <w:t>主机位号</w:t>
            </w:r>
          </w:p>
        </w:tc>
        <w:tc>
          <w:tcPr>
            <w:tcW w:w="1690"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3BEDCF2">
            <w:pPr>
              <w:widowControl/>
              <w:jc w:val="center"/>
              <w:textAlignment w:val="center"/>
              <w:rPr>
                <w:rFonts w:ascii="Arial" w:hAnsi="Arial" w:cs="Arial"/>
                <w:sz w:val="18"/>
                <w:szCs w:val="18"/>
                <w:highlight w:val="none"/>
              </w:rPr>
            </w:pPr>
            <w:r>
              <w:rPr>
                <w:rFonts w:ascii="Arial" w:hAnsi="Arial" w:cs="Arial"/>
                <w:b/>
                <w:kern w:val="0"/>
                <w:sz w:val="18"/>
                <w:szCs w:val="18"/>
                <w:highlight w:val="none"/>
              </w:rPr>
              <w:t>主机型号</w:t>
            </w:r>
          </w:p>
        </w:tc>
        <w:tc>
          <w:tcPr>
            <w:tcW w:w="2421"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C2F1D3C">
            <w:pPr>
              <w:jc w:val="center"/>
              <w:rPr>
                <w:rFonts w:ascii="Arial" w:hAnsi="Arial" w:cs="Arial"/>
                <w:sz w:val="18"/>
                <w:szCs w:val="18"/>
                <w:highlight w:val="none"/>
              </w:rPr>
            </w:pPr>
            <w:r>
              <w:rPr>
                <w:rFonts w:ascii="Arial" w:hAnsi="Arial" w:cs="Arial"/>
                <w:b/>
                <w:kern w:val="0"/>
                <w:sz w:val="18"/>
                <w:szCs w:val="18"/>
                <w:highlight w:val="none"/>
              </w:rPr>
              <w:t>主机制造厂</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681612A">
            <w:pPr>
              <w:jc w:val="center"/>
              <w:rPr>
                <w:rFonts w:ascii="Arial" w:hAnsi="Arial" w:cs="Arial"/>
                <w:sz w:val="18"/>
                <w:szCs w:val="18"/>
                <w:highlight w:val="none"/>
              </w:rPr>
            </w:pPr>
            <w:r>
              <w:rPr>
                <w:rFonts w:ascii="Arial" w:hAnsi="Arial" w:cs="Arial"/>
                <w:b/>
                <w:kern w:val="0"/>
                <w:sz w:val="18"/>
                <w:szCs w:val="18"/>
                <w:highlight w:val="none"/>
              </w:rPr>
              <w:t>配件申请号</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C793DFA">
            <w:pPr>
              <w:jc w:val="center"/>
              <w:rPr>
                <w:rFonts w:ascii="Arial" w:hAnsi="Arial" w:cs="Arial"/>
                <w:sz w:val="18"/>
                <w:szCs w:val="18"/>
                <w:highlight w:val="none"/>
              </w:rPr>
            </w:pPr>
            <w:r>
              <w:rPr>
                <w:rFonts w:ascii="Arial" w:hAnsi="Arial" w:cs="Arial"/>
                <w:b/>
                <w:kern w:val="0"/>
                <w:sz w:val="18"/>
                <w:szCs w:val="18"/>
                <w:highlight w:val="none"/>
              </w:rPr>
              <w:t>提交人</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524BA917">
            <w:pPr>
              <w:jc w:val="center"/>
              <w:rPr>
                <w:rFonts w:ascii="Arial" w:hAnsi="Arial" w:cs="Arial"/>
                <w:sz w:val="18"/>
                <w:szCs w:val="18"/>
                <w:highlight w:val="none"/>
              </w:rPr>
            </w:pPr>
            <w:r>
              <w:rPr>
                <w:rFonts w:ascii="Arial" w:hAnsi="Arial" w:cs="Arial"/>
                <w:b/>
                <w:kern w:val="0"/>
                <w:sz w:val="18"/>
                <w:szCs w:val="18"/>
                <w:highlight w:val="none"/>
              </w:rPr>
              <w:t>提交日期</w:t>
            </w:r>
          </w:p>
        </w:tc>
      </w:tr>
      <w:tr w14:paraId="42038869">
        <w:tblPrEx>
          <w:tblCellMar>
            <w:top w:w="0" w:type="dxa"/>
            <w:left w:w="0" w:type="dxa"/>
            <w:bottom w:w="0" w:type="dxa"/>
            <w:right w:w="0" w:type="dxa"/>
          </w:tblCellMar>
        </w:tblPrEx>
        <w:trPr>
          <w:trHeight w:val="90"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6A1BAC5A">
            <w:pPr>
              <w:widowControl/>
              <w:jc w:val="center"/>
              <w:rPr>
                <w:rFonts w:hint="eastAsia" w:ascii="Arial" w:hAnsi="Arial" w:eastAsia="宋体" w:cs="Arial"/>
                <w:bCs/>
                <w:kern w:val="0"/>
                <w:sz w:val="18"/>
                <w:szCs w:val="18"/>
                <w:highlight w:val="none"/>
                <w:lang w:eastAsia="zh-CN"/>
              </w:rPr>
            </w:pPr>
            <w:r>
              <w:rPr>
                <w:rFonts w:hint="eastAsia" w:ascii="Arial" w:hAnsi="Arial" w:cs="Arial"/>
                <w:bCs/>
                <w:kern w:val="0"/>
                <w:sz w:val="18"/>
                <w:szCs w:val="18"/>
                <w:highlight w:val="none"/>
                <w:lang w:val="en-US" w:eastAsia="zh-CN"/>
              </w:rPr>
              <w:t>1</w:t>
            </w: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2AFF441">
            <w:pPr>
              <w:jc w:val="center"/>
              <w:rPr>
                <w:rFonts w:ascii="Arial" w:hAnsi="Arial" w:cs="Arial"/>
                <w:bCs/>
                <w:kern w:val="0"/>
                <w:sz w:val="18"/>
                <w:szCs w:val="18"/>
                <w:highlight w:val="none"/>
              </w:rPr>
            </w:pPr>
            <w:r>
              <w:rPr>
                <w:rFonts w:hint="eastAsia" w:ascii="Arial" w:hAnsi="Arial" w:cs="Arial"/>
                <w:bCs/>
                <w:kern w:val="0"/>
                <w:sz w:val="18"/>
                <w:szCs w:val="18"/>
                <w:highlight w:val="none"/>
                <w:lang w:val="en-US" w:eastAsia="zh-CN"/>
              </w:rPr>
              <w:t>加氢裂化</w:t>
            </w: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33A293E">
            <w:pPr>
              <w:jc w:val="center"/>
              <w:rPr>
                <w:rFonts w:hint="default" w:ascii="Arial" w:hAnsi="Arial" w:cs="Arial"/>
                <w:bCs/>
                <w:sz w:val="18"/>
                <w:szCs w:val="18"/>
                <w:highlight w:val="none"/>
                <w:lang w:val="en-US"/>
              </w:rPr>
            </w:pPr>
            <w:r>
              <w:rPr>
                <w:rFonts w:ascii="Arial" w:hAnsi="Arial" w:cs="Arial"/>
                <w:sz w:val="18"/>
                <w:szCs w:val="18"/>
                <w:highlight w:val="none"/>
              </w:rPr>
              <w:t>10</w:t>
            </w:r>
            <w:r>
              <w:rPr>
                <w:rFonts w:hint="eastAsia" w:ascii="Arial" w:hAnsi="Arial" w:cs="Arial"/>
                <w:sz w:val="18"/>
                <w:szCs w:val="18"/>
                <w:highlight w:val="none"/>
                <w:lang w:val="en-US" w:eastAsia="zh-CN"/>
              </w:rPr>
              <w:t>4</w:t>
            </w:r>
            <w:r>
              <w:rPr>
                <w:rFonts w:ascii="Arial" w:hAnsi="Arial" w:cs="Arial"/>
                <w:sz w:val="18"/>
                <w:szCs w:val="18"/>
                <w:highlight w:val="none"/>
              </w:rPr>
              <w:t>0-</w:t>
            </w:r>
            <w:r>
              <w:rPr>
                <w:rFonts w:hint="eastAsia" w:ascii="Arial" w:hAnsi="Arial" w:cs="Arial"/>
                <w:sz w:val="18"/>
                <w:szCs w:val="18"/>
                <w:highlight w:val="none"/>
                <w:lang w:val="en-US" w:eastAsia="zh-CN"/>
              </w:rPr>
              <w:t>K102A</w:t>
            </w:r>
          </w:p>
        </w:tc>
        <w:tc>
          <w:tcPr>
            <w:tcW w:w="1690"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94D223E">
            <w:pPr>
              <w:widowControl/>
              <w:jc w:val="center"/>
              <w:textAlignment w:val="center"/>
              <w:rPr>
                <w:rFonts w:ascii="Arial" w:hAnsi="Arial" w:cs="Arial"/>
                <w:sz w:val="18"/>
                <w:szCs w:val="18"/>
                <w:highlight w:val="none"/>
              </w:rPr>
            </w:pPr>
            <w:r>
              <w:rPr>
                <w:rFonts w:hint="eastAsia" w:ascii="Arial" w:hAnsi="Arial" w:cs="Arial"/>
                <w:sz w:val="18"/>
                <w:szCs w:val="18"/>
                <w:highlight w:val="none"/>
              </w:rPr>
              <w:t>4BDC-18H3-3</w:t>
            </w:r>
          </w:p>
        </w:tc>
        <w:tc>
          <w:tcPr>
            <w:tcW w:w="2421"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F275B99">
            <w:pPr>
              <w:widowControl/>
              <w:jc w:val="center"/>
              <w:textAlignment w:val="center"/>
              <w:rPr>
                <w:rFonts w:hint="default" w:ascii="Arial" w:hAnsi="Arial" w:eastAsia="宋体" w:cs="Arial"/>
                <w:sz w:val="18"/>
                <w:szCs w:val="18"/>
                <w:highlight w:val="none"/>
                <w:lang w:val="en-US" w:eastAsia="zh-CN"/>
              </w:rPr>
            </w:pPr>
            <w:r>
              <w:rPr>
                <w:rFonts w:hint="eastAsia" w:ascii="Arial" w:hAnsi="Arial" w:cs="Arial"/>
                <w:sz w:val="18"/>
                <w:szCs w:val="18"/>
                <w:highlight w:val="none"/>
                <w:lang w:val="en-US" w:eastAsia="zh-CN"/>
              </w:rPr>
              <w:t>德莱赛兰</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3F1C376">
            <w:pPr>
              <w:widowControl/>
              <w:jc w:val="center"/>
              <w:textAlignment w:val="center"/>
              <w:rPr>
                <w:rFonts w:ascii="Arial" w:hAnsi="Arial" w:cs="Arial"/>
                <w:sz w:val="18"/>
                <w:szCs w:val="18"/>
                <w:highlight w:val="none"/>
              </w:rPr>
            </w:pPr>
            <w:r>
              <w:rPr>
                <w:rFonts w:hint="eastAsia" w:ascii="Arial" w:hAnsi="Arial" w:cs="Arial"/>
                <w:sz w:val="18"/>
                <w:szCs w:val="18"/>
                <w:highlight w:val="none"/>
              </w:rPr>
              <w:t>40011554</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CE47FA0">
            <w:pPr>
              <w:widowControl/>
              <w:jc w:val="center"/>
              <w:textAlignment w:val="center"/>
              <w:rPr>
                <w:rFonts w:hint="eastAsia" w:ascii="Arial" w:hAnsi="Arial" w:eastAsia="宋体" w:cs="Arial"/>
                <w:sz w:val="18"/>
                <w:szCs w:val="18"/>
                <w:highlight w:val="none"/>
                <w:lang w:eastAsia="zh-CN"/>
              </w:rPr>
            </w:pPr>
            <w:r>
              <w:rPr>
                <w:rFonts w:hint="eastAsia" w:ascii="Arial" w:hAnsi="Arial" w:cs="Arial"/>
                <w:sz w:val="18"/>
                <w:szCs w:val="18"/>
                <w:highlight w:val="none"/>
                <w:lang w:val="en-US" w:eastAsia="zh-CN"/>
              </w:rPr>
              <w:t>蒋恒</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7500FD54">
            <w:pPr>
              <w:widowControl/>
              <w:jc w:val="center"/>
              <w:textAlignment w:val="center"/>
              <w:rPr>
                <w:rFonts w:hint="default" w:ascii="Arial" w:hAnsi="Arial" w:eastAsia="宋体" w:cs="Arial"/>
                <w:sz w:val="18"/>
                <w:szCs w:val="18"/>
                <w:highlight w:val="none"/>
                <w:lang w:val="en-US" w:eastAsia="zh-CN"/>
              </w:rPr>
            </w:pPr>
            <w:r>
              <w:rPr>
                <w:rFonts w:hint="eastAsia" w:ascii="Arial" w:hAnsi="Arial" w:cs="Arial"/>
                <w:sz w:val="18"/>
                <w:szCs w:val="18"/>
                <w:highlight w:val="none"/>
              </w:rPr>
              <w:t>20250</w:t>
            </w:r>
            <w:r>
              <w:rPr>
                <w:rFonts w:hint="eastAsia" w:ascii="Arial" w:hAnsi="Arial" w:cs="Arial"/>
                <w:sz w:val="18"/>
                <w:szCs w:val="18"/>
                <w:highlight w:val="none"/>
                <w:lang w:val="en-US" w:eastAsia="zh-CN"/>
              </w:rPr>
              <w:t>630</w:t>
            </w:r>
          </w:p>
        </w:tc>
      </w:tr>
      <w:tr w14:paraId="14895E57">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1C94F897">
            <w:pPr>
              <w:widowControl/>
              <w:jc w:val="center"/>
              <w:rPr>
                <w:rFonts w:ascii="Arial" w:hAnsi="Arial" w:cs="Arial"/>
                <w:bCs/>
                <w:kern w:val="0"/>
                <w:sz w:val="18"/>
                <w:szCs w:val="18"/>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A118788">
            <w:pPr>
              <w:jc w:val="center"/>
              <w:rPr>
                <w:rFonts w:ascii="Arial" w:hAnsi="Arial" w:cs="Arial"/>
                <w:bCs/>
                <w:kern w:val="0"/>
                <w:sz w:val="18"/>
                <w:szCs w:val="18"/>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D893B9B">
            <w:pPr>
              <w:jc w:val="center"/>
              <w:rPr>
                <w:rFonts w:ascii="Arial" w:hAnsi="Arial" w:cs="Arial"/>
                <w:bCs/>
                <w:sz w:val="18"/>
                <w:szCs w:val="18"/>
                <w:highlight w:val="none"/>
              </w:rPr>
            </w:pPr>
          </w:p>
        </w:tc>
        <w:tc>
          <w:tcPr>
            <w:tcW w:w="1690"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4C082ED">
            <w:pPr>
              <w:widowControl/>
              <w:jc w:val="center"/>
              <w:textAlignment w:val="center"/>
              <w:rPr>
                <w:rFonts w:ascii="Arial" w:hAnsi="Arial" w:cs="Arial"/>
                <w:sz w:val="18"/>
                <w:szCs w:val="18"/>
                <w:highlight w:val="none"/>
              </w:rPr>
            </w:pPr>
            <w:r>
              <w:rPr>
                <w:rFonts w:ascii="Arial" w:hAnsi="Arial" w:cs="Arial"/>
                <w:b/>
                <w:kern w:val="0"/>
                <w:sz w:val="18"/>
                <w:szCs w:val="18"/>
                <w:highlight w:val="none"/>
              </w:rPr>
              <w:t>物资编码</w:t>
            </w:r>
          </w:p>
        </w:tc>
        <w:tc>
          <w:tcPr>
            <w:tcW w:w="2421"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86B7ADD">
            <w:pPr>
              <w:jc w:val="center"/>
              <w:rPr>
                <w:rFonts w:ascii="Arial" w:hAnsi="Arial" w:cs="Arial"/>
                <w:sz w:val="18"/>
                <w:szCs w:val="18"/>
                <w:highlight w:val="none"/>
              </w:rPr>
            </w:pPr>
            <w:r>
              <w:rPr>
                <w:rFonts w:ascii="Arial" w:hAnsi="Arial" w:cs="Arial"/>
                <w:b/>
                <w:kern w:val="0"/>
                <w:sz w:val="18"/>
                <w:szCs w:val="18"/>
                <w:highlight w:val="none"/>
              </w:rPr>
              <w:t>物资描述</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E555609">
            <w:pPr>
              <w:jc w:val="center"/>
              <w:rPr>
                <w:rFonts w:ascii="Arial" w:hAnsi="Arial" w:cs="Arial"/>
                <w:bCs/>
                <w:sz w:val="18"/>
                <w:szCs w:val="18"/>
                <w:highlight w:val="none"/>
              </w:rPr>
            </w:pPr>
            <w:r>
              <w:rPr>
                <w:rFonts w:ascii="Arial" w:hAnsi="Arial" w:cs="Arial"/>
                <w:b/>
                <w:kern w:val="0"/>
                <w:sz w:val="18"/>
                <w:szCs w:val="18"/>
                <w:highlight w:val="none"/>
              </w:rPr>
              <w:t>移动平均价</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AD28ABC">
            <w:pPr>
              <w:jc w:val="center"/>
              <w:rPr>
                <w:rFonts w:ascii="Arial" w:hAnsi="Arial" w:cs="Arial"/>
                <w:bCs/>
                <w:sz w:val="18"/>
                <w:szCs w:val="18"/>
                <w:highlight w:val="none"/>
              </w:rPr>
            </w:pPr>
            <w:r>
              <w:rPr>
                <w:rFonts w:ascii="Arial" w:hAnsi="Arial" w:cs="Arial"/>
                <w:b/>
                <w:kern w:val="0"/>
                <w:sz w:val="18"/>
                <w:szCs w:val="18"/>
                <w:highlight w:val="none"/>
              </w:rPr>
              <w:t>单位</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6A2124B0">
            <w:pPr>
              <w:jc w:val="center"/>
              <w:rPr>
                <w:rFonts w:ascii="Arial" w:hAnsi="Arial" w:cs="Arial"/>
                <w:bCs/>
                <w:sz w:val="18"/>
                <w:szCs w:val="18"/>
                <w:highlight w:val="none"/>
              </w:rPr>
            </w:pPr>
            <w:r>
              <w:rPr>
                <w:rFonts w:ascii="Arial" w:hAnsi="Arial" w:cs="Arial"/>
                <w:b/>
                <w:kern w:val="0"/>
                <w:sz w:val="18"/>
                <w:szCs w:val="18"/>
                <w:highlight w:val="none"/>
              </w:rPr>
              <w:t>数量</w:t>
            </w:r>
          </w:p>
        </w:tc>
      </w:tr>
      <w:tr w14:paraId="58BD08E3">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74F4E062">
            <w:pPr>
              <w:widowControl/>
              <w:jc w:val="center"/>
              <w:rPr>
                <w:rFonts w:ascii="Arial" w:hAnsi="Arial" w:cs="Arial"/>
                <w:bCs/>
                <w:kern w:val="0"/>
                <w:sz w:val="18"/>
                <w:szCs w:val="18"/>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150F2F4">
            <w:pPr>
              <w:jc w:val="center"/>
              <w:rPr>
                <w:rFonts w:ascii="Arial" w:hAnsi="Arial" w:cs="Arial"/>
                <w:bCs/>
                <w:kern w:val="0"/>
                <w:sz w:val="18"/>
                <w:szCs w:val="18"/>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9857573">
            <w:pPr>
              <w:jc w:val="center"/>
              <w:rPr>
                <w:rFonts w:ascii="Arial" w:hAnsi="Arial" w:cs="Arial"/>
                <w:bCs/>
                <w:sz w:val="18"/>
                <w:szCs w:val="18"/>
                <w:highlight w:val="none"/>
              </w:rPr>
            </w:pPr>
          </w:p>
        </w:tc>
        <w:tc>
          <w:tcPr>
            <w:tcW w:w="1690"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FF78B87">
            <w:pPr>
              <w:widowControl/>
              <w:textAlignment w:val="center"/>
              <w:rPr>
                <w:rFonts w:ascii="Arial" w:hAnsi="Arial" w:cs="Arial"/>
                <w:sz w:val="18"/>
                <w:szCs w:val="18"/>
                <w:highlight w:val="none"/>
              </w:rPr>
            </w:pPr>
            <w:r>
              <w:rPr>
                <w:rFonts w:hint="eastAsia" w:ascii="Arial" w:hAnsi="Arial" w:cs="Arial"/>
                <w:sz w:val="18"/>
                <w:szCs w:val="18"/>
                <w:highlight w:val="none"/>
              </w:rPr>
              <w:t>4907040087261101</w:t>
            </w:r>
          </w:p>
        </w:tc>
        <w:tc>
          <w:tcPr>
            <w:tcW w:w="2421"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6B09035">
            <w:pPr>
              <w:widowControl/>
              <w:jc w:val="center"/>
              <w:textAlignment w:val="center"/>
              <w:rPr>
                <w:rFonts w:ascii="Arial" w:hAnsi="Arial" w:cs="Arial"/>
                <w:sz w:val="18"/>
                <w:szCs w:val="18"/>
                <w:highlight w:val="none"/>
              </w:rPr>
            </w:pPr>
            <w:r>
              <w:rPr>
                <w:rFonts w:hint="eastAsia" w:ascii="Arial" w:hAnsi="Arial" w:cs="Arial"/>
                <w:sz w:val="18"/>
                <w:szCs w:val="18"/>
                <w:highlight w:val="none"/>
              </w:rPr>
              <w:t>排气阀\4BDC-OF18H-3 MLH63849G80</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E993D1C">
            <w:pPr>
              <w:widowControl/>
              <w:jc w:val="center"/>
              <w:textAlignment w:val="center"/>
              <w:rPr>
                <w:rFonts w:ascii="Arial" w:hAnsi="Arial" w:cs="Arial"/>
                <w:sz w:val="18"/>
                <w:szCs w:val="18"/>
                <w:highlight w:val="none"/>
              </w:rPr>
            </w:pPr>
            <w:r>
              <w:rPr>
                <w:rFonts w:hint="eastAsia" w:ascii="Arial" w:hAnsi="Arial" w:cs="Arial"/>
                <w:sz w:val="18"/>
                <w:szCs w:val="18"/>
                <w:highlight w:val="none"/>
                <w:lang w:val="en-US" w:eastAsia="zh-CN"/>
              </w:rPr>
              <w:t>4510</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7CA3EC1">
            <w:pPr>
              <w:widowControl/>
              <w:jc w:val="center"/>
              <w:textAlignment w:val="center"/>
              <w:rPr>
                <w:rFonts w:ascii="Arial" w:hAnsi="Arial" w:cs="Arial"/>
                <w:sz w:val="18"/>
                <w:szCs w:val="18"/>
                <w:highlight w:val="none"/>
              </w:rPr>
            </w:pPr>
            <w:r>
              <w:rPr>
                <w:rFonts w:ascii="Arial" w:hAnsi="Arial" w:cs="Arial"/>
                <w:sz w:val="18"/>
                <w:szCs w:val="18"/>
                <w:highlight w:val="none"/>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74D63505">
            <w:pPr>
              <w:widowControl/>
              <w:jc w:val="center"/>
              <w:textAlignment w:val="center"/>
              <w:rPr>
                <w:rFonts w:ascii="Arial" w:hAnsi="Arial" w:cs="Arial"/>
                <w:sz w:val="18"/>
                <w:szCs w:val="18"/>
                <w:highlight w:val="none"/>
              </w:rPr>
            </w:pPr>
            <w:r>
              <w:rPr>
                <w:rFonts w:hint="eastAsia" w:ascii="Arial" w:hAnsi="Arial" w:cs="Arial"/>
                <w:sz w:val="18"/>
                <w:szCs w:val="18"/>
                <w:highlight w:val="none"/>
                <w:lang w:val="en-US" w:eastAsia="zh-CN"/>
              </w:rPr>
              <w:t>2</w:t>
            </w:r>
          </w:p>
        </w:tc>
      </w:tr>
      <w:tr w14:paraId="657BEA1C">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66761D2F">
            <w:pPr>
              <w:widowControl/>
              <w:jc w:val="center"/>
              <w:rPr>
                <w:rFonts w:ascii="Arial" w:hAnsi="Arial" w:cs="Arial"/>
                <w:bCs/>
                <w:kern w:val="0"/>
                <w:sz w:val="18"/>
                <w:szCs w:val="18"/>
                <w:highlight w:val="none"/>
              </w:rPr>
            </w:pPr>
            <w:r>
              <w:rPr>
                <w:rFonts w:ascii="Arial" w:hAnsi="Arial" w:cs="Arial"/>
                <w:b/>
                <w:kern w:val="0"/>
                <w:sz w:val="18"/>
                <w:szCs w:val="18"/>
                <w:highlight w:val="none"/>
              </w:rPr>
              <w:t>序号</w:t>
            </w: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C4A7CE6">
            <w:pPr>
              <w:jc w:val="center"/>
              <w:rPr>
                <w:rFonts w:ascii="Arial" w:hAnsi="Arial" w:cs="Arial"/>
                <w:bCs/>
                <w:kern w:val="0"/>
                <w:sz w:val="18"/>
                <w:szCs w:val="18"/>
                <w:highlight w:val="none"/>
              </w:rPr>
            </w:pPr>
            <w:r>
              <w:rPr>
                <w:rFonts w:ascii="Arial" w:hAnsi="Arial" w:cs="Arial"/>
                <w:b/>
                <w:kern w:val="0"/>
                <w:sz w:val="18"/>
                <w:szCs w:val="18"/>
                <w:highlight w:val="none"/>
              </w:rPr>
              <w:t>装置</w:t>
            </w: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0A661D1">
            <w:pPr>
              <w:jc w:val="center"/>
              <w:rPr>
                <w:rFonts w:ascii="Arial" w:hAnsi="Arial" w:cs="Arial"/>
                <w:sz w:val="18"/>
                <w:szCs w:val="18"/>
                <w:highlight w:val="none"/>
              </w:rPr>
            </w:pPr>
            <w:r>
              <w:rPr>
                <w:rFonts w:ascii="Arial" w:hAnsi="Arial" w:cs="Arial"/>
                <w:b/>
                <w:kern w:val="0"/>
                <w:sz w:val="18"/>
                <w:szCs w:val="18"/>
                <w:highlight w:val="none"/>
              </w:rPr>
              <w:t>主机位号</w:t>
            </w:r>
          </w:p>
        </w:tc>
        <w:tc>
          <w:tcPr>
            <w:tcW w:w="1690"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A0355BB">
            <w:pPr>
              <w:widowControl/>
              <w:jc w:val="center"/>
              <w:textAlignment w:val="center"/>
              <w:rPr>
                <w:rFonts w:ascii="Arial" w:hAnsi="Arial" w:cs="Arial"/>
                <w:sz w:val="18"/>
                <w:szCs w:val="18"/>
                <w:highlight w:val="none"/>
              </w:rPr>
            </w:pPr>
            <w:r>
              <w:rPr>
                <w:rFonts w:ascii="Arial" w:hAnsi="Arial" w:cs="Arial"/>
                <w:b/>
                <w:kern w:val="0"/>
                <w:sz w:val="18"/>
                <w:szCs w:val="18"/>
                <w:highlight w:val="none"/>
              </w:rPr>
              <w:t>主机型号</w:t>
            </w:r>
          </w:p>
        </w:tc>
        <w:tc>
          <w:tcPr>
            <w:tcW w:w="2421"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CFCD9B9">
            <w:pPr>
              <w:widowControl/>
              <w:jc w:val="center"/>
              <w:textAlignment w:val="center"/>
              <w:rPr>
                <w:rFonts w:ascii="Arial" w:hAnsi="Arial" w:cs="Arial"/>
                <w:sz w:val="18"/>
                <w:szCs w:val="18"/>
                <w:highlight w:val="none"/>
              </w:rPr>
            </w:pPr>
            <w:r>
              <w:rPr>
                <w:rFonts w:ascii="Arial" w:hAnsi="Arial" w:cs="Arial"/>
                <w:b/>
                <w:kern w:val="0"/>
                <w:sz w:val="18"/>
                <w:szCs w:val="18"/>
                <w:highlight w:val="none"/>
              </w:rPr>
              <w:t>主机制造厂</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B397289">
            <w:pPr>
              <w:widowControl/>
              <w:jc w:val="center"/>
              <w:textAlignment w:val="center"/>
              <w:rPr>
                <w:rFonts w:ascii="Arial" w:hAnsi="Arial" w:cs="Arial"/>
                <w:sz w:val="18"/>
                <w:szCs w:val="18"/>
                <w:highlight w:val="none"/>
              </w:rPr>
            </w:pPr>
            <w:r>
              <w:rPr>
                <w:rFonts w:ascii="Arial" w:hAnsi="Arial" w:cs="Arial"/>
                <w:b/>
                <w:kern w:val="0"/>
                <w:sz w:val="18"/>
                <w:szCs w:val="18"/>
                <w:highlight w:val="none"/>
              </w:rPr>
              <w:t>配件申请号</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5EBD401">
            <w:pPr>
              <w:widowControl/>
              <w:jc w:val="center"/>
              <w:textAlignment w:val="center"/>
              <w:rPr>
                <w:rFonts w:ascii="Arial" w:hAnsi="Arial" w:cs="Arial"/>
                <w:sz w:val="18"/>
                <w:szCs w:val="18"/>
                <w:highlight w:val="none"/>
              </w:rPr>
            </w:pPr>
            <w:r>
              <w:rPr>
                <w:rFonts w:ascii="Arial" w:hAnsi="Arial" w:cs="Arial"/>
                <w:b/>
                <w:kern w:val="0"/>
                <w:sz w:val="18"/>
                <w:szCs w:val="18"/>
                <w:highlight w:val="none"/>
              </w:rPr>
              <w:t>提交人</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6330E2DB">
            <w:pPr>
              <w:widowControl/>
              <w:jc w:val="center"/>
              <w:textAlignment w:val="center"/>
              <w:rPr>
                <w:rFonts w:ascii="Arial" w:hAnsi="Arial" w:cs="Arial"/>
                <w:sz w:val="18"/>
                <w:szCs w:val="18"/>
                <w:highlight w:val="none"/>
              </w:rPr>
            </w:pPr>
            <w:r>
              <w:rPr>
                <w:rFonts w:ascii="Arial" w:hAnsi="Arial" w:cs="Arial"/>
                <w:b/>
                <w:kern w:val="0"/>
                <w:sz w:val="18"/>
                <w:szCs w:val="18"/>
                <w:highlight w:val="none"/>
              </w:rPr>
              <w:t>提交日期</w:t>
            </w:r>
          </w:p>
        </w:tc>
      </w:tr>
      <w:tr w14:paraId="7F4CB232">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401B096F">
            <w:pPr>
              <w:widowControl/>
              <w:jc w:val="center"/>
              <w:rPr>
                <w:rFonts w:hint="eastAsia" w:ascii="Arial" w:hAnsi="Arial" w:eastAsia="宋体" w:cs="Arial"/>
                <w:bCs/>
                <w:kern w:val="0"/>
                <w:sz w:val="18"/>
                <w:szCs w:val="18"/>
                <w:highlight w:val="none"/>
                <w:lang w:val="en-US" w:eastAsia="zh-CN"/>
              </w:rPr>
            </w:pPr>
            <w:r>
              <w:rPr>
                <w:rFonts w:hint="eastAsia" w:ascii="Arial" w:hAnsi="Arial" w:cs="Arial"/>
                <w:bCs/>
                <w:kern w:val="0"/>
                <w:sz w:val="18"/>
                <w:szCs w:val="18"/>
                <w:highlight w:val="none"/>
                <w:lang w:val="en-US" w:eastAsia="zh-CN"/>
              </w:rPr>
              <w:t>2</w:t>
            </w: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845C0DD">
            <w:pPr>
              <w:jc w:val="center"/>
              <w:rPr>
                <w:rFonts w:ascii="Arial" w:hAnsi="Arial" w:cs="Arial"/>
                <w:bCs/>
                <w:kern w:val="0"/>
                <w:sz w:val="18"/>
                <w:szCs w:val="18"/>
                <w:highlight w:val="none"/>
              </w:rPr>
            </w:pPr>
            <w:r>
              <w:rPr>
                <w:rFonts w:hint="eastAsia" w:ascii="Arial" w:hAnsi="Arial" w:cs="Arial"/>
                <w:bCs/>
                <w:kern w:val="0"/>
                <w:sz w:val="18"/>
                <w:szCs w:val="18"/>
                <w:highlight w:val="none"/>
                <w:lang w:val="en-US" w:eastAsia="zh-CN"/>
              </w:rPr>
              <w:t>气体分馏</w:t>
            </w: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704BA72">
            <w:pPr>
              <w:jc w:val="center"/>
              <w:rPr>
                <w:rFonts w:ascii="Arial" w:hAnsi="Arial" w:cs="Arial"/>
                <w:sz w:val="18"/>
                <w:szCs w:val="18"/>
                <w:highlight w:val="none"/>
              </w:rPr>
            </w:pPr>
            <w:r>
              <w:rPr>
                <w:rFonts w:hint="eastAsia" w:ascii="Arial" w:hAnsi="Arial" w:cs="Arial"/>
                <w:sz w:val="18"/>
                <w:szCs w:val="18"/>
                <w:highlight w:val="none"/>
                <w:lang w:val="en-US" w:eastAsia="zh-CN"/>
              </w:rPr>
              <w:t>1041-P203A</w:t>
            </w:r>
          </w:p>
        </w:tc>
        <w:tc>
          <w:tcPr>
            <w:tcW w:w="1690"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B719149">
            <w:pPr>
              <w:widowControl/>
              <w:jc w:val="center"/>
              <w:textAlignment w:val="center"/>
              <w:rPr>
                <w:rFonts w:ascii="Arial" w:hAnsi="Arial" w:cs="Arial"/>
                <w:sz w:val="18"/>
                <w:szCs w:val="18"/>
                <w:highlight w:val="none"/>
              </w:rPr>
            </w:pPr>
            <w:r>
              <w:rPr>
                <w:rFonts w:hint="eastAsia" w:ascii="Arial" w:hAnsi="Arial" w:cs="Arial"/>
                <w:sz w:val="18"/>
                <w:szCs w:val="18"/>
                <w:highlight w:val="none"/>
                <w:lang w:val="en-US" w:eastAsia="zh-CN"/>
              </w:rPr>
              <w:t xml:space="preserve">GSB-L2-11/327  </w:t>
            </w:r>
          </w:p>
        </w:tc>
        <w:tc>
          <w:tcPr>
            <w:tcW w:w="2421"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EDF909B">
            <w:pPr>
              <w:widowControl/>
              <w:jc w:val="center"/>
              <w:textAlignment w:val="center"/>
              <w:rPr>
                <w:rFonts w:ascii="Arial" w:hAnsi="Arial" w:cs="Arial"/>
                <w:sz w:val="18"/>
                <w:szCs w:val="18"/>
                <w:highlight w:val="none"/>
              </w:rPr>
            </w:pPr>
            <w:r>
              <w:rPr>
                <w:rFonts w:hint="eastAsia" w:ascii="Arial" w:hAnsi="Arial" w:cs="Arial"/>
                <w:sz w:val="18"/>
                <w:szCs w:val="18"/>
                <w:highlight w:val="none"/>
                <w:lang w:val="en-US" w:eastAsia="zh-CN"/>
              </w:rPr>
              <w:t>北京航天</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1BB8A82">
            <w:pPr>
              <w:widowControl/>
              <w:jc w:val="center"/>
              <w:textAlignment w:val="center"/>
              <w:rPr>
                <w:rFonts w:ascii="Arial" w:hAnsi="Arial" w:cs="Arial"/>
                <w:sz w:val="18"/>
                <w:szCs w:val="18"/>
                <w:highlight w:val="none"/>
              </w:rPr>
            </w:pPr>
            <w:r>
              <w:rPr>
                <w:rFonts w:hint="eastAsia" w:ascii="Arial" w:hAnsi="Arial" w:cs="Arial"/>
                <w:sz w:val="18"/>
                <w:szCs w:val="18"/>
                <w:highlight w:val="none"/>
              </w:rPr>
              <w:t>40011555</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2BD9555">
            <w:pPr>
              <w:widowControl/>
              <w:jc w:val="center"/>
              <w:textAlignment w:val="center"/>
              <w:rPr>
                <w:rFonts w:ascii="Arial" w:hAnsi="Arial" w:cs="Arial"/>
                <w:sz w:val="18"/>
                <w:szCs w:val="18"/>
                <w:highlight w:val="none"/>
              </w:rPr>
            </w:pPr>
            <w:r>
              <w:rPr>
                <w:rFonts w:hint="eastAsia" w:ascii="Arial" w:hAnsi="Arial" w:cs="Arial"/>
                <w:sz w:val="18"/>
                <w:szCs w:val="18"/>
                <w:highlight w:val="none"/>
                <w:lang w:val="en-US" w:eastAsia="zh-CN"/>
              </w:rPr>
              <w:t>蒋恒</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6E16E499">
            <w:pPr>
              <w:widowControl/>
              <w:jc w:val="center"/>
              <w:textAlignment w:val="center"/>
              <w:rPr>
                <w:rFonts w:ascii="Arial" w:hAnsi="Arial" w:cs="Arial"/>
                <w:sz w:val="18"/>
                <w:szCs w:val="18"/>
                <w:highlight w:val="none"/>
              </w:rPr>
            </w:pPr>
            <w:r>
              <w:rPr>
                <w:rFonts w:hint="eastAsia" w:ascii="Arial" w:hAnsi="Arial" w:cs="Arial"/>
                <w:sz w:val="18"/>
                <w:szCs w:val="18"/>
                <w:highlight w:val="none"/>
              </w:rPr>
              <w:t>20250</w:t>
            </w:r>
            <w:r>
              <w:rPr>
                <w:rFonts w:hint="eastAsia" w:ascii="Arial" w:hAnsi="Arial" w:cs="Arial"/>
                <w:sz w:val="18"/>
                <w:szCs w:val="18"/>
                <w:highlight w:val="none"/>
                <w:lang w:val="en-US" w:eastAsia="zh-CN"/>
              </w:rPr>
              <w:t>630</w:t>
            </w:r>
          </w:p>
        </w:tc>
      </w:tr>
      <w:tr w14:paraId="2968E4F7">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15E1BBA9">
            <w:pPr>
              <w:widowControl/>
              <w:jc w:val="center"/>
              <w:rPr>
                <w:rFonts w:ascii="Arial" w:hAnsi="Arial" w:cs="Arial"/>
                <w:bCs/>
                <w:kern w:val="0"/>
                <w:sz w:val="18"/>
                <w:szCs w:val="18"/>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FE8F247">
            <w:pPr>
              <w:jc w:val="center"/>
              <w:rPr>
                <w:rFonts w:ascii="Arial" w:hAnsi="Arial" w:cs="Arial"/>
                <w:bCs/>
                <w:kern w:val="0"/>
                <w:sz w:val="18"/>
                <w:szCs w:val="18"/>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6A343E3">
            <w:pPr>
              <w:jc w:val="center"/>
              <w:rPr>
                <w:rFonts w:ascii="Arial" w:hAnsi="Arial" w:cs="Arial"/>
                <w:sz w:val="18"/>
                <w:szCs w:val="18"/>
                <w:highlight w:val="none"/>
              </w:rPr>
            </w:pPr>
          </w:p>
        </w:tc>
        <w:tc>
          <w:tcPr>
            <w:tcW w:w="1690"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0706136">
            <w:pPr>
              <w:widowControl/>
              <w:jc w:val="center"/>
              <w:textAlignment w:val="center"/>
              <w:rPr>
                <w:rFonts w:ascii="Arial" w:hAnsi="Arial" w:cs="Arial"/>
                <w:sz w:val="18"/>
                <w:szCs w:val="18"/>
                <w:highlight w:val="none"/>
              </w:rPr>
            </w:pPr>
            <w:r>
              <w:rPr>
                <w:rFonts w:ascii="Arial" w:hAnsi="Arial" w:cs="Arial"/>
                <w:b/>
                <w:kern w:val="0"/>
                <w:sz w:val="18"/>
                <w:szCs w:val="18"/>
                <w:highlight w:val="none"/>
              </w:rPr>
              <w:t>物资编码</w:t>
            </w:r>
          </w:p>
        </w:tc>
        <w:tc>
          <w:tcPr>
            <w:tcW w:w="2421"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24E374D">
            <w:pPr>
              <w:widowControl/>
              <w:jc w:val="center"/>
              <w:textAlignment w:val="center"/>
              <w:rPr>
                <w:rFonts w:ascii="Arial" w:hAnsi="Arial" w:cs="Arial"/>
                <w:sz w:val="18"/>
                <w:szCs w:val="18"/>
                <w:highlight w:val="none"/>
              </w:rPr>
            </w:pPr>
            <w:r>
              <w:rPr>
                <w:rFonts w:ascii="Arial" w:hAnsi="Arial" w:cs="Arial"/>
                <w:b/>
                <w:kern w:val="0"/>
                <w:sz w:val="18"/>
                <w:szCs w:val="18"/>
                <w:highlight w:val="none"/>
              </w:rPr>
              <w:t>物资描述</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DAC40FE">
            <w:pPr>
              <w:widowControl/>
              <w:jc w:val="center"/>
              <w:textAlignment w:val="center"/>
              <w:rPr>
                <w:rFonts w:ascii="Arial" w:hAnsi="Arial" w:cs="Arial"/>
                <w:sz w:val="18"/>
                <w:szCs w:val="18"/>
                <w:highlight w:val="none"/>
              </w:rPr>
            </w:pPr>
            <w:r>
              <w:rPr>
                <w:rFonts w:ascii="Arial" w:hAnsi="Arial" w:cs="Arial"/>
                <w:b/>
                <w:kern w:val="0"/>
                <w:sz w:val="18"/>
                <w:szCs w:val="18"/>
                <w:highlight w:val="none"/>
              </w:rPr>
              <w:t>移动平均价</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44616B5">
            <w:pPr>
              <w:widowControl/>
              <w:jc w:val="center"/>
              <w:textAlignment w:val="center"/>
              <w:rPr>
                <w:rFonts w:ascii="Arial" w:hAnsi="Arial" w:cs="Arial"/>
                <w:sz w:val="18"/>
                <w:szCs w:val="18"/>
                <w:highlight w:val="none"/>
              </w:rPr>
            </w:pPr>
            <w:r>
              <w:rPr>
                <w:rFonts w:ascii="Arial" w:hAnsi="Arial" w:cs="Arial"/>
                <w:b/>
                <w:kern w:val="0"/>
                <w:sz w:val="18"/>
                <w:szCs w:val="18"/>
                <w:highlight w:val="none"/>
              </w:rPr>
              <w:t>单位</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4FE1EDB4">
            <w:pPr>
              <w:widowControl/>
              <w:jc w:val="center"/>
              <w:textAlignment w:val="center"/>
              <w:rPr>
                <w:rFonts w:ascii="Arial" w:hAnsi="Arial" w:cs="Arial"/>
                <w:sz w:val="18"/>
                <w:szCs w:val="18"/>
                <w:highlight w:val="none"/>
              </w:rPr>
            </w:pPr>
            <w:r>
              <w:rPr>
                <w:rFonts w:ascii="Arial" w:hAnsi="Arial" w:cs="Arial"/>
                <w:b/>
                <w:kern w:val="0"/>
                <w:sz w:val="18"/>
                <w:szCs w:val="18"/>
                <w:highlight w:val="none"/>
              </w:rPr>
              <w:t>数量</w:t>
            </w:r>
          </w:p>
        </w:tc>
      </w:tr>
      <w:tr w14:paraId="45B0BFFF">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3A5A0C0F">
            <w:pPr>
              <w:widowControl/>
              <w:jc w:val="center"/>
              <w:rPr>
                <w:rFonts w:ascii="Arial" w:hAnsi="Arial" w:cs="Arial"/>
                <w:bCs/>
                <w:kern w:val="0"/>
                <w:sz w:val="18"/>
                <w:szCs w:val="18"/>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B8D6973">
            <w:pPr>
              <w:jc w:val="center"/>
              <w:rPr>
                <w:rFonts w:ascii="Arial" w:hAnsi="Arial" w:cs="Arial"/>
                <w:bCs/>
                <w:kern w:val="0"/>
                <w:sz w:val="18"/>
                <w:szCs w:val="18"/>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B133DFC">
            <w:pPr>
              <w:jc w:val="center"/>
              <w:rPr>
                <w:rFonts w:ascii="Arial" w:hAnsi="Arial" w:cs="Arial"/>
                <w:sz w:val="18"/>
                <w:szCs w:val="18"/>
                <w:highlight w:val="none"/>
              </w:rPr>
            </w:pPr>
          </w:p>
        </w:tc>
        <w:tc>
          <w:tcPr>
            <w:tcW w:w="1690"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5C3DEB40">
            <w:pPr>
              <w:widowControl/>
              <w:spacing w:line="480" w:lineRule="auto"/>
              <w:jc w:val="center"/>
              <w:textAlignment w:val="center"/>
              <w:rPr>
                <w:rFonts w:ascii="Arial" w:hAnsi="Arial" w:cs="Arial"/>
                <w:sz w:val="18"/>
                <w:szCs w:val="18"/>
                <w:highlight w:val="none"/>
              </w:rPr>
            </w:pPr>
            <w:r>
              <w:rPr>
                <w:rFonts w:hint="eastAsia" w:ascii="Arial" w:hAnsi="Arial" w:cs="Arial"/>
                <w:sz w:val="18"/>
                <w:szCs w:val="18"/>
                <w:highlight w:val="none"/>
              </w:rPr>
              <w:t>4903220087331642</w:t>
            </w:r>
          </w:p>
        </w:tc>
        <w:tc>
          <w:tcPr>
            <w:tcW w:w="2421"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4E76D615">
            <w:pPr>
              <w:widowControl/>
              <w:jc w:val="center"/>
              <w:textAlignment w:val="center"/>
              <w:rPr>
                <w:rFonts w:ascii="Arial" w:hAnsi="Arial" w:cs="Arial"/>
                <w:sz w:val="18"/>
                <w:szCs w:val="18"/>
                <w:highlight w:val="none"/>
              </w:rPr>
            </w:pPr>
            <w:r>
              <w:rPr>
                <w:rFonts w:hint="eastAsia" w:ascii="Arial" w:hAnsi="Arial" w:cs="Arial"/>
                <w:sz w:val="18"/>
                <w:szCs w:val="18"/>
                <w:highlight w:val="none"/>
              </w:rPr>
              <w:t>油过滤器滤芯\GSB-L2-9/341 15600-25010/1030P103</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FFFC9AE">
            <w:pPr>
              <w:widowControl/>
              <w:jc w:val="center"/>
              <w:textAlignment w:val="center"/>
              <w:rPr>
                <w:rFonts w:ascii="Arial" w:hAnsi="Arial" w:cs="Arial"/>
                <w:sz w:val="18"/>
                <w:szCs w:val="18"/>
                <w:highlight w:val="none"/>
              </w:rPr>
            </w:pPr>
            <w:r>
              <w:rPr>
                <w:rFonts w:hint="eastAsia" w:ascii="Arial" w:hAnsi="Arial" w:cs="Arial"/>
                <w:sz w:val="18"/>
                <w:szCs w:val="18"/>
                <w:highlight w:val="none"/>
              </w:rPr>
              <w:t>81.93</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2E9012F">
            <w:pPr>
              <w:widowControl/>
              <w:jc w:val="center"/>
              <w:textAlignment w:val="center"/>
              <w:rPr>
                <w:rFonts w:ascii="Arial" w:hAnsi="Arial" w:cs="Arial"/>
                <w:sz w:val="18"/>
                <w:szCs w:val="18"/>
                <w:highlight w:val="none"/>
              </w:rPr>
            </w:pPr>
            <w:r>
              <w:rPr>
                <w:rFonts w:ascii="Arial" w:hAnsi="Arial" w:cs="Arial"/>
                <w:sz w:val="18"/>
                <w:szCs w:val="18"/>
                <w:highlight w:val="none"/>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4FDF5445">
            <w:pPr>
              <w:widowControl/>
              <w:jc w:val="center"/>
              <w:textAlignment w:val="center"/>
              <w:rPr>
                <w:rFonts w:ascii="Arial" w:hAnsi="Arial" w:cs="Arial"/>
                <w:sz w:val="18"/>
                <w:szCs w:val="18"/>
                <w:highlight w:val="none"/>
              </w:rPr>
            </w:pPr>
            <w:r>
              <w:rPr>
                <w:rFonts w:ascii="Arial" w:hAnsi="Arial" w:cs="Arial"/>
                <w:sz w:val="18"/>
                <w:szCs w:val="18"/>
                <w:highlight w:val="none"/>
              </w:rPr>
              <w:t>3</w:t>
            </w:r>
          </w:p>
        </w:tc>
      </w:tr>
      <w:tr w14:paraId="79CEE631">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shd w:val="clear" w:color="auto" w:fill="auto"/>
            <w:noWrap/>
            <w:tcMar>
              <w:top w:w="15" w:type="dxa"/>
              <w:left w:w="15" w:type="dxa"/>
              <w:bottom w:w="0" w:type="dxa"/>
              <w:right w:w="15" w:type="dxa"/>
            </w:tcMar>
            <w:vAlign w:val="center"/>
          </w:tcPr>
          <w:p w14:paraId="18F2CF00">
            <w:pPr>
              <w:widowControl/>
              <w:jc w:val="center"/>
              <w:rPr>
                <w:rFonts w:ascii="Arial" w:hAnsi="Arial" w:eastAsia="宋体" w:cs="Arial"/>
                <w:bCs/>
                <w:kern w:val="0"/>
                <w:sz w:val="18"/>
                <w:szCs w:val="18"/>
                <w:highlight w:val="none"/>
                <w:lang w:val="en-US" w:eastAsia="zh-CN" w:bidi="ar-SA"/>
              </w:rPr>
            </w:pPr>
            <w:r>
              <w:rPr>
                <w:rFonts w:ascii="Arial" w:hAnsi="Arial" w:cs="Arial"/>
                <w:b/>
                <w:kern w:val="0"/>
                <w:sz w:val="18"/>
                <w:szCs w:val="18"/>
                <w:highlight w:val="none"/>
              </w:rPr>
              <w:t>序号</w:t>
            </w:r>
          </w:p>
        </w:tc>
        <w:tc>
          <w:tcPr>
            <w:tcW w:w="625"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44760786">
            <w:pPr>
              <w:jc w:val="center"/>
              <w:rPr>
                <w:rFonts w:ascii="Arial" w:hAnsi="Arial" w:eastAsia="宋体" w:cs="Arial"/>
                <w:bCs/>
                <w:kern w:val="0"/>
                <w:sz w:val="18"/>
                <w:szCs w:val="18"/>
                <w:highlight w:val="none"/>
                <w:lang w:val="en-US" w:eastAsia="zh-CN" w:bidi="ar-SA"/>
              </w:rPr>
            </w:pPr>
            <w:r>
              <w:rPr>
                <w:rFonts w:ascii="Arial" w:hAnsi="Arial" w:cs="Arial"/>
                <w:b/>
                <w:kern w:val="0"/>
                <w:sz w:val="18"/>
                <w:szCs w:val="18"/>
                <w:highlight w:val="none"/>
              </w:rPr>
              <w:t>装置</w:t>
            </w:r>
          </w:p>
        </w:tc>
        <w:tc>
          <w:tcPr>
            <w:tcW w:w="1218"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2689EDCB">
            <w:pPr>
              <w:jc w:val="center"/>
              <w:rPr>
                <w:rFonts w:ascii="Arial" w:hAnsi="Arial" w:eastAsia="宋体" w:cs="Arial"/>
                <w:kern w:val="2"/>
                <w:sz w:val="18"/>
                <w:szCs w:val="18"/>
                <w:highlight w:val="none"/>
                <w:lang w:val="en-US" w:eastAsia="zh-CN" w:bidi="ar-SA"/>
              </w:rPr>
            </w:pPr>
            <w:r>
              <w:rPr>
                <w:rFonts w:ascii="Arial" w:hAnsi="Arial" w:cs="Arial"/>
                <w:b/>
                <w:kern w:val="0"/>
                <w:sz w:val="18"/>
                <w:szCs w:val="18"/>
                <w:highlight w:val="none"/>
              </w:rPr>
              <w:t>主机位号</w:t>
            </w:r>
          </w:p>
        </w:tc>
        <w:tc>
          <w:tcPr>
            <w:tcW w:w="1690"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3316524A">
            <w:pPr>
              <w:widowControl/>
              <w:jc w:val="center"/>
              <w:textAlignment w:val="center"/>
              <w:rPr>
                <w:rFonts w:ascii="Arial" w:hAnsi="Arial" w:eastAsia="宋体" w:cs="Arial"/>
                <w:kern w:val="2"/>
                <w:sz w:val="18"/>
                <w:szCs w:val="18"/>
                <w:highlight w:val="none"/>
                <w:lang w:val="en-US" w:eastAsia="zh-CN" w:bidi="ar-SA"/>
              </w:rPr>
            </w:pPr>
            <w:r>
              <w:rPr>
                <w:rFonts w:ascii="Arial" w:hAnsi="Arial" w:cs="Arial"/>
                <w:b/>
                <w:kern w:val="0"/>
                <w:sz w:val="18"/>
                <w:szCs w:val="18"/>
                <w:highlight w:val="none"/>
              </w:rPr>
              <w:t>主机型号</w:t>
            </w:r>
          </w:p>
        </w:tc>
        <w:tc>
          <w:tcPr>
            <w:tcW w:w="2421"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2FE743D4">
            <w:pPr>
              <w:widowControl/>
              <w:jc w:val="center"/>
              <w:textAlignment w:val="center"/>
              <w:rPr>
                <w:rFonts w:ascii="Arial" w:hAnsi="Arial" w:eastAsia="宋体" w:cs="Arial"/>
                <w:kern w:val="2"/>
                <w:sz w:val="18"/>
                <w:szCs w:val="18"/>
                <w:highlight w:val="none"/>
                <w:lang w:val="en-US" w:eastAsia="zh-CN" w:bidi="ar-SA"/>
              </w:rPr>
            </w:pPr>
            <w:r>
              <w:rPr>
                <w:rFonts w:ascii="Arial" w:hAnsi="Arial" w:cs="Arial"/>
                <w:b/>
                <w:kern w:val="0"/>
                <w:sz w:val="18"/>
                <w:szCs w:val="18"/>
                <w:highlight w:val="none"/>
              </w:rPr>
              <w:t>主机制造厂</w:t>
            </w:r>
          </w:p>
        </w:tc>
        <w:tc>
          <w:tcPr>
            <w:tcW w:w="1373"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075B9021">
            <w:pPr>
              <w:widowControl/>
              <w:jc w:val="center"/>
              <w:textAlignment w:val="center"/>
              <w:rPr>
                <w:rFonts w:ascii="Arial" w:hAnsi="Arial" w:eastAsia="宋体" w:cs="Arial"/>
                <w:kern w:val="2"/>
                <w:sz w:val="18"/>
                <w:szCs w:val="18"/>
                <w:highlight w:val="none"/>
                <w:lang w:val="en-US" w:eastAsia="zh-CN" w:bidi="ar-SA"/>
              </w:rPr>
            </w:pPr>
            <w:r>
              <w:rPr>
                <w:rFonts w:ascii="Arial" w:hAnsi="Arial" w:cs="Arial"/>
                <w:b/>
                <w:kern w:val="0"/>
                <w:sz w:val="18"/>
                <w:szCs w:val="18"/>
                <w:highlight w:val="none"/>
              </w:rPr>
              <w:t>配件申请号</w:t>
            </w:r>
          </w:p>
        </w:tc>
        <w:tc>
          <w:tcPr>
            <w:tcW w:w="895"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2C0AFBA8">
            <w:pPr>
              <w:widowControl/>
              <w:jc w:val="center"/>
              <w:textAlignment w:val="center"/>
              <w:rPr>
                <w:rFonts w:ascii="Arial" w:hAnsi="Arial" w:eastAsia="宋体" w:cs="Arial"/>
                <w:kern w:val="2"/>
                <w:sz w:val="18"/>
                <w:szCs w:val="18"/>
                <w:highlight w:val="none"/>
                <w:lang w:val="en-US" w:eastAsia="zh-CN" w:bidi="ar-SA"/>
              </w:rPr>
            </w:pPr>
            <w:r>
              <w:rPr>
                <w:rFonts w:ascii="Arial" w:hAnsi="Arial" w:cs="Arial"/>
                <w:b/>
                <w:kern w:val="0"/>
                <w:sz w:val="18"/>
                <w:szCs w:val="18"/>
                <w:highlight w:val="none"/>
              </w:rPr>
              <w:t>提交人</w:t>
            </w:r>
          </w:p>
        </w:tc>
        <w:tc>
          <w:tcPr>
            <w:tcW w:w="1196" w:type="dxa"/>
            <w:tcBorders>
              <w:top w:val="single" w:color="000000" w:sz="8" w:space="0"/>
              <w:left w:val="nil"/>
              <w:bottom w:val="single" w:color="000000" w:sz="8" w:space="0"/>
              <w:right w:val="single" w:color="000000" w:sz="12" w:space="0"/>
            </w:tcBorders>
            <w:shd w:val="clear" w:color="auto" w:fill="auto"/>
            <w:noWrap/>
            <w:tcMar>
              <w:top w:w="15" w:type="dxa"/>
              <w:left w:w="15" w:type="dxa"/>
              <w:bottom w:w="0" w:type="dxa"/>
              <w:right w:w="15" w:type="dxa"/>
            </w:tcMar>
            <w:vAlign w:val="center"/>
          </w:tcPr>
          <w:p w14:paraId="70900823">
            <w:pPr>
              <w:widowControl/>
              <w:jc w:val="center"/>
              <w:textAlignment w:val="center"/>
              <w:rPr>
                <w:rFonts w:ascii="Arial" w:hAnsi="Arial" w:eastAsia="宋体" w:cs="Arial"/>
                <w:kern w:val="2"/>
                <w:sz w:val="18"/>
                <w:szCs w:val="18"/>
                <w:highlight w:val="none"/>
                <w:lang w:val="en-US" w:eastAsia="zh-CN" w:bidi="ar-SA"/>
              </w:rPr>
            </w:pPr>
            <w:r>
              <w:rPr>
                <w:rFonts w:ascii="Arial" w:hAnsi="Arial" w:cs="Arial"/>
                <w:b/>
                <w:kern w:val="0"/>
                <w:sz w:val="18"/>
                <w:szCs w:val="18"/>
                <w:highlight w:val="none"/>
              </w:rPr>
              <w:t>提交日期</w:t>
            </w:r>
          </w:p>
        </w:tc>
      </w:tr>
      <w:tr w14:paraId="4EA34C5D">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shd w:val="clear" w:color="auto" w:fill="auto"/>
            <w:noWrap/>
            <w:tcMar>
              <w:top w:w="15" w:type="dxa"/>
              <w:left w:w="15" w:type="dxa"/>
              <w:bottom w:w="0" w:type="dxa"/>
              <w:right w:w="15" w:type="dxa"/>
            </w:tcMar>
            <w:vAlign w:val="center"/>
          </w:tcPr>
          <w:p w14:paraId="6D2E781E">
            <w:pPr>
              <w:widowControl/>
              <w:jc w:val="center"/>
              <w:rPr>
                <w:rFonts w:hint="default" w:ascii="Arial" w:hAnsi="Arial" w:eastAsia="宋体" w:cs="Arial"/>
                <w:bCs/>
                <w:kern w:val="0"/>
                <w:sz w:val="18"/>
                <w:szCs w:val="18"/>
                <w:highlight w:val="none"/>
                <w:lang w:val="en-US" w:eastAsia="zh-CN" w:bidi="ar-SA"/>
              </w:rPr>
            </w:pPr>
            <w:r>
              <w:rPr>
                <w:rFonts w:hint="eastAsia" w:ascii="Arial" w:hAnsi="Arial" w:cs="Arial"/>
                <w:bCs/>
                <w:kern w:val="0"/>
                <w:sz w:val="18"/>
                <w:szCs w:val="18"/>
                <w:highlight w:val="none"/>
                <w:lang w:val="en-US" w:eastAsia="zh-CN" w:bidi="ar-SA"/>
              </w:rPr>
              <w:t>3</w:t>
            </w:r>
          </w:p>
        </w:tc>
        <w:tc>
          <w:tcPr>
            <w:tcW w:w="625"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32EEAB7B">
            <w:pPr>
              <w:jc w:val="center"/>
              <w:rPr>
                <w:rFonts w:ascii="Arial" w:hAnsi="Arial" w:eastAsia="宋体" w:cs="Arial"/>
                <w:bCs/>
                <w:kern w:val="0"/>
                <w:sz w:val="18"/>
                <w:szCs w:val="18"/>
                <w:highlight w:val="none"/>
                <w:lang w:val="en-US" w:eastAsia="zh-CN" w:bidi="ar-SA"/>
              </w:rPr>
            </w:pPr>
            <w:r>
              <w:rPr>
                <w:rFonts w:hint="eastAsia" w:ascii="Arial" w:hAnsi="Arial" w:cs="Arial"/>
                <w:bCs/>
                <w:kern w:val="0"/>
                <w:sz w:val="18"/>
                <w:szCs w:val="18"/>
                <w:highlight w:val="none"/>
                <w:lang w:val="en-US" w:eastAsia="zh-CN"/>
              </w:rPr>
              <w:t>气体分馏</w:t>
            </w:r>
          </w:p>
        </w:tc>
        <w:tc>
          <w:tcPr>
            <w:tcW w:w="1218"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715A090C">
            <w:pPr>
              <w:jc w:val="center"/>
              <w:rPr>
                <w:rFonts w:hint="default" w:ascii="Arial" w:hAnsi="Arial" w:eastAsia="宋体" w:cs="Arial"/>
                <w:kern w:val="2"/>
                <w:sz w:val="18"/>
                <w:szCs w:val="18"/>
                <w:highlight w:val="none"/>
                <w:lang w:val="en-US" w:eastAsia="zh-CN" w:bidi="ar-SA"/>
              </w:rPr>
            </w:pPr>
            <w:r>
              <w:rPr>
                <w:rFonts w:hint="eastAsia" w:ascii="Arial" w:hAnsi="Arial" w:cs="Arial"/>
                <w:sz w:val="18"/>
                <w:szCs w:val="18"/>
                <w:highlight w:val="none"/>
                <w:lang w:val="en-US" w:eastAsia="zh-CN"/>
              </w:rPr>
              <w:t>1041-P101B</w:t>
            </w:r>
          </w:p>
        </w:tc>
        <w:tc>
          <w:tcPr>
            <w:tcW w:w="1690"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3E215B1B">
            <w:pPr>
              <w:widowControl/>
              <w:jc w:val="center"/>
              <w:textAlignment w:val="center"/>
              <w:rPr>
                <w:rFonts w:ascii="Arial" w:hAnsi="Arial" w:eastAsia="宋体" w:cs="Arial"/>
                <w:kern w:val="2"/>
                <w:sz w:val="18"/>
                <w:szCs w:val="18"/>
                <w:highlight w:val="none"/>
                <w:lang w:val="en-US" w:eastAsia="zh-CN" w:bidi="ar-SA"/>
              </w:rPr>
            </w:pPr>
            <w:r>
              <w:rPr>
                <w:rFonts w:hint="eastAsia" w:ascii="Arial" w:hAnsi="Arial" w:cs="Arial"/>
                <w:sz w:val="18"/>
                <w:szCs w:val="18"/>
                <w:highlight w:val="none"/>
                <w:lang w:val="en-US" w:eastAsia="zh-CN"/>
              </w:rPr>
              <w:t xml:space="preserve">150*100（A）DCD7M </w:t>
            </w:r>
          </w:p>
        </w:tc>
        <w:tc>
          <w:tcPr>
            <w:tcW w:w="2421"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41F39A7B">
            <w:pPr>
              <w:widowControl/>
              <w:jc w:val="center"/>
              <w:textAlignment w:val="center"/>
              <w:rPr>
                <w:rFonts w:hint="default" w:ascii="Arial" w:hAnsi="Arial" w:eastAsia="宋体" w:cs="Arial"/>
                <w:kern w:val="2"/>
                <w:sz w:val="18"/>
                <w:szCs w:val="18"/>
                <w:highlight w:val="none"/>
                <w:lang w:val="en-US" w:eastAsia="zh-CN" w:bidi="ar-SA"/>
              </w:rPr>
            </w:pPr>
            <w:r>
              <w:rPr>
                <w:rFonts w:hint="eastAsia" w:ascii="Arial" w:hAnsi="Arial" w:cs="Arial"/>
                <w:kern w:val="2"/>
                <w:sz w:val="18"/>
                <w:szCs w:val="18"/>
                <w:highlight w:val="none"/>
                <w:lang w:val="en-US" w:eastAsia="zh-CN" w:bidi="ar-SA"/>
              </w:rPr>
              <w:t>杭州大陆</w:t>
            </w:r>
          </w:p>
        </w:tc>
        <w:tc>
          <w:tcPr>
            <w:tcW w:w="1373"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230034EA">
            <w:pPr>
              <w:widowControl/>
              <w:jc w:val="center"/>
              <w:textAlignment w:val="center"/>
              <w:rPr>
                <w:rFonts w:ascii="Arial" w:hAnsi="Arial" w:eastAsia="宋体" w:cs="Arial"/>
                <w:kern w:val="2"/>
                <w:sz w:val="18"/>
                <w:szCs w:val="18"/>
                <w:highlight w:val="none"/>
                <w:lang w:val="en-US" w:eastAsia="zh-CN" w:bidi="ar-SA"/>
              </w:rPr>
            </w:pPr>
            <w:r>
              <w:rPr>
                <w:rFonts w:hint="eastAsia" w:ascii="Arial" w:hAnsi="Arial" w:cs="Arial"/>
                <w:sz w:val="18"/>
                <w:szCs w:val="18"/>
                <w:highlight w:val="none"/>
              </w:rPr>
              <w:t>40011558</w:t>
            </w:r>
          </w:p>
        </w:tc>
        <w:tc>
          <w:tcPr>
            <w:tcW w:w="895"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7BF411C8">
            <w:pPr>
              <w:widowControl/>
              <w:jc w:val="center"/>
              <w:textAlignment w:val="center"/>
              <w:rPr>
                <w:rFonts w:ascii="Arial" w:hAnsi="Arial" w:eastAsia="宋体" w:cs="Arial"/>
                <w:kern w:val="2"/>
                <w:sz w:val="18"/>
                <w:szCs w:val="18"/>
                <w:highlight w:val="none"/>
                <w:lang w:val="en-US" w:eastAsia="zh-CN" w:bidi="ar-SA"/>
              </w:rPr>
            </w:pPr>
            <w:r>
              <w:rPr>
                <w:rFonts w:hint="eastAsia" w:ascii="Arial" w:hAnsi="Arial" w:cs="Arial"/>
                <w:sz w:val="18"/>
                <w:szCs w:val="18"/>
                <w:highlight w:val="none"/>
                <w:lang w:val="en-US" w:eastAsia="zh-CN"/>
              </w:rPr>
              <w:t>蒋恒</w:t>
            </w:r>
          </w:p>
        </w:tc>
        <w:tc>
          <w:tcPr>
            <w:tcW w:w="1196" w:type="dxa"/>
            <w:tcBorders>
              <w:top w:val="single" w:color="000000" w:sz="8" w:space="0"/>
              <w:left w:val="nil"/>
              <w:bottom w:val="single" w:color="000000" w:sz="8" w:space="0"/>
              <w:right w:val="single" w:color="000000" w:sz="12" w:space="0"/>
            </w:tcBorders>
            <w:shd w:val="clear" w:color="auto" w:fill="auto"/>
            <w:noWrap/>
            <w:tcMar>
              <w:top w:w="15" w:type="dxa"/>
              <w:left w:w="15" w:type="dxa"/>
              <w:bottom w:w="0" w:type="dxa"/>
              <w:right w:w="15" w:type="dxa"/>
            </w:tcMar>
            <w:vAlign w:val="center"/>
          </w:tcPr>
          <w:p w14:paraId="3A79E57B">
            <w:pPr>
              <w:widowControl/>
              <w:jc w:val="center"/>
              <w:textAlignment w:val="center"/>
              <w:rPr>
                <w:rFonts w:ascii="Arial" w:hAnsi="Arial" w:eastAsia="宋体" w:cs="Arial"/>
                <w:kern w:val="2"/>
                <w:sz w:val="18"/>
                <w:szCs w:val="18"/>
                <w:highlight w:val="none"/>
                <w:lang w:val="en-US" w:eastAsia="zh-CN" w:bidi="ar-SA"/>
              </w:rPr>
            </w:pPr>
            <w:r>
              <w:rPr>
                <w:rFonts w:hint="eastAsia" w:ascii="Arial" w:hAnsi="Arial" w:cs="Arial"/>
                <w:sz w:val="18"/>
                <w:szCs w:val="18"/>
                <w:highlight w:val="none"/>
              </w:rPr>
              <w:t>20250</w:t>
            </w:r>
            <w:r>
              <w:rPr>
                <w:rFonts w:hint="eastAsia" w:ascii="Arial" w:hAnsi="Arial" w:cs="Arial"/>
                <w:sz w:val="18"/>
                <w:szCs w:val="18"/>
                <w:highlight w:val="none"/>
                <w:lang w:val="en-US" w:eastAsia="zh-CN"/>
              </w:rPr>
              <w:t>630</w:t>
            </w:r>
          </w:p>
        </w:tc>
      </w:tr>
      <w:tr w14:paraId="1E878D42">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shd w:val="clear" w:color="auto" w:fill="auto"/>
            <w:noWrap/>
            <w:tcMar>
              <w:top w:w="15" w:type="dxa"/>
              <w:left w:w="15" w:type="dxa"/>
              <w:bottom w:w="0" w:type="dxa"/>
              <w:right w:w="15" w:type="dxa"/>
            </w:tcMar>
            <w:vAlign w:val="center"/>
          </w:tcPr>
          <w:p w14:paraId="057760B3">
            <w:pPr>
              <w:widowControl/>
              <w:jc w:val="center"/>
              <w:rPr>
                <w:rFonts w:ascii="Arial" w:hAnsi="Arial" w:eastAsia="宋体" w:cs="Arial"/>
                <w:bCs/>
                <w:kern w:val="0"/>
                <w:sz w:val="18"/>
                <w:szCs w:val="18"/>
                <w:highlight w:val="none"/>
                <w:lang w:val="en-US" w:eastAsia="zh-CN" w:bidi="ar-SA"/>
              </w:rPr>
            </w:pPr>
          </w:p>
        </w:tc>
        <w:tc>
          <w:tcPr>
            <w:tcW w:w="625"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35F7D9F0">
            <w:pPr>
              <w:jc w:val="center"/>
              <w:rPr>
                <w:rFonts w:ascii="Arial" w:hAnsi="Arial" w:eastAsia="宋体" w:cs="Arial"/>
                <w:bCs/>
                <w:kern w:val="0"/>
                <w:sz w:val="18"/>
                <w:szCs w:val="18"/>
                <w:highlight w:val="none"/>
                <w:lang w:val="en-US" w:eastAsia="zh-CN" w:bidi="ar-SA"/>
              </w:rPr>
            </w:pPr>
          </w:p>
        </w:tc>
        <w:tc>
          <w:tcPr>
            <w:tcW w:w="1218"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5418B89D">
            <w:pPr>
              <w:jc w:val="center"/>
              <w:rPr>
                <w:rFonts w:ascii="Arial" w:hAnsi="Arial" w:eastAsia="宋体" w:cs="Arial"/>
                <w:kern w:val="2"/>
                <w:sz w:val="18"/>
                <w:szCs w:val="18"/>
                <w:highlight w:val="none"/>
                <w:lang w:val="en-US" w:eastAsia="zh-CN" w:bidi="ar-SA"/>
              </w:rPr>
            </w:pPr>
          </w:p>
        </w:tc>
        <w:tc>
          <w:tcPr>
            <w:tcW w:w="1690"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79A2BFFA">
            <w:pPr>
              <w:widowControl/>
              <w:jc w:val="center"/>
              <w:textAlignment w:val="center"/>
              <w:rPr>
                <w:rFonts w:ascii="Arial" w:hAnsi="Arial" w:eastAsia="宋体" w:cs="Arial"/>
                <w:kern w:val="2"/>
                <w:sz w:val="18"/>
                <w:szCs w:val="18"/>
                <w:highlight w:val="none"/>
                <w:lang w:val="en-US" w:eastAsia="zh-CN" w:bidi="ar-SA"/>
              </w:rPr>
            </w:pPr>
            <w:r>
              <w:rPr>
                <w:rFonts w:ascii="Arial" w:hAnsi="Arial" w:cs="Arial"/>
                <w:b/>
                <w:kern w:val="0"/>
                <w:sz w:val="18"/>
                <w:szCs w:val="18"/>
                <w:highlight w:val="none"/>
              </w:rPr>
              <w:t>物资编码</w:t>
            </w:r>
          </w:p>
        </w:tc>
        <w:tc>
          <w:tcPr>
            <w:tcW w:w="2421"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4E2CB903">
            <w:pPr>
              <w:widowControl/>
              <w:jc w:val="center"/>
              <w:textAlignment w:val="center"/>
              <w:rPr>
                <w:rFonts w:ascii="Arial" w:hAnsi="Arial" w:eastAsia="宋体" w:cs="Arial"/>
                <w:kern w:val="2"/>
                <w:sz w:val="18"/>
                <w:szCs w:val="18"/>
                <w:highlight w:val="none"/>
                <w:lang w:val="en-US" w:eastAsia="zh-CN" w:bidi="ar-SA"/>
              </w:rPr>
            </w:pPr>
            <w:r>
              <w:rPr>
                <w:rFonts w:ascii="Arial" w:hAnsi="Arial" w:cs="Arial"/>
                <w:b/>
                <w:kern w:val="0"/>
                <w:sz w:val="18"/>
                <w:szCs w:val="18"/>
                <w:highlight w:val="none"/>
              </w:rPr>
              <w:t>物资描述</w:t>
            </w:r>
          </w:p>
        </w:tc>
        <w:tc>
          <w:tcPr>
            <w:tcW w:w="1373"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69BC8530">
            <w:pPr>
              <w:widowControl/>
              <w:jc w:val="center"/>
              <w:textAlignment w:val="center"/>
              <w:rPr>
                <w:rFonts w:ascii="Arial" w:hAnsi="Arial" w:eastAsia="宋体" w:cs="Arial"/>
                <w:kern w:val="2"/>
                <w:sz w:val="18"/>
                <w:szCs w:val="18"/>
                <w:highlight w:val="none"/>
                <w:lang w:val="en-US" w:eastAsia="zh-CN" w:bidi="ar-SA"/>
              </w:rPr>
            </w:pPr>
            <w:r>
              <w:rPr>
                <w:rFonts w:ascii="Arial" w:hAnsi="Arial" w:cs="Arial"/>
                <w:b/>
                <w:kern w:val="0"/>
                <w:sz w:val="18"/>
                <w:szCs w:val="18"/>
                <w:highlight w:val="none"/>
              </w:rPr>
              <w:t>移动平均价</w:t>
            </w:r>
          </w:p>
        </w:tc>
        <w:tc>
          <w:tcPr>
            <w:tcW w:w="895"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5233D508">
            <w:pPr>
              <w:widowControl/>
              <w:jc w:val="center"/>
              <w:textAlignment w:val="center"/>
              <w:rPr>
                <w:rFonts w:ascii="Arial" w:hAnsi="Arial" w:eastAsia="宋体" w:cs="Arial"/>
                <w:kern w:val="2"/>
                <w:sz w:val="18"/>
                <w:szCs w:val="18"/>
                <w:highlight w:val="none"/>
                <w:lang w:val="en-US" w:eastAsia="zh-CN" w:bidi="ar-SA"/>
              </w:rPr>
            </w:pPr>
            <w:r>
              <w:rPr>
                <w:rFonts w:ascii="Arial" w:hAnsi="Arial" w:cs="Arial"/>
                <w:b/>
                <w:kern w:val="0"/>
                <w:sz w:val="18"/>
                <w:szCs w:val="18"/>
                <w:highlight w:val="none"/>
              </w:rPr>
              <w:t>单位</w:t>
            </w:r>
          </w:p>
        </w:tc>
        <w:tc>
          <w:tcPr>
            <w:tcW w:w="1196" w:type="dxa"/>
            <w:tcBorders>
              <w:top w:val="single" w:color="000000" w:sz="8" w:space="0"/>
              <w:left w:val="nil"/>
              <w:bottom w:val="single" w:color="000000" w:sz="8" w:space="0"/>
              <w:right w:val="single" w:color="000000" w:sz="12" w:space="0"/>
            </w:tcBorders>
            <w:shd w:val="clear" w:color="auto" w:fill="auto"/>
            <w:noWrap/>
            <w:tcMar>
              <w:top w:w="15" w:type="dxa"/>
              <w:left w:w="15" w:type="dxa"/>
              <w:bottom w:w="0" w:type="dxa"/>
              <w:right w:w="15" w:type="dxa"/>
            </w:tcMar>
            <w:vAlign w:val="center"/>
          </w:tcPr>
          <w:p w14:paraId="35DDEAF7">
            <w:pPr>
              <w:widowControl/>
              <w:jc w:val="center"/>
              <w:textAlignment w:val="center"/>
              <w:rPr>
                <w:rFonts w:ascii="Arial" w:hAnsi="Arial" w:eastAsia="宋体" w:cs="Arial"/>
                <w:kern w:val="2"/>
                <w:sz w:val="18"/>
                <w:szCs w:val="18"/>
                <w:highlight w:val="none"/>
                <w:lang w:val="en-US" w:eastAsia="zh-CN" w:bidi="ar-SA"/>
              </w:rPr>
            </w:pPr>
            <w:r>
              <w:rPr>
                <w:rFonts w:ascii="Arial" w:hAnsi="Arial" w:cs="Arial"/>
                <w:b/>
                <w:kern w:val="0"/>
                <w:sz w:val="18"/>
                <w:szCs w:val="18"/>
                <w:highlight w:val="none"/>
              </w:rPr>
              <w:t>数量</w:t>
            </w:r>
          </w:p>
        </w:tc>
      </w:tr>
      <w:tr w14:paraId="014E9A0E">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68D7D8A0">
            <w:pPr>
              <w:widowControl/>
              <w:jc w:val="center"/>
              <w:rPr>
                <w:rFonts w:ascii="Arial" w:hAnsi="Arial" w:cs="Arial"/>
                <w:bCs/>
                <w:kern w:val="0"/>
                <w:sz w:val="18"/>
                <w:szCs w:val="18"/>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F130A16">
            <w:pPr>
              <w:jc w:val="center"/>
              <w:rPr>
                <w:rFonts w:ascii="Arial" w:hAnsi="Arial" w:cs="Arial"/>
                <w:bCs/>
                <w:kern w:val="0"/>
                <w:sz w:val="18"/>
                <w:szCs w:val="18"/>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76D6D24">
            <w:pPr>
              <w:jc w:val="center"/>
              <w:rPr>
                <w:rFonts w:ascii="Arial" w:hAnsi="Arial" w:cs="Arial"/>
                <w:sz w:val="18"/>
                <w:szCs w:val="18"/>
                <w:highlight w:val="none"/>
              </w:rPr>
            </w:pPr>
          </w:p>
        </w:tc>
        <w:tc>
          <w:tcPr>
            <w:tcW w:w="1690"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736A347">
            <w:pPr>
              <w:widowControl/>
              <w:jc w:val="center"/>
              <w:textAlignment w:val="center"/>
              <w:rPr>
                <w:rFonts w:ascii="Arial" w:hAnsi="Arial" w:cs="Arial"/>
                <w:sz w:val="18"/>
                <w:szCs w:val="18"/>
                <w:highlight w:val="none"/>
              </w:rPr>
            </w:pPr>
            <w:r>
              <w:rPr>
                <w:rFonts w:hint="eastAsia" w:ascii="Arial" w:hAnsi="Arial" w:cs="Arial"/>
                <w:sz w:val="18"/>
                <w:szCs w:val="18"/>
                <w:highlight w:val="none"/>
              </w:rPr>
              <w:t>5301990087333229</w:t>
            </w:r>
          </w:p>
        </w:tc>
        <w:tc>
          <w:tcPr>
            <w:tcW w:w="2421"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67DE3AD">
            <w:pPr>
              <w:widowControl/>
              <w:jc w:val="center"/>
              <w:textAlignment w:val="center"/>
              <w:rPr>
                <w:rFonts w:ascii="Arial" w:hAnsi="Arial" w:cs="Arial"/>
                <w:sz w:val="18"/>
                <w:szCs w:val="18"/>
                <w:highlight w:val="none"/>
              </w:rPr>
            </w:pPr>
            <w:r>
              <w:rPr>
                <w:rFonts w:hint="eastAsia" w:ascii="Arial" w:hAnsi="Arial" w:cs="Arial"/>
                <w:sz w:val="18"/>
                <w:szCs w:val="18"/>
                <w:highlight w:val="none"/>
              </w:rPr>
              <w:t>机械密封\CM1BD-085F-E070 1041-P101A</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1BA90F3">
            <w:pPr>
              <w:widowControl/>
              <w:jc w:val="center"/>
              <w:textAlignment w:val="center"/>
              <w:rPr>
                <w:rFonts w:hint="eastAsia" w:ascii="Arial" w:hAnsi="Arial" w:eastAsia="宋体" w:cs="Arial"/>
                <w:sz w:val="18"/>
                <w:szCs w:val="18"/>
                <w:highlight w:val="none"/>
                <w:lang w:val="en-US" w:eastAsia="zh-CN"/>
              </w:rPr>
            </w:pPr>
            <w:r>
              <w:rPr>
                <w:rFonts w:hint="eastAsia" w:ascii="Arial" w:hAnsi="Arial" w:cs="Arial"/>
                <w:sz w:val="18"/>
                <w:szCs w:val="18"/>
                <w:highlight w:val="none"/>
                <w:lang w:val="en-US" w:eastAsia="zh-CN"/>
              </w:rPr>
              <w:t>3779.65</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8CE422E">
            <w:pPr>
              <w:widowControl/>
              <w:jc w:val="center"/>
              <w:textAlignment w:val="center"/>
              <w:rPr>
                <w:rFonts w:hint="default" w:ascii="Arial" w:hAnsi="Arial" w:eastAsia="宋体" w:cs="Arial"/>
                <w:sz w:val="18"/>
                <w:szCs w:val="18"/>
                <w:highlight w:val="none"/>
                <w:lang w:val="en-US" w:eastAsia="zh-CN"/>
              </w:rPr>
            </w:pPr>
            <w:r>
              <w:rPr>
                <w:rFonts w:hint="eastAsia" w:ascii="Arial" w:hAnsi="Arial" w:cs="Arial"/>
                <w:sz w:val="18"/>
                <w:szCs w:val="18"/>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5CF652B7">
            <w:pPr>
              <w:widowControl/>
              <w:jc w:val="center"/>
              <w:textAlignment w:val="center"/>
              <w:rPr>
                <w:rFonts w:hint="eastAsia" w:ascii="Arial" w:hAnsi="Arial" w:eastAsia="宋体" w:cs="Arial"/>
                <w:sz w:val="18"/>
                <w:szCs w:val="18"/>
                <w:highlight w:val="none"/>
                <w:lang w:val="en-US" w:eastAsia="zh-CN"/>
              </w:rPr>
            </w:pPr>
            <w:r>
              <w:rPr>
                <w:rFonts w:hint="eastAsia" w:ascii="Arial" w:hAnsi="Arial" w:cs="Arial"/>
                <w:sz w:val="18"/>
                <w:szCs w:val="18"/>
                <w:highlight w:val="none"/>
                <w:lang w:val="en-US" w:eastAsia="zh-CN"/>
              </w:rPr>
              <w:t>1</w:t>
            </w:r>
          </w:p>
        </w:tc>
      </w:tr>
      <w:tr w14:paraId="408A960E">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shd w:val="clear" w:color="auto" w:fill="auto"/>
            <w:noWrap/>
            <w:tcMar>
              <w:top w:w="15" w:type="dxa"/>
              <w:left w:w="15" w:type="dxa"/>
              <w:bottom w:w="0" w:type="dxa"/>
              <w:right w:w="15" w:type="dxa"/>
            </w:tcMar>
            <w:vAlign w:val="center"/>
          </w:tcPr>
          <w:p w14:paraId="1AAD8B00">
            <w:pPr>
              <w:widowControl/>
              <w:jc w:val="center"/>
              <w:rPr>
                <w:rFonts w:ascii="Arial" w:hAnsi="Arial" w:eastAsia="宋体" w:cs="Arial"/>
                <w:bCs/>
                <w:kern w:val="0"/>
                <w:sz w:val="18"/>
                <w:szCs w:val="18"/>
                <w:highlight w:val="none"/>
                <w:lang w:val="en-US" w:eastAsia="zh-CN" w:bidi="ar-SA"/>
              </w:rPr>
            </w:pPr>
            <w:r>
              <w:rPr>
                <w:rFonts w:ascii="Arial" w:hAnsi="Arial" w:cs="Arial"/>
                <w:b/>
                <w:kern w:val="0"/>
                <w:sz w:val="18"/>
                <w:szCs w:val="18"/>
                <w:highlight w:val="none"/>
              </w:rPr>
              <w:t>序号</w:t>
            </w:r>
          </w:p>
        </w:tc>
        <w:tc>
          <w:tcPr>
            <w:tcW w:w="625"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5F857FA6">
            <w:pPr>
              <w:jc w:val="center"/>
              <w:rPr>
                <w:rFonts w:ascii="Arial" w:hAnsi="Arial" w:eastAsia="宋体" w:cs="Arial"/>
                <w:bCs/>
                <w:kern w:val="0"/>
                <w:sz w:val="18"/>
                <w:szCs w:val="18"/>
                <w:highlight w:val="none"/>
                <w:lang w:val="en-US" w:eastAsia="zh-CN" w:bidi="ar-SA"/>
              </w:rPr>
            </w:pPr>
            <w:r>
              <w:rPr>
                <w:rFonts w:ascii="Arial" w:hAnsi="Arial" w:cs="Arial"/>
                <w:b/>
                <w:kern w:val="0"/>
                <w:sz w:val="18"/>
                <w:szCs w:val="18"/>
                <w:highlight w:val="none"/>
              </w:rPr>
              <w:t>装置</w:t>
            </w:r>
          </w:p>
        </w:tc>
        <w:tc>
          <w:tcPr>
            <w:tcW w:w="1218"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724C30CF">
            <w:pPr>
              <w:jc w:val="center"/>
              <w:rPr>
                <w:rFonts w:ascii="Arial" w:hAnsi="Arial" w:eastAsia="宋体" w:cs="Arial"/>
                <w:kern w:val="2"/>
                <w:sz w:val="18"/>
                <w:szCs w:val="18"/>
                <w:highlight w:val="none"/>
                <w:lang w:val="en-US" w:eastAsia="zh-CN" w:bidi="ar-SA"/>
              </w:rPr>
            </w:pPr>
            <w:r>
              <w:rPr>
                <w:rFonts w:ascii="Arial" w:hAnsi="Arial" w:cs="Arial"/>
                <w:b/>
                <w:kern w:val="0"/>
                <w:sz w:val="18"/>
                <w:szCs w:val="18"/>
                <w:highlight w:val="none"/>
              </w:rPr>
              <w:t>主机位号</w:t>
            </w:r>
          </w:p>
        </w:tc>
        <w:tc>
          <w:tcPr>
            <w:tcW w:w="1690"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33E27579">
            <w:pPr>
              <w:widowControl/>
              <w:jc w:val="center"/>
              <w:textAlignment w:val="center"/>
              <w:rPr>
                <w:rFonts w:ascii="Arial" w:hAnsi="Arial" w:eastAsia="宋体" w:cs="Arial"/>
                <w:kern w:val="2"/>
                <w:sz w:val="18"/>
                <w:szCs w:val="18"/>
                <w:highlight w:val="none"/>
                <w:lang w:val="en-US" w:eastAsia="zh-CN" w:bidi="ar-SA"/>
              </w:rPr>
            </w:pPr>
            <w:r>
              <w:rPr>
                <w:rFonts w:ascii="Arial" w:hAnsi="Arial" w:cs="Arial"/>
                <w:b/>
                <w:kern w:val="0"/>
                <w:sz w:val="18"/>
                <w:szCs w:val="18"/>
                <w:highlight w:val="none"/>
              </w:rPr>
              <w:t>主机型号</w:t>
            </w:r>
          </w:p>
        </w:tc>
        <w:tc>
          <w:tcPr>
            <w:tcW w:w="2421"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70A51356">
            <w:pPr>
              <w:widowControl/>
              <w:jc w:val="center"/>
              <w:textAlignment w:val="center"/>
              <w:rPr>
                <w:rFonts w:ascii="Arial" w:hAnsi="Arial" w:eastAsia="宋体" w:cs="Arial"/>
                <w:kern w:val="2"/>
                <w:sz w:val="18"/>
                <w:szCs w:val="18"/>
                <w:highlight w:val="none"/>
                <w:lang w:val="en-US" w:eastAsia="zh-CN" w:bidi="ar-SA"/>
              </w:rPr>
            </w:pPr>
            <w:r>
              <w:rPr>
                <w:rFonts w:ascii="Arial" w:hAnsi="Arial" w:cs="Arial"/>
                <w:b/>
                <w:kern w:val="0"/>
                <w:sz w:val="18"/>
                <w:szCs w:val="18"/>
                <w:highlight w:val="none"/>
              </w:rPr>
              <w:t>主机制造厂</w:t>
            </w:r>
          </w:p>
        </w:tc>
        <w:tc>
          <w:tcPr>
            <w:tcW w:w="1373"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722ABF46">
            <w:pPr>
              <w:widowControl/>
              <w:jc w:val="center"/>
              <w:textAlignment w:val="center"/>
              <w:rPr>
                <w:rFonts w:ascii="Arial" w:hAnsi="Arial" w:eastAsia="宋体" w:cs="Arial"/>
                <w:kern w:val="2"/>
                <w:sz w:val="18"/>
                <w:szCs w:val="18"/>
                <w:highlight w:val="none"/>
                <w:lang w:val="en-US" w:eastAsia="zh-CN" w:bidi="ar-SA"/>
              </w:rPr>
            </w:pPr>
            <w:r>
              <w:rPr>
                <w:rFonts w:ascii="Arial" w:hAnsi="Arial" w:cs="Arial"/>
                <w:b/>
                <w:kern w:val="0"/>
                <w:sz w:val="18"/>
                <w:szCs w:val="18"/>
                <w:highlight w:val="none"/>
              </w:rPr>
              <w:t>配件申请号</w:t>
            </w:r>
          </w:p>
        </w:tc>
        <w:tc>
          <w:tcPr>
            <w:tcW w:w="895"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6219B464">
            <w:pPr>
              <w:widowControl/>
              <w:jc w:val="center"/>
              <w:textAlignment w:val="center"/>
              <w:rPr>
                <w:rFonts w:ascii="Arial" w:hAnsi="Arial" w:eastAsia="宋体" w:cs="Arial"/>
                <w:kern w:val="2"/>
                <w:sz w:val="18"/>
                <w:szCs w:val="18"/>
                <w:highlight w:val="none"/>
                <w:lang w:val="en-US" w:eastAsia="zh-CN" w:bidi="ar-SA"/>
              </w:rPr>
            </w:pPr>
            <w:r>
              <w:rPr>
                <w:rFonts w:ascii="Arial" w:hAnsi="Arial" w:cs="Arial"/>
                <w:b/>
                <w:kern w:val="0"/>
                <w:sz w:val="18"/>
                <w:szCs w:val="18"/>
                <w:highlight w:val="none"/>
              </w:rPr>
              <w:t>提交人</w:t>
            </w:r>
          </w:p>
        </w:tc>
        <w:tc>
          <w:tcPr>
            <w:tcW w:w="1196" w:type="dxa"/>
            <w:tcBorders>
              <w:top w:val="single" w:color="000000" w:sz="8" w:space="0"/>
              <w:left w:val="nil"/>
              <w:bottom w:val="single" w:color="000000" w:sz="8" w:space="0"/>
              <w:right w:val="single" w:color="000000" w:sz="12" w:space="0"/>
            </w:tcBorders>
            <w:shd w:val="clear" w:color="auto" w:fill="auto"/>
            <w:noWrap/>
            <w:tcMar>
              <w:top w:w="15" w:type="dxa"/>
              <w:left w:w="15" w:type="dxa"/>
              <w:bottom w:w="0" w:type="dxa"/>
              <w:right w:w="15" w:type="dxa"/>
            </w:tcMar>
            <w:vAlign w:val="center"/>
          </w:tcPr>
          <w:p w14:paraId="68D2054F">
            <w:pPr>
              <w:widowControl/>
              <w:jc w:val="center"/>
              <w:textAlignment w:val="center"/>
              <w:rPr>
                <w:rFonts w:ascii="Arial" w:hAnsi="Arial" w:eastAsia="宋体" w:cs="Arial"/>
                <w:kern w:val="2"/>
                <w:sz w:val="18"/>
                <w:szCs w:val="18"/>
                <w:highlight w:val="none"/>
                <w:lang w:val="en-US" w:eastAsia="zh-CN" w:bidi="ar-SA"/>
              </w:rPr>
            </w:pPr>
            <w:r>
              <w:rPr>
                <w:rFonts w:ascii="Arial" w:hAnsi="Arial" w:cs="Arial"/>
                <w:b/>
                <w:kern w:val="0"/>
                <w:sz w:val="18"/>
                <w:szCs w:val="18"/>
                <w:highlight w:val="none"/>
              </w:rPr>
              <w:t>提交日期</w:t>
            </w:r>
          </w:p>
        </w:tc>
      </w:tr>
      <w:tr w14:paraId="08FE7C5C">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shd w:val="clear" w:color="auto" w:fill="auto"/>
            <w:noWrap/>
            <w:tcMar>
              <w:top w:w="15" w:type="dxa"/>
              <w:left w:w="15" w:type="dxa"/>
              <w:bottom w:w="0" w:type="dxa"/>
              <w:right w:w="15" w:type="dxa"/>
            </w:tcMar>
            <w:vAlign w:val="center"/>
          </w:tcPr>
          <w:p w14:paraId="5B614378">
            <w:pPr>
              <w:widowControl/>
              <w:jc w:val="center"/>
              <w:rPr>
                <w:rFonts w:hint="default" w:ascii="Arial" w:hAnsi="Arial" w:eastAsia="宋体" w:cs="Arial"/>
                <w:bCs/>
                <w:kern w:val="0"/>
                <w:sz w:val="18"/>
                <w:szCs w:val="18"/>
                <w:highlight w:val="none"/>
                <w:lang w:val="en-US" w:eastAsia="zh-CN" w:bidi="ar-SA"/>
              </w:rPr>
            </w:pPr>
            <w:r>
              <w:rPr>
                <w:rFonts w:hint="eastAsia" w:ascii="Arial" w:hAnsi="Arial" w:cs="Arial"/>
                <w:bCs/>
                <w:kern w:val="0"/>
                <w:sz w:val="18"/>
                <w:szCs w:val="18"/>
                <w:highlight w:val="none"/>
                <w:lang w:val="en-US" w:eastAsia="zh-CN" w:bidi="ar-SA"/>
              </w:rPr>
              <w:t>4</w:t>
            </w:r>
          </w:p>
        </w:tc>
        <w:tc>
          <w:tcPr>
            <w:tcW w:w="625"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5CC56C10">
            <w:pPr>
              <w:jc w:val="center"/>
              <w:rPr>
                <w:rFonts w:ascii="Arial" w:hAnsi="Arial" w:eastAsia="宋体" w:cs="Arial"/>
                <w:bCs/>
                <w:kern w:val="0"/>
                <w:sz w:val="18"/>
                <w:szCs w:val="18"/>
                <w:highlight w:val="none"/>
                <w:lang w:val="en-US" w:eastAsia="zh-CN" w:bidi="ar-SA"/>
              </w:rPr>
            </w:pPr>
            <w:r>
              <w:rPr>
                <w:rFonts w:hint="eastAsia" w:ascii="Arial" w:hAnsi="Arial" w:cs="Arial"/>
                <w:bCs/>
                <w:kern w:val="0"/>
                <w:sz w:val="18"/>
                <w:szCs w:val="18"/>
                <w:highlight w:val="none"/>
                <w:lang w:val="en-US" w:eastAsia="zh-CN"/>
              </w:rPr>
              <w:t>气体分馏</w:t>
            </w:r>
          </w:p>
        </w:tc>
        <w:tc>
          <w:tcPr>
            <w:tcW w:w="1218"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3F3DEBBA">
            <w:pPr>
              <w:jc w:val="center"/>
              <w:rPr>
                <w:rFonts w:hint="default" w:ascii="Arial" w:hAnsi="Arial" w:eastAsia="宋体" w:cs="Arial"/>
                <w:kern w:val="2"/>
                <w:sz w:val="18"/>
                <w:szCs w:val="18"/>
                <w:highlight w:val="none"/>
                <w:lang w:val="en-US" w:eastAsia="zh-CN" w:bidi="ar-SA"/>
              </w:rPr>
            </w:pPr>
            <w:r>
              <w:rPr>
                <w:rFonts w:hint="eastAsia" w:ascii="Arial" w:hAnsi="Arial" w:cs="Arial"/>
                <w:sz w:val="18"/>
                <w:szCs w:val="18"/>
                <w:highlight w:val="none"/>
                <w:lang w:val="en-US" w:eastAsia="zh-CN"/>
              </w:rPr>
              <w:t>1041-P101B</w:t>
            </w:r>
          </w:p>
        </w:tc>
        <w:tc>
          <w:tcPr>
            <w:tcW w:w="1690"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3A94B661">
            <w:pPr>
              <w:widowControl/>
              <w:jc w:val="center"/>
              <w:textAlignment w:val="center"/>
              <w:rPr>
                <w:rFonts w:ascii="Arial" w:hAnsi="Arial" w:eastAsia="宋体" w:cs="Arial"/>
                <w:kern w:val="2"/>
                <w:sz w:val="18"/>
                <w:szCs w:val="18"/>
                <w:highlight w:val="none"/>
                <w:lang w:val="en-US" w:eastAsia="zh-CN" w:bidi="ar-SA"/>
              </w:rPr>
            </w:pPr>
            <w:r>
              <w:rPr>
                <w:rFonts w:hint="eastAsia" w:ascii="Arial" w:hAnsi="Arial" w:cs="Arial"/>
                <w:sz w:val="18"/>
                <w:szCs w:val="18"/>
                <w:highlight w:val="none"/>
                <w:lang w:val="en-US" w:eastAsia="zh-CN"/>
              </w:rPr>
              <w:t>150*100（A）DCD7M</w:t>
            </w:r>
          </w:p>
        </w:tc>
        <w:tc>
          <w:tcPr>
            <w:tcW w:w="2421"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3F900833">
            <w:pPr>
              <w:widowControl/>
              <w:jc w:val="center"/>
              <w:textAlignment w:val="center"/>
              <w:rPr>
                <w:rFonts w:hint="default" w:ascii="Arial" w:hAnsi="Arial" w:eastAsia="宋体" w:cs="Arial"/>
                <w:kern w:val="2"/>
                <w:sz w:val="18"/>
                <w:szCs w:val="18"/>
                <w:highlight w:val="none"/>
                <w:lang w:val="en-US" w:eastAsia="zh-CN" w:bidi="ar-SA"/>
              </w:rPr>
            </w:pPr>
            <w:r>
              <w:rPr>
                <w:rFonts w:hint="eastAsia" w:ascii="Arial" w:hAnsi="Arial" w:cs="Arial"/>
                <w:kern w:val="2"/>
                <w:sz w:val="18"/>
                <w:szCs w:val="18"/>
                <w:highlight w:val="none"/>
                <w:lang w:val="en-US" w:eastAsia="zh-CN" w:bidi="ar-SA"/>
              </w:rPr>
              <w:t>杭州大陆</w:t>
            </w:r>
          </w:p>
        </w:tc>
        <w:tc>
          <w:tcPr>
            <w:tcW w:w="1373"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415B95C4">
            <w:pPr>
              <w:widowControl/>
              <w:jc w:val="center"/>
              <w:textAlignment w:val="center"/>
              <w:rPr>
                <w:rFonts w:ascii="Arial" w:hAnsi="Arial" w:eastAsia="宋体" w:cs="Arial"/>
                <w:kern w:val="2"/>
                <w:sz w:val="18"/>
                <w:szCs w:val="18"/>
                <w:highlight w:val="none"/>
                <w:lang w:val="en-US" w:eastAsia="zh-CN" w:bidi="ar-SA"/>
              </w:rPr>
            </w:pPr>
            <w:r>
              <w:rPr>
                <w:rFonts w:hint="eastAsia" w:ascii="Arial" w:hAnsi="Arial" w:cs="Arial"/>
                <w:sz w:val="18"/>
                <w:szCs w:val="18"/>
                <w:highlight w:val="none"/>
              </w:rPr>
              <w:t>40011563</w:t>
            </w:r>
          </w:p>
        </w:tc>
        <w:tc>
          <w:tcPr>
            <w:tcW w:w="895"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73B0BC5C">
            <w:pPr>
              <w:widowControl/>
              <w:jc w:val="center"/>
              <w:textAlignment w:val="center"/>
              <w:rPr>
                <w:rFonts w:ascii="Arial" w:hAnsi="Arial" w:eastAsia="宋体" w:cs="Arial"/>
                <w:kern w:val="2"/>
                <w:sz w:val="18"/>
                <w:szCs w:val="18"/>
                <w:highlight w:val="none"/>
                <w:lang w:val="en-US" w:eastAsia="zh-CN" w:bidi="ar-SA"/>
              </w:rPr>
            </w:pPr>
            <w:r>
              <w:rPr>
                <w:rFonts w:hint="eastAsia" w:ascii="Arial" w:hAnsi="Arial" w:cs="Arial"/>
                <w:sz w:val="18"/>
                <w:szCs w:val="18"/>
                <w:highlight w:val="none"/>
                <w:lang w:val="en-US" w:eastAsia="zh-CN"/>
              </w:rPr>
              <w:t>蒋恒</w:t>
            </w:r>
          </w:p>
        </w:tc>
        <w:tc>
          <w:tcPr>
            <w:tcW w:w="1196" w:type="dxa"/>
            <w:tcBorders>
              <w:top w:val="single" w:color="000000" w:sz="8" w:space="0"/>
              <w:left w:val="nil"/>
              <w:bottom w:val="single" w:color="000000" w:sz="8" w:space="0"/>
              <w:right w:val="single" w:color="000000" w:sz="12" w:space="0"/>
            </w:tcBorders>
            <w:shd w:val="clear" w:color="auto" w:fill="auto"/>
            <w:noWrap/>
            <w:tcMar>
              <w:top w:w="15" w:type="dxa"/>
              <w:left w:w="15" w:type="dxa"/>
              <w:bottom w:w="0" w:type="dxa"/>
              <w:right w:w="15" w:type="dxa"/>
            </w:tcMar>
            <w:vAlign w:val="center"/>
          </w:tcPr>
          <w:p w14:paraId="249240C7">
            <w:pPr>
              <w:widowControl/>
              <w:jc w:val="center"/>
              <w:textAlignment w:val="center"/>
              <w:rPr>
                <w:rFonts w:ascii="Arial" w:hAnsi="Arial" w:eastAsia="宋体" w:cs="Arial"/>
                <w:kern w:val="2"/>
                <w:sz w:val="18"/>
                <w:szCs w:val="18"/>
                <w:highlight w:val="none"/>
                <w:lang w:val="en-US" w:eastAsia="zh-CN" w:bidi="ar-SA"/>
              </w:rPr>
            </w:pPr>
            <w:r>
              <w:rPr>
                <w:rFonts w:hint="eastAsia" w:ascii="Arial" w:hAnsi="Arial" w:cs="Arial"/>
                <w:sz w:val="18"/>
                <w:szCs w:val="18"/>
                <w:highlight w:val="none"/>
              </w:rPr>
              <w:t>20250</w:t>
            </w:r>
            <w:r>
              <w:rPr>
                <w:rFonts w:hint="eastAsia" w:ascii="Arial" w:hAnsi="Arial" w:cs="Arial"/>
                <w:sz w:val="18"/>
                <w:szCs w:val="18"/>
                <w:highlight w:val="none"/>
                <w:lang w:val="en-US" w:eastAsia="zh-CN"/>
              </w:rPr>
              <w:t>630</w:t>
            </w:r>
          </w:p>
        </w:tc>
      </w:tr>
      <w:tr w14:paraId="6F59E943">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shd w:val="clear" w:color="auto" w:fill="auto"/>
            <w:noWrap/>
            <w:tcMar>
              <w:top w:w="15" w:type="dxa"/>
              <w:left w:w="15" w:type="dxa"/>
              <w:bottom w:w="0" w:type="dxa"/>
              <w:right w:w="15" w:type="dxa"/>
            </w:tcMar>
            <w:vAlign w:val="center"/>
          </w:tcPr>
          <w:p w14:paraId="684447B1">
            <w:pPr>
              <w:widowControl/>
              <w:jc w:val="center"/>
              <w:rPr>
                <w:rFonts w:ascii="Arial" w:hAnsi="Arial" w:eastAsia="宋体" w:cs="Arial"/>
                <w:bCs/>
                <w:kern w:val="0"/>
                <w:sz w:val="18"/>
                <w:szCs w:val="18"/>
                <w:highlight w:val="none"/>
                <w:lang w:val="en-US" w:eastAsia="zh-CN" w:bidi="ar-SA"/>
              </w:rPr>
            </w:pPr>
          </w:p>
        </w:tc>
        <w:tc>
          <w:tcPr>
            <w:tcW w:w="625"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229AA4B6">
            <w:pPr>
              <w:jc w:val="center"/>
              <w:rPr>
                <w:rFonts w:ascii="Arial" w:hAnsi="Arial" w:eastAsia="宋体" w:cs="Arial"/>
                <w:bCs/>
                <w:kern w:val="0"/>
                <w:sz w:val="18"/>
                <w:szCs w:val="18"/>
                <w:highlight w:val="none"/>
                <w:lang w:val="en-US" w:eastAsia="zh-CN" w:bidi="ar-SA"/>
              </w:rPr>
            </w:pPr>
          </w:p>
        </w:tc>
        <w:tc>
          <w:tcPr>
            <w:tcW w:w="1218"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2C867BD1">
            <w:pPr>
              <w:jc w:val="center"/>
              <w:rPr>
                <w:rFonts w:ascii="Arial" w:hAnsi="Arial" w:eastAsia="宋体" w:cs="Arial"/>
                <w:kern w:val="2"/>
                <w:sz w:val="18"/>
                <w:szCs w:val="18"/>
                <w:highlight w:val="none"/>
                <w:lang w:val="en-US" w:eastAsia="zh-CN" w:bidi="ar-SA"/>
              </w:rPr>
            </w:pPr>
          </w:p>
        </w:tc>
        <w:tc>
          <w:tcPr>
            <w:tcW w:w="1690"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0EB548FC">
            <w:pPr>
              <w:widowControl/>
              <w:jc w:val="center"/>
              <w:textAlignment w:val="center"/>
              <w:rPr>
                <w:rFonts w:ascii="Arial" w:hAnsi="Arial" w:eastAsia="宋体" w:cs="Arial"/>
                <w:kern w:val="2"/>
                <w:sz w:val="18"/>
                <w:szCs w:val="18"/>
                <w:highlight w:val="none"/>
                <w:lang w:val="en-US" w:eastAsia="zh-CN" w:bidi="ar-SA"/>
              </w:rPr>
            </w:pPr>
            <w:r>
              <w:rPr>
                <w:rFonts w:ascii="Arial" w:hAnsi="Arial" w:cs="Arial"/>
                <w:b/>
                <w:kern w:val="0"/>
                <w:sz w:val="18"/>
                <w:szCs w:val="18"/>
                <w:highlight w:val="none"/>
              </w:rPr>
              <w:t>物资编码</w:t>
            </w:r>
          </w:p>
        </w:tc>
        <w:tc>
          <w:tcPr>
            <w:tcW w:w="2421"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6D6B1653">
            <w:pPr>
              <w:widowControl/>
              <w:jc w:val="center"/>
              <w:textAlignment w:val="center"/>
              <w:rPr>
                <w:rFonts w:ascii="Arial" w:hAnsi="Arial" w:eastAsia="宋体" w:cs="Arial"/>
                <w:kern w:val="2"/>
                <w:sz w:val="18"/>
                <w:szCs w:val="18"/>
                <w:highlight w:val="none"/>
                <w:lang w:val="en-US" w:eastAsia="zh-CN" w:bidi="ar-SA"/>
              </w:rPr>
            </w:pPr>
            <w:r>
              <w:rPr>
                <w:rFonts w:ascii="Arial" w:hAnsi="Arial" w:cs="Arial"/>
                <w:b/>
                <w:kern w:val="0"/>
                <w:sz w:val="18"/>
                <w:szCs w:val="18"/>
                <w:highlight w:val="none"/>
              </w:rPr>
              <w:t>物资描述</w:t>
            </w:r>
          </w:p>
        </w:tc>
        <w:tc>
          <w:tcPr>
            <w:tcW w:w="1373"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08BFF491">
            <w:pPr>
              <w:widowControl/>
              <w:jc w:val="center"/>
              <w:textAlignment w:val="center"/>
              <w:rPr>
                <w:rFonts w:ascii="Arial" w:hAnsi="Arial" w:eastAsia="宋体" w:cs="Arial"/>
                <w:kern w:val="2"/>
                <w:sz w:val="18"/>
                <w:szCs w:val="18"/>
                <w:highlight w:val="none"/>
                <w:lang w:val="en-US" w:eastAsia="zh-CN" w:bidi="ar-SA"/>
              </w:rPr>
            </w:pPr>
            <w:r>
              <w:rPr>
                <w:rFonts w:ascii="Arial" w:hAnsi="Arial" w:cs="Arial"/>
                <w:b/>
                <w:kern w:val="0"/>
                <w:sz w:val="18"/>
                <w:szCs w:val="18"/>
                <w:highlight w:val="none"/>
              </w:rPr>
              <w:t>移动平均价</w:t>
            </w:r>
          </w:p>
        </w:tc>
        <w:tc>
          <w:tcPr>
            <w:tcW w:w="895"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66F97A08">
            <w:pPr>
              <w:widowControl/>
              <w:jc w:val="center"/>
              <w:textAlignment w:val="center"/>
              <w:rPr>
                <w:rFonts w:ascii="Arial" w:hAnsi="Arial" w:eastAsia="宋体" w:cs="Arial"/>
                <w:kern w:val="2"/>
                <w:sz w:val="18"/>
                <w:szCs w:val="18"/>
                <w:highlight w:val="none"/>
                <w:lang w:val="en-US" w:eastAsia="zh-CN" w:bidi="ar-SA"/>
              </w:rPr>
            </w:pPr>
            <w:r>
              <w:rPr>
                <w:rFonts w:ascii="Arial" w:hAnsi="Arial" w:cs="Arial"/>
                <w:b/>
                <w:kern w:val="0"/>
                <w:sz w:val="18"/>
                <w:szCs w:val="18"/>
                <w:highlight w:val="none"/>
              </w:rPr>
              <w:t>单位</w:t>
            </w:r>
          </w:p>
        </w:tc>
        <w:tc>
          <w:tcPr>
            <w:tcW w:w="1196" w:type="dxa"/>
            <w:tcBorders>
              <w:top w:val="single" w:color="000000" w:sz="8" w:space="0"/>
              <w:left w:val="nil"/>
              <w:bottom w:val="single" w:color="000000" w:sz="8" w:space="0"/>
              <w:right w:val="single" w:color="000000" w:sz="12" w:space="0"/>
            </w:tcBorders>
            <w:shd w:val="clear" w:color="auto" w:fill="auto"/>
            <w:noWrap/>
            <w:tcMar>
              <w:top w:w="15" w:type="dxa"/>
              <w:left w:w="15" w:type="dxa"/>
              <w:bottom w:w="0" w:type="dxa"/>
              <w:right w:w="15" w:type="dxa"/>
            </w:tcMar>
            <w:vAlign w:val="center"/>
          </w:tcPr>
          <w:p w14:paraId="3D3C1B01">
            <w:pPr>
              <w:widowControl/>
              <w:jc w:val="center"/>
              <w:textAlignment w:val="center"/>
              <w:rPr>
                <w:rFonts w:ascii="Arial" w:hAnsi="Arial" w:eastAsia="宋体" w:cs="Arial"/>
                <w:kern w:val="2"/>
                <w:sz w:val="18"/>
                <w:szCs w:val="18"/>
                <w:highlight w:val="none"/>
                <w:lang w:val="en-US" w:eastAsia="zh-CN" w:bidi="ar-SA"/>
              </w:rPr>
            </w:pPr>
            <w:r>
              <w:rPr>
                <w:rFonts w:ascii="Arial" w:hAnsi="Arial" w:cs="Arial"/>
                <w:b/>
                <w:kern w:val="0"/>
                <w:sz w:val="18"/>
                <w:szCs w:val="18"/>
                <w:highlight w:val="none"/>
              </w:rPr>
              <w:t>数量</w:t>
            </w:r>
          </w:p>
        </w:tc>
      </w:tr>
      <w:tr w14:paraId="27FBB7DC">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shd w:val="clear" w:color="auto" w:fill="auto"/>
            <w:noWrap/>
            <w:tcMar>
              <w:top w:w="15" w:type="dxa"/>
              <w:left w:w="15" w:type="dxa"/>
              <w:bottom w:w="0" w:type="dxa"/>
              <w:right w:w="15" w:type="dxa"/>
            </w:tcMar>
            <w:vAlign w:val="center"/>
          </w:tcPr>
          <w:p w14:paraId="618DF9F3">
            <w:pPr>
              <w:widowControl/>
              <w:jc w:val="center"/>
              <w:rPr>
                <w:rFonts w:ascii="Arial" w:hAnsi="Arial" w:eastAsia="宋体" w:cs="Arial"/>
                <w:bCs/>
                <w:kern w:val="0"/>
                <w:sz w:val="18"/>
                <w:szCs w:val="18"/>
                <w:highlight w:val="none"/>
                <w:lang w:val="en-US" w:eastAsia="zh-CN" w:bidi="ar-SA"/>
              </w:rPr>
            </w:pPr>
          </w:p>
        </w:tc>
        <w:tc>
          <w:tcPr>
            <w:tcW w:w="625"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07670EEB">
            <w:pPr>
              <w:jc w:val="center"/>
              <w:rPr>
                <w:rFonts w:ascii="Arial" w:hAnsi="Arial" w:eastAsia="宋体" w:cs="Arial"/>
                <w:bCs/>
                <w:kern w:val="0"/>
                <w:sz w:val="18"/>
                <w:szCs w:val="18"/>
                <w:highlight w:val="none"/>
                <w:lang w:val="en-US" w:eastAsia="zh-CN" w:bidi="ar-SA"/>
              </w:rPr>
            </w:pPr>
          </w:p>
        </w:tc>
        <w:tc>
          <w:tcPr>
            <w:tcW w:w="1218"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02598DF8">
            <w:pPr>
              <w:jc w:val="center"/>
              <w:rPr>
                <w:rFonts w:ascii="Arial" w:hAnsi="Arial" w:eastAsia="宋体" w:cs="Arial"/>
                <w:kern w:val="2"/>
                <w:sz w:val="18"/>
                <w:szCs w:val="18"/>
                <w:highlight w:val="none"/>
                <w:lang w:val="en-US" w:eastAsia="zh-CN" w:bidi="ar-SA"/>
              </w:rPr>
            </w:pPr>
          </w:p>
        </w:tc>
        <w:tc>
          <w:tcPr>
            <w:tcW w:w="1690"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6AB0575B">
            <w:pPr>
              <w:widowControl/>
              <w:jc w:val="center"/>
              <w:textAlignment w:val="center"/>
              <w:rPr>
                <w:rFonts w:ascii="Arial" w:hAnsi="Arial" w:eastAsia="宋体" w:cs="Arial"/>
                <w:kern w:val="2"/>
                <w:sz w:val="18"/>
                <w:szCs w:val="18"/>
                <w:highlight w:val="none"/>
                <w:lang w:val="en-US" w:eastAsia="zh-CN" w:bidi="ar-SA"/>
              </w:rPr>
            </w:pPr>
            <w:r>
              <w:rPr>
                <w:rFonts w:hint="eastAsia" w:ascii="Arial" w:hAnsi="Arial" w:cs="Arial"/>
                <w:sz w:val="18"/>
                <w:szCs w:val="18"/>
                <w:highlight w:val="none"/>
              </w:rPr>
              <w:t>4903020087319265</w:t>
            </w:r>
          </w:p>
        </w:tc>
        <w:tc>
          <w:tcPr>
            <w:tcW w:w="2421"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05B09F1A">
            <w:pPr>
              <w:widowControl/>
              <w:jc w:val="center"/>
              <w:textAlignment w:val="center"/>
              <w:rPr>
                <w:rFonts w:ascii="Arial" w:hAnsi="Arial" w:eastAsia="宋体" w:cs="Arial"/>
                <w:kern w:val="2"/>
                <w:sz w:val="18"/>
                <w:szCs w:val="18"/>
                <w:highlight w:val="none"/>
                <w:lang w:val="en-US" w:eastAsia="zh-CN" w:bidi="ar-SA"/>
              </w:rPr>
            </w:pPr>
            <w:r>
              <w:rPr>
                <w:rFonts w:hint="eastAsia" w:ascii="Arial" w:hAnsi="Arial" w:cs="Arial"/>
                <w:sz w:val="18"/>
                <w:szCs w:val="18"/>
                <w:highlight w:val="none"/>
              </w:rPr>
              <w:t>专用阀\HZE150-100-400 QXF-5</w:t>
            </w:r>
          </w:p>
        </w:tc>
        <w:tc>
          <w:tcPr>
            <w:tcW w:w="1373"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2B2D5B30">
            <w:pPr>
              <w:widowControl/>
              <w:jc w:val="center"/>
              <w:textAlignment w:val="center"/>
              <w:rPr>
                <w:rFonts w:hint="eastAsia" w:ascii="Arial" w:hAnsi="Arial" w:eastAsia="宋体" w:cs="Arial"/>
                <w:kern w:val="2"/>
                <w:sz w:val="18"/>
                <w:szCs w:val="18"/>
                <w:highlight w:val="none"/>
                <w:lang w:val="en-US" w:eastAsia="zh-CN" w:bidi="ar-SA"/>
              </w:rPr>
            </w:pPr>
            <w:r>
              <w:rPr>
                <w:rFonts w:hint="eastAsia" w:ascii="Arial" w:hAnsi="Arial" w:cs="Arial"/>
                <w:sz w:val="18"/>
                <w:szCs w:val="18"/>
                <w:highlight w:val="none"/>
                <w:lang w:val="en-US" w:eastAsia="zh-CN"/>
              </w:rPr>
              <w:t>2.78</w:t>
            </w:r>
          </w:p>
        </w:tc>
        <w:tc>
          <w:tcPr>
            <w:tcW w:w="895" w:type="dxa"/>
            <w:tcBorders>
              <w:top w:val="single" w:color="000000" w:sz="8" w:space="0"/>
              <w:left w:val="nil"/>
              <w:bottom w:val="single" w:color="000000" w:sz="8" w:space="0"/>
              <w:right w:val="single" w:color="000000" w:sz="8" w:space="0"/>
            </w:tcBorders>
            <w:shd w:val="clear" w:color="auto" w:fill="auto"/>
            <w:noWrap/>
            <w:tcMar>
              <w:top w:w="15" w:type="dxa"/>
              <w:left w:w="15" w:type="dxa"/>
              <w:bottom w:w="0" w:type="dxa"/>
              <w:right w:w="15" w:type="dxa"/>
            </w:tcMar>
            <w:vAlign w:val="center"/>
          </w:tcPr>
          <w:p w14:paraId="792780AA">
            <w:pPr>
              <w:widowControl/>
              <w:jc w:val="center"/>
              <w:textAlignment w:val="center"/>
              <w:rPr>
                <w:rFonts w:hint="default" w:ascii="Arial" w:hAnsi="Arial" w:eastAsia="宋体" w:cs="Arial"/>
                <w:kern w:val="2"/>
                <w:sz w:val="18"/>
                <w:szCs w:val="18"/>
                <w:highlight w:val="none"/>
                <w:lang w:val="en-US" w:eastAsia="zh-CN" w:bidi="ar-SA"/>
              </w:rPr>
            </w:pPr>
            <w:r>
              <w:rPr>
                <w:rFonts w:hint="eastAsia" w:ascii="Arial" w:hAnsi="Arial" w:cs="Arial"/>
                <w:sz w:val="18"/>
                <w:szCs w:val="18"/>
                <w:highlight w:val="none"/>
                <w:lang w:val="en-US" w:eastAsia="zh-CN"/>
              </w:rPr>
              <w:t>PC</w:t>
            </w:r>
          </w:p>
        </w:tc>
        <w:tc>
          <w:tcPr>
            <w:tcW w:w="1196" w:type="dxa"/>
            <w:tcBorders>
              <w:top w:val="single" w:color="000000" w:sz="8" w:space="0"/>
              <w:left w:val="nil"/>
              <w:bottom w:val="single" w:color="000000" w:sz="8" w:space="0"/>
              <w:right w:val="single" w:color="000000" w:sz="12" w:space="0"/>
            </w:tcBorders>
            <w:shd w:val="clear" w:color="auto" w:fill="auto"/>
            <w:noWrap/>
            <w:tcMar>
              <w:top w:w="15" w:type="dxa"/>
              <w:left w:w="15" w:type="dxa"/>
              <w:bottom w:w="0" w:type="dxa"/>
              <w:right w:w="15" w:type="dxa"/>
            </w:tcMar>
            <w:vAlign w:val="center"/>
          </w:tcPr>
          <w:p w14:paraId="6BCE1889">
            <w:pPr>
              <w:widowControl/>
              <w:jc w:val="center"/>
              <w:textAlignment w:val="center"/>
              <w:rPr>
                <w:rFonts w:hint="default" w:ascii="Arial" w:hAnsi="Arial" w:eastAsia="宋体" w:cs="Arial"/>
                <w:kern w:val="2"/>
                <w:sz w:val="18"/>
                <w:szCs w:val="18"/>
                <w:highlight w:val="none"/>
                <w:lang w:val="en-US" w:eastAsia="zh-CN" w:bidi="ar-SA"/>
              </w:rPr>
            </w:pPr>
            <w:r>
              <w:rPr>
                <w:rFonts w:hint="eastAsia" w:ascii="Arial" w:hAnsi="Arial" w:cs="Arial"/>
                <w:sz w:val="18"/>
                <w:szCs w:val="18"/>
                <w:highlight w:val="none"/>
                <w:lang w:val="en-US" w:eastAsia="zh-CN"/>
              </w:rPr>
              <w:t>10</w:t>
            </w:r>
          </w:p>
        </w:tc>
      </w:tr>
    </w:tbl>
    <w:p w14:paraId="31BB722E">
      <w:pPr>
        <w:widowControl/>
        <w:jc w:val="center"/>
        <w:textAlignment w:val="center"/>
        <w:rPr>
          <w:rFonts w:ascii="Arial" w:hAnsi="Arial" w:cs="Arial"/>
          <w:szCs w:val="21"/>
          <w:highlight w:val="none"/>
        </w:rPr>
      </w:pPr>
    </w:p>
    <w:p w14:paraId="2330BCAA">
      <w:pPr>
        <w:pStyle w:val="52"/>
        <w:numPr>
          <w:ilvl w:val="0"/>
          <w:numId w:val="13"/>
        </w:numPr>
        <w:spacing w:line="360" w:lineRule="auto"/>
        <w:ind w:firstLineChars="0"/>
        <w:rPr>
          <w:rFonts w:hint="eastAsia" w:ascii="宋体" w:hAnsi="宋体"/>
          <w:b/>
          <w:sz w:val="24"/>
          <w:highlight w:val="none"/>
        </w:rPr>
      </w:pPr>
      <w:r>
        <w:rPr>
          <w:rFonts w:hint="eastAsia" w:ascii="宋体" w:hAnsi="宋体"/>
          <w:b/>
          <w:sz w:val="24"/>
          <w:highlight w:val="none"/>
        </w:rPr>
        <w:t>设备信息化管理</w:t>
      </w:r>
    </w:p>
    <w:p w14:paraId="1FC28AEB">
      <w:pPr>
        <w:spacing w:line="360" w:lineRule="auto"/>
        <w:ind w:firstLine="420" w:firstLineChars="200"/>
        <w:rPr>
          <w:rFonts w:hint="eastAsia" w:ascii="宋体" w:hAnsi="宋体"/>
          <w:szCs w:val="21"/>
          <w:highlight w:val="none"/>
        </w:rPr>
      </w:pPr>
      <w:r>
        <w:rPr>
          <w:rFonts w:hint="eastAsia" w:ascii="宋体" w:hAnsi="宋体"/>
          <w:szCs w:val="21"/>
          <w:highlight w:val="none"/>
        </w:rPr>
        <w:t xml:space="preserve">本月EM运行正常，主要进行了以下工作： </w:t>
      </w:r>
    </w:p>
    <w:p w14:paraId="055825F4">
      <w:pPr>
        <w:pStyle w:val="52"/>
        <w:widowControl/>
        <w:spacing w:line="360" w:lineRule="auto"/>
        <w:ind w:firstLineChars="0"/>
        <w:jc w:val="left"/>
        <w:rPr>
          <w:rFonts w:hint="eastAsia" w:ascii="宋体" w:hAnsi="宋体" w:cs="宋体"/>
          <w:szCs w:val="21"/>
          <w:highlight w:val="none"/>
        </w:rPr>
      </w:pPr>
      <w:r>
        <w:rPr>
          <w:rFonts w:hint="eastAsia" w:ascii="宋体" w:hAnsi="宋体" w:cs="宋体"/>
          <w:szCs w:val="21"/>
          <w:highlight w:val="none"/>
        </w:rPr>
        <w:t>1、检查操作人员EM系统有关缺陷登记、加换油记录、开停机记录、测温测振记录等录入操作，各班组能自主将工作记录录入EM系统。</w:t>
      </w:r>
    </w:p>
    <w:p w14:paraId="21B4A72F">
      <w:pPr>
        <w:pStyle w:val="52"/>
        <w:widowControl/>
        <w:spacing w:line="360" w:lineRule="auto"/>
        <w:jc w:val="left"/>
        <w:rPr>
          <w:rFonts w:hint="eastAsia" w:ascii="宋体" w:hAnsi="宋体" w:cs="宋体"/>
          <w:szCs w:val="21"/>
          <w:highlight w:val="none"/>
        </w:rPr>
      </w:pPr>
      <w:r>
        <w:rPr>
          <w:rFonts w:hint="eastAsia" w:ascii="宋体" w:hAnsi="宋体" w:cs="宋体"/>
          <w:szCs w:val="21"/>
          <w:highlight w:val="none"/>
        </w:rPr>
        <w:t>2、完成了当月工业炉汇总表、监测表、分析表。</w:t>
      </w:r>
    </w:p>
    <w:p w14:paraId="2A7E69A0">
      <w:pPr>
        <w:pStyle w:val="52"/>
        <w:widowControl/>
        <w:spacing w:line="360" w:lineRule="auto"/>
        <w:jc w:val="left"/>
        <w:rPr>
          <w:rFonts w:hint="eastAsia" w:ascii="宋体" w:hAnsi="宋体" w:cs="宋体"/>
          <w:szCs w:val="21"/>
          <w:highlight w:val="none"/>
        </w:rPr>
      </w:pPr>
      <w:r>
        <w:rPr>
          <w:rFonts w:hint="eastAsia" w:ascii="宋体" w:hAnsi="宋体" w:cs="宋体"/>
          <w:szCs w:val="21"/>
          <w:highlight w:val="none"/>
        </w:rPr>
        <w:t>3、检修滚动计划录入EM系统，变更通知单状态。</w:t>
      </w:r>
    </w:p>
    <w:p w14:paraId="4EA6F7C4">
      <w:pPr>
        <w:pStyle w:val="52"/>
        <w:numPr>
          <w:ilvl w:val="0"/>
          <w:numId w:val="13"/>
        </w:numPr>
        <w:spacing w:before="240" w:line="360" w:lineRule="auto"/>
        <w:ind w:firstLineChars="0"/>
        <w:rPr>
          <w:rFonts w:hint="eastAsia" w:ascii="宋体" w:hAnsi="宋体"/>
          <w:b/>
          <w:sz w:val="24"/>
          <w:highlight w:val="none"/>
        </w:rPr>
      </w:pPr>
      <w:r>
        <w:rPr>
          <w:rFonts w:hint="eastAsia" w:ascii="宋体" w:hAnsi="宋体"/>
          <w:b/>
          <w:sz w:val="24"/>
          <w:highlight w:val="none"/>
        </w:rPr>
        <w:t>计量管理</w:t>
      </w:r>
    </w:p>
    <w:p w14:paraId="767BEF78">
      <w:pPr>
        <w:pStyle w:val="52"/>
        <w:spacing w:line="360" w:lineRule="auto"/>
        <w:ind w:left="885" w:firstLine="0" w:firstLineChars="0"/>
        <w:rPr>
          <w:rFonts w:hint="eastAsia" w:ascii="宋体" w:hAnsi="宋体" w:cs="宋体"/>
          <w:szCs w:val="21"/>
          <w:highlight w:val="none"/>
        </w:rPr>
      </w:pPr>
      <w:r>
        <w:rPr>
          <w:rFonts w:hint="eastAsia" w:ascii="宋体" w:hAnsi="宋体" w:cs="宋体"/>
          <w:szCs w:val="21"/>
          <w:highlight w:val="none"/>
        </w:rPr>
        <w:t>重要压力表校验，详见附件。</w:t>
      </w:r>
    </w:p>
    <w:p w14:paraId="0B9EC38F">
      <w:pPr>
        <w:pStyle w:val="52"/>
        <w:numPr>
          <w:ilvl w:val="0"/>
          <w:numId w:val="13"/>
        </w:numPr>
        <w:spacing w:before="240"/>
        <w:ind w:firstLineChars="0"/>
        <w:rPr>
          <w:rFonts w:hint="eastAsia" w:ascii="宋体" w:hAnsi="宋体"/>
          <w:b/>
          <w:sz w:val="24"/>
          <w:highlight w:val="none"/>
        </w:rPr>
      </w:pPr>
      <w:r>
        <w:rPr>
          <w:rFonts w:hint="eastAsia" w:ascii="宋体" w:hAnsi="宋体"/>
          <w:b/>
          <w:sz w:val="24"/>
          <w:highlight w:val="none"/>
        </w:rPr>
        <w:t>缺陷管理</w:t>
      </w:r>
    </w:p>
    <w:p w14:paraId="64C10D41">
      <w:pPr>
        <w:pStyle w:val="52"/>
        <w:ind w:firstLine="0" w:firstLineChars="0"/>
        <w:jc w:val="center"/>
        <w:rPr>
          <w:rFonts w:hint="eastAsia" w:ascii="宋体" w:hAnsi="宋体"/>
          <w:bCs/>
          <w:sz w:val="18"/>
          <w:szCs w:val="18"/>
          <w:highlight w:val="none"/>
        </w:rPr>
      </w:pPr>
      <w:r>
        <w:rPr>
          <w:rFonts w:hint="eastAsia" w:ascii="宋体" w:hAnsi="宋体"/>
          <w:bCs/>
          <w:sz w:val="18"/>
          <w:szCs w:val="18"/>
          <w:highlight w:val="none"/>
        </w:rPr>
        <w:t>表27 炼油二部漏点滚动台帐统计表</w:t>
      </w:r>
    </w:p>
    <w:tbl>
      <w:tblPr>
        <w:tblStyle w:val="16"/>
        <w:tblW w:w="9962" w:type="dxa"/>
        <w:tblInd w:w="113"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29"/>
        <w:gridCol w:w="993"/>
        <w:gridCol w:w="1048"/>
        <w:gridCol w:w="1791"/>
        <w:gridCol w:w="1428"/>
        <w:gridCol w:w="1104"/>
        <w:gridCol w:w="1291"/>
        <w:gridCol w:w="1178"/>
      </w:tblGrid>
      <w:tr w14:paraId="1E3360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129" w:type="dxa"/>
            <w:tcBorders>
              <w:top w:val="single" w:color="auto" w:sz="4" w:space="0"/>
              <w:left w:val="single" w:color="auto" w:sz="4" w:space="0"/>
              <w:bottom w:val="single" w:color="auto" w:sz="4" w:space="0"/>
              <w:right w:val="single" w:color="auto" w:sz="4" w:space="0"/>
            </w:tcBorders>
            <w:noWrap/>
            <w:vAlign w:val="center"/>
          </w:tcPr>
          <w:p w14:paraId="5D265B51">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漏点牌号</w:t>
            </w:r>
          </w:p>
        </w:tc>
        <w:tc>
          <w:tcPr>
            <w:tcW w:w="993" w:type="dxa"/>
            <w:tcBorders>
              <w:top w:val="single" w:color="auto" w:sz="4" w:space="0"/>
              <w:left w:val="single" w:color="auto" w:sz="4" w:space="0"/>
              <w:bottom w:val="single" w:color="auto" w:sz="4" w:space="0"/>
              <w:right w:val="single" w:color="auto" w:sz="4" w:space="0"/>
            </w:tcBorders>
            <w:noWrap/>
            <w:vAlign w:val="center"/>
          </w:tcPr>
          <w:p w14:paraId="238A1110">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装置</w:t>
            </w:r>
          </w:p>
        </w:tc>
        <w:tc>
          <w:tcPr>
            <w:tcW w:w="1048" w:type="dxa"/>
            <w:tcBorders>
              <w:top w:val="single" w:color="auto" w:sz="4" w:space="0"/>
              <w:left w:val="single" w:color="auto" w:sz="4" w:space="0"/>
              <w:bottom w:val="single" w:color="auto" w:sz="4" w:space="0"/>
              <w:right w:val="single" w:color="auto" w:sz="4" w:space="0"/>
            </w:tcBorders>
            <w:noWrap/>
            <w:vAlign w:val="center"/>
          </w:tcPr>
          <w:p w14:paraId="02BD561A">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设备</w:t>
            </w:r>
          </w:p>
        </w:tc>
        <w:tc>
          <w:tcPr>
            <w:tcW w:w="1791" w:type="dxa"/>
            <w:tcBorders>
              <w:top w:val="single" w:color="auto" w:sz="4" w:space="0"/>
              <w:left w:val="single" w:color="auto" w:sz="4" w:space="0"/>
              <w:bottom w:val="single" w:color="auto" w:sz="4" w:space="0"/>
              <w:right w:val="single" w:color="auto" w:sz="4" w:space="0"/>
            </w:tcBorders>
            <w:noWrap/>
            <w:vAlign w:val="center"/>
          </w:tcPr>
          <w:p w14:paraId="349CDB45">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位置描述</w:t>
            </w:r>
          </w:p>
        </w:tc>
        <w:tc>
          <w:tcPr>
            <w:tcW w:w="1428" w:type="dxa"/>
            <w:tcBorders>
              <w:top w:val="single" w:color="auto" w:sz="4" w:space="0"/>
              <w:left w:val="single" w:color="auto" w:sz="4" w:space="0"/>
              <w:bottom w:val="single" w:color="auto" w:sz="4" w:space="0"/>
              <w:right w:val="single" w:color="auto" w:sz="4" w:space="0"/>
            </w:tcBorders>
            <w:noWrap/>
            <w:vAlign w:val="center"/>
          </w:tcPr>
          <w:p w14:paraId="0094A5E9">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现有措施</w:t>
            </w:r>
          </w:p>
        </w:tc>
        <w:tc>
          <w:tcPr>
            <w:tcW w:w="1104" w:type="dxa"/>
            <w:tcBorders>
              <w:top w:val="single" w:color="auto" w:sz="4" w:space="0"/>
              <w:left w:val="single" w:color="auto" w:sz="4" w:space="0"/>
              <w:bottom w:val="single" w:color="auto" w:sz="4" w:space="0"/>
              <w:right w:val="single" w:color="auto" w:sz="4" w:space="0"/>
            </w:tcBorders>
            <w:noWrap/>
            <w:vAlign w:val="center"/>
          </w:tcPr>
          <w:p w14:paraId="61AD9CD5">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挂牌时间</w:t>
            </w:r>
          </w:p>
        </w:tc>
        <w:tc>
          <w:tcPr>
            <w:tcW w:w="1291" w:type="dxa"/>
            <w:tcBorders>
              <w:top w:val="single" w:color="auto" w:sz="4" w:space="0"/>
              <w:left w:val="single" w:color="auto" w:sz="4" w:space="0"/>
              <w:bottom w:val="single" w:color="auto" w:sz="4" w:space="0"/>
              <w:right w:val="single" w:color="auto" w:sz="4" w:space="0"/>
            </w:tcBorders>
            <w:noWrap/>
            <w:vAlign w:val="center"/>
          </w:tcPr>
          <w:p w14:paraId="5C667244">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摘牌时间</w:t>
            </w:r>
          </w:p>
        </w:tc>
        <w:tc>
          <w:tcPr>
            <w:tcW w:w="1178" w:type="dxa"/>
            <w:tcBorders>
              <w:top w:val="single" w:color="auto" w:sz="4" w:space="0"/>
              <w:left w:val="single" w:color="auto" w:sz="4" w:space="0"/>
              <w:bottom w:val="single" w:color="auto" w:sz="4" w:space="0"/>
              <w:right w:val="single" w:color="auto" w:sz="4" w:space="0"/>
            </w:tcBorders>
            <w:noWrap/>
            <w:vAlign w:val="center"/>
          </w:tcPr>
          <w:p w14:paraId="613A8CAB">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备注</w:t>
            </w:r>
          </w:p>
        </w:tc>
      </w:tr>
      <w:tr w14:paraId="185AFC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6" w:hRule="atLeast"/>
        </w:trPr>
        <w:tc>
          <w:tcPr>
            <w:tcW w:w="1129" w:type="dxa"/>
            <w:tcBorders>
              <w:top w:val="single" w:color="auto" w:sz="4" w:space="0"/>
              <w:left w:val="single" w:color="auto" w:sz="4" w:space="0"/>
              <w:bottom w:val="single" w:color="auto" w:sz="4" w:space="0"/>
              <w:right w:val="single" w:color="auto" w:sz="4" w:space="0"/>
            </w:tcBorders>
            <w:noWrap/>
            <w:vAlign w:val="center"/>
          </w:tcPr>
          <w:p w14:paraId="340ADDCE">
            <w:pPr>
              <w:spacing w:line="360" w:lineRule="auto"/>
              <w:jc w:val="center"/>
              <w:rPr>
                <w:rFonts w:ascii="Arial" w:hAnsi="Arial" w:cs="Arial"/>
                <w:szCs w:val="21"/>
                <w:highlight w:val="none"/>
              </w:rPr>
            </w:pPr>
            <w:r>
              <w:rPr>
                <w:rFonts w:ascii="Arial" w:hAnsi="Arial" w:cs="Arial"/>
                <w:szCs w:val="21"/>
                <w:highlight w:val="none"/>
              </w:rPr>
              <w:t>/</w:t>
            </w:r>
          </w:p>
        </w:tc>
        <w:tc>
          <w:tcPr>
            <w:tcW w:w="993" w:type="dxa"/>
            <w:tcBorders>
              <w:top w:val="single" w:color="auto" w:sz="4" w:space="0"/>
              <w:left w:val="single" w:color="auto" w:sz="4" w:space="0"/>
              <w:bottom w:val="single" w:color="auto" w:sz="4" w:space="0"/>
              <w:right w:val="single" w:color="auto" w:sz="4" w:space="0"/>
            </w:tcBorders>
            <w:noWrap/>
            <w:vAlign w:val="center"/>
          </w:tcPr>
          <w:p w14:paraId="1FEBFB9C">
            <w:pPr>
              <w:spacing w:line="360" w:lineRule="auto"/>
              <w:jc w:val="center"/>
              <w:rPr>
                <w:rFonts w:ascii="Arial" w:hAnsi="Arial" w:cs="Arial"/>
                <w:szCs w:val="21"/>
                <w:highlight w:val="none"/>
              </w:rPr>
            </w:pPr>
            <w:r>
              <w:rPr>
                <w:rFonts w:ascii="Arial" w:hAnsi="Arial" w:cs="Arial"/>
                <w:szCs w:val="21"/>
                <w:highlight w:val="none"/>
              </w:rPr>
              <w:t>/</w:t>
            </w:r>
          </w:p>
        </w:tc>
        <w:tc>
          <w:tcPr>
            <w:tcW w:w="1048" w:type="dxa"/>
            <w:tcBorders>
              <w:top w:val="single" w:color="auto" w:sz="4" w:space="0"/>
              <w:left w:val="single" w:color="auto" w:sz="4" w:space="0"/>
              <w:bottom w:val="single" w:color="auto" w:sz="4" w:space="0"/>
              <w:right w:val="single" w:color="auto" w:sz="4" w:space="0"/>
            </w:tcBorders>
            <w:noWrap/>
            <w:vAlign w:val="center"/>
          </w:tcPr>
          <w:p w14:paraId="3B2045FF">
            <w:pPr>
              <w:spacing w:line="360" w:lineRule="auto"/>
              <w:jc w:val="center"/>
              <w:rPr>
                <w:rFonts w:ascii="Arial" w:hAnsi="Arial" w:cs="Arial"/>
                <w:szCs w:val="21"/>
                <w:highlight w:val="none"/>
              </w:rPr>
            </w:pPr>
            <w:r>
              <w:rPr>
                <w:rFonts w:ascii="Arial" w:hAnsi="Arial" w:cs="Arial"/>
                <w:szCs w:val="21"/>
                <w:highlight w:val="none"/>
              </w:rPr>
              <w:t>/</w:t>
            </w:r>
          </w:p>
        </w:tc>
        <w:tc>
          <w:tcPr>
            <w:tcW w:w="1791" w:type="dxa"/>
            <w:tcBorders>
              <w:top w:val="single" w:color="auto" w:sz="4" w:space="0"/>
              <w:left w:val="single" w:color="auto" w:sz="4" w:space="0"/>
              <w:bottom w:val="single" w:color="auto" w:sz="4" w:space="0"/>
              <w:right w:val="single" w:color="auto" w:sz="4" w:space="0"/>
            </w:tcBorders>
            <w:noWrap/>
            <w:vAlign w:val="center"/>
          </w:tcPr>
          <w:p w14:paraId="602A158F">
            <w:pPr>
              <w:spacing w:line="360" w:lineRule="auto"/>
              <w:jc w:val="center"/>
              <w:rPr>
                <w:rFonts w:ascii="Arial" w:hAnsi="Arial" w:cs="Arial"/>
                <w:szCs w:val="21"/>
                <w:highlight w:val="none"/>
              </w:rPr>
            </w:pPr>
            <w:r>
              <w:rPr>
                <w:rFonts w:ascii="Arial" w:hAnsi="Arial" w:cs="Arial"/>
                <w:szCs w:val="21"/>
                <w:highlight w:val="none"/>
              </w:rPr>
              <w:t>/</w:t>
            </w:r>
          </w:p>
        </w:tc>
        <w:tc>
          <w:tcPr>
            <w:tcW w:w="1428" w:type="dxa"/>
            <w:tcBorders>
              <w:top w:val="single" w:color="auto" w:sz="4" w:space="0"/>
              <w:left w:val="single" w:color="auto" w:sz="4" w:space="0"/>
              <w:bottom w:val="single" w:color="auto" w:sz="4" w:space="0"/>
              <w:right w:val="single" w:color="auto" w:sz="4" w:space="0"/>
            </w:tcBorders>
            <w:noWrap/>
            <w:vAlign w:val="center"/>
          </w:tcPr>
          <w:p w14:paraId="498A0B8E">
            <w:pPr>
              <w:spacing w:line="360" w:lineRule="auto"/>
              <w:jc w:val="center"/>
              <w:rPr>
                <w:rFonts w:ascii="Arial" w:hAnsi="Arial" w:cs="Arial"/>
                <w:szCs w:val="21"/>
                <w:highlight w:val="none"/>
              </w:rPr>
            </w:pPr>
            <w:r>
              <w:rPr>
                <w:rFonts w:ascii="Arial" w:hAnsi="Arial" w:cs="Arial"/>
                <w:szCs w:val="21"/>
                <w:highlight w:val="none"/>
              </w:rPr>
              <w:t>/</w:t>
            </w:r>
          </w:p>
        </w:tc>
        <w:tc>
          <w:tcPr>
            <w:tcW w:w="1104" w:type="dxa"/>
            <w:tcBorders>
              <w:top w:val="single" w:color="auto" w:sz="4" w:space="0"/>
              <w:left w:val="single" w:color="auto" w:sz="4" w:space="0"/>
              <w:bottom w:val="single" w:color="auto" w:sz="4" w:space="0"/>
              <w:right w:val="single" w:color="auto" w:sz="4" w:space="0"/>
            </w:tcBorders>
            <w:noWrap/>
            <w:vAlign w:val="center"/>
          </w:tcPr>
          <w:p w14:paraId="4FEA230C">
            <w:pPr>
              <w:spacing w:line="360" w:lineRule="auto"/>
              <w:jc w:val="center"/>
              <w:rPr>
                <w:rFonts w:ascii="Arial" w:hAnsi="Arial" w:cs="Arial"/>
                <w:szCs w:val="21"/>
                <w:highlight w:val="none"/>
              </w:rPr>
            </w:pPr>
            <w:r>
              <w:rPr>
                <w:rFonts w:ascii="Arial" w:hAnsi="Arial" w:cs="Arial"/>
                <w:szCs w:val="21"/>
                <w:highlight w:val="none"/>
              </w:rPr>
              <w:t>/</w:t>
            </w:r>
          </w:p>
        </w:tc>
        <w:tc>
          <w:tcPr>
            <w:tcW w:w="1291" w:type="dxa"/>
            <w:tcBorders>
              <w:top w:val="single" w:color="auto" w:sz="4" w:space="0"/>
              <w:left w:val="single" w:color="auto" w:sz="4" w:space="0"/>
              <w:bottom w:val="single" w:color="auto" w:sz="4" w:space="0"/>
              <w:right w:val="single" w:color="auto" w:sz="4" w:space="0"/>
            </w:tcBorders>
            <w:noWrap/>
            <w:vAlign w:val="center"/>
          </w:tcPr>
          <w:p w14:paraId="644F62BE">
            <w:pPr>
              <w:spacing w:line="360" w:lineRule="auto"/>
              <w:jc w:val="center"/>
              <w:rPr>
                <w:rFonts w:ascii="Arial" w:hAnsi="Arial" w:cs="Arial"/>
                <w:szCs w:val="21"/>
                <w:highlight w:val="none"/>
              </w:rPr>
            </w:pPr>
            <w:r>
              <w:rPr>
                <w:rFonts w:ascii="Arial" w:hAnsi="Arial" w:cs="Arial"/>
                <w:szCs w:val="21"/>
                <w:highlight w:val="none"/>
              </w:rPr>
              <w:t>/</w:t>
            </w:r>
          </w:p>
        </w:tc>
        <w:tc>
          <w:tcPr>
            <w:tcW w:w="1178" w:type="dxa"/>
            <w:tcBorders>
              <w:top w:val="single" w:color="auto" w:sz="4" w:space="0"/>
              <w:left w:val="single" w:color="auto" w:sz="4" w:space="0"/>
              <w:bottom w:val="single" w:color="auto" w:sz="4" w:space="0"/>
              <w:right w:val="single" w:color="auto" w:sz="4" w:space="0"/>
            </w:tcBorders>
            <w:noWrap/>
            <w:vAlign w:val="center"/>
          </w:tcPr>
          <w:p w14:paraId="548BF5A1">
            <w:pPr>
              <w:spacing w:line="360" w:lineRule="auto"/>
              <w:jc w:val="center"/>
              <w:rPr>
                <w:rFonts w:ascii="Arial" w:hAnsi="Arial" w:cs="Arial"/>
                <w:szCs w:val="21"/>
                <w:highlight w:val="none"/>
              </w:rPr>
            </w:pPr>
            <w:r>
              <w:rPr>
                <w:rFonts w:ascii="Arial" w:hAnsi="Arial" w:cs="Arial"/>
                <w:szCs w:val="21"/>
                <w:highlight w:val="none"/>
              </w:rPr>
              <w:t>/</w:t>
            </w:r>
          </w:p>
        </w:tc>
      </w:tr>
    </w:tbl>
    <w:p w14:paraId="75A21499">
      <w:pPr>
        <w:pStyle w:val="52"/>
        <w:numPr>
          <w:ilvl w:val="0"/>
          <w:numId w:val="1"/>
        </w:numPr>
        <w:spacing w:before="240" w:line="360" w:lineRule="auto"/>
        <w:ind w:firstLine="0" w:firstLineChars="0"/>
        <w:rPr>
          <w:rFonts w:hint="eastAsia" w:ascii="黑体" w:hAnsi="黑体" w:eastAsia="黑体"/>
          <w:b/>
          <w:sz w:val="28"/>
          <w:szCs w:val="28"/>
          <w:highlight w:val="none"/>
        </w:rPr>
      </w:pPr>
      <w:r>
        <w:rPr>
          <w:rFonts w:hint="eastAsia" w:ascii="黑体" w:hAnsi="黑体" w:eastAsia="黑体"/>
          <w:b/>
          <w:sz w:val="28"/>
          <w:szCs w:val="28"/>
          <w:highlight w:val="none"/>
        </w:rPr>
        <w:t>本月工作完成情况</w:t>
      </w:r>
    </w:p>
    <w:p w14:paraId="65FD2BA3">
      <w:pPr>
        <w:pStyle w:val="52"/>
        <w:ind w:left="885" w:firstLine="2520" w:firstLineChars="1400"/>
        <w:rPr>
          <w:rFonts w:hint="eastAsia" w:ascii="宋体" w:hAnsi="宋体"/>
          <w:b/>
          <w:sz w:val="28"/>
          <w:szCs w:val="28"/>
          <w:highlight w:val="none"/>
        </w:rPr>
      </w:pPr>
      <w:r>
        <w:rPr>
          <w:rFonts w:hint="eastAsia" w:ascii="宋体" w:hAnsi="宋体"/>
          <w:sz w:val="18"/>
          <w:szCs w:val="18"/>
          <w:highlight w:val="none"/>
        </w:rPr>
        <w:t xml:space="preserve">表28 </w:t>
      </w:r>
      <w:r>
        <w:rPr>
          <w:rFonts w:hint="eastAsia" w:ascii="宋体" w:hAnsi="宋体"/>
          <w:color w:val="auto"/>
          <w:sz w:val="18"/>
          <w:szCs w:val="18"/>
          <w:highlight w:val="none"/>
          <w:lang w:val="en-US" w:eastAsia="zh-CN"/>
        </w:rPr>
        <w:t>6</w:t>
      </w:r>
      <w:r>
        <w:rPr>
          <w:rFonts w:hint="eastAsia" w:ascii="宋体" w:hAnsi="宋体" w:cs="宋体"/>
          <w:sz w:val="18"/>
          <w:szCs w:val="18"/>
          <w:highlight w:val="none"/>
        </w:rPr>
        <w:t>月工作计划完成情况</w:t>
      </w:r>
    </w:p>
    <w:tbl>
      <w:tblPr>
        <w:tblStyle w:val="16"/>
        <w:tblW w:w="9962"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817"/>
        <w:gridCol w:w="5936"/>
        <w:gridCol w:w="1650"/>
        <w:gridCol w:w="1559"/>
      </w:tblGrid>
      <w:tr w14:paraId="6ED0114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0" w:hRule="atLeast"/>
          <w:jc w:val="center"/>
        </w:trPr>
        <w:tc>
          <w:tcPr>
            <w:tcW w:w="817" w:type="dxa"/>
            <w:tcBorders>
              <w:top w:val="single" w:color="000000" w:sz="12" w:space="0"/>
              <w:left w:val="single" w:color="000000" w:sz="12" w:space="0"/>
              <w:bottom w:val="single" w:color="000000" w:sz="6" w:space="0"/>
              <w:right w:val="single" w:color="000000" w:sz="6" w:space="0"/>
            </w:tcBorders>
            <w:vAlign w:val="center"/>
          </w:tcPr>
          <w:p w14:paraId="3C80085F">
            <w:pPr>
              <w:spacing w:line="360" w:lineRule="auto"/>
              <w:jc w:val="center"/>
              <w:rPr>
                <w:rFonts w:hint="eastAsia" w:ascii="宋体" w:hAnsi="宋体" w:cs="Arial"/>
                <w:b/>
                <w:szCs w:val="21"/>
                <w:highlight w:val="none"/>
              </w:rPr>
            </w:pPr>
            <w:r>
              <w:rPr>
                <w:rFonts w:ascii="宋体" w:hAnsi="宋体" w:cs="Arial"/>
                <w:b/>
                <w:szCs w:val="21"/>
                <w:highlight w:val="none"/>
              </w:rPr>
              <w:t>序号</w:t>
            </w:r>
          </w:p>
        </w:tc>
        <w:tc>
          <w:tcPr>
            <w:tcW w:w="5936" w:type="dxa"/>
            <w:tcBorders>
              <w:top w:val="single" w:color="000000" w:sz="12" w:space="0"/>
              <w:left w:val="single" w:color="000000" w:sz="6" w:space="0"/>
              <w:bottom w:val="single" w:color="000000" w:sz="6" w:space="0"/>
              <w:right w:val="single" w:color="000000" w:sz="6" w:space="0"/>
            </w:tcBorders>
            <w:vAlign w:val="center"/>
          </w:tcPr>
          <w:p w14:paraId="16CDFD88">
            <w:pPr>
              <w:spacing w:line="360" w:lineRule="auto"/>
              <w:jc w:val="center"/>
              <w:rPr>
                <w:rFonts w:hint="eastAsia" w:ascii="宋体" w:hAnsi="宋体" w:cs="Arial"/>
                <w:b/>
                <w:szCs w:val="21"/>
                <w:highlight w:val="none"/>
              </w:rPr>
            </w:pPr>
            <w:r>
              <w:rPr>
                <w:rFonts w:ascii="宋体" w:hAnsi="宋体" w:cs="Arial"/>
                <w:b/>
                <w:szCs w:val="21"/>
                <w:highlight w:val="none"/>
              </w:rPr>
              <w:t>工作内容</w:t>
            </w:r>
          </w:p>
        </w:tc>
        <w:tc>
          <w:tcPr>
            <w:tcW w:w="1650" w:type="dxa"/>
            <w:tcBorders>
              <w:top w:val="single" w:color="000000" w:sz="12" w:space="0"/>
              <w:left w:val="single" w:color="000000" w:sz="6" w:space="0"/>
              <w:bottom w:val="single" w:color="000000" w:sz="6" w:space="0"/>
              <w:right w:val="single" w:color="000000" w:sz="6" w:space="0"/>
            </w:tcBorders>
            <w:vAlign w:val="center"/>
          </w:tcPr>
          <w:p w14:paraId="7783F5C9">
            <w:pPr>
              <w:spacing w:line="360" w:lineRule="auto"/>
              <w:jc w:val="center"/>
              <w:rPr>
                <w:rFonts w:hint="eastAsia" w:ascii="宋体" w:hAnsi="宋体" w:cs="Arial"/>
                <w:b/>
                <w:szCs w:val="21"/>
                <w:highlight w:val="none"/>
              </w:rPr>
            </w:pPr>
            <w:r>
              <w:rPr>
                <w:rFonts w:ascii="宋体" w:hAnsi="宋体" w:cs="Arial"/>
                <w:b/>
                <w:szCs w:val="21"/>
                <w:highlight w:val="none"/>
              </w:rPr>
              <w:t>牵头人</w:t>
            </w:r>
          </w:p>
        </w:tc>
        <w:tc>
          <w:tcPr>
            <w:tcW w:w="1559" w:type="dxa"/>
            <w:tcBorders>
              <w:top w:val="single" w:color="000000" w:sz="12" w:space="0"/>
              <w:left w:val="single" w:color="000000" w:sz="6" w:space="0"/>
              <w:bottom w:val="single" w:color="000000" w:sz="6" w:space="0"/>
              <w:right w:val="single" w:color="000000" w:sz="12" w:space="0"/>
            </w:tcBorders>
            <w:vAlign w:val="center"/>
          </w:tcPr>
          <w:p w14:paraId="1C7926BE">
            <w:pPr>
              <w:spacing w:line="360" w:lineRule="auto"/>
              <w:jc w:val="center"/>
              <w:rPr>
                <w:rFonts w:hint="eastAsia" w:ascii="宋体" w:hAnsi="宋体" w:cs="Arial"/>
                <w:b/>
                <w:szCs w:val="21"/>
                <w:highlight w:val="none"/>
              </w:rPr>
            </w:pPr>
            <w:r>
              <w:rPr>
                <w:rFonts w:ascii="宋体" w:hAnsi="宋体" w:cs="Arial"/>
                <w:b/>
                <w:szCs w:val="21"/>
                <w:highlight w:val="none"/>
              </w:rPr>
              <w:t>完成情况</w:t>
            </w:r>
          </w:p>
        </w:tc>
      </w:tr>
      <w:tr w14:paraId="72E4F17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3F33AADB">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1</w:t>
            </w:r>
          </w:p>
        </w:tc>
        <w:tc>
          <w:tcPr>
            <w:tcW w:w="5936" w:type="dxa"/>
            <w:tcBorders>
              <w:top w:val="single" w:color="000000" w:sz="6" w:space="0"/>
              <w:left w:val="single" w:color="000000" w:sz="6" w:space="0"/>
              <w:bottom w:val="single" w:color="000000" w:sz="6" w:space="0"/>
              <w:right w:val="single" w:color="000000" w:sz="6" w:space="0"/>
            </w:tcBorders>
            <w:vAlign w:val="center"/>
          </w:tcPr>
          <w:p w14:paraId="3C2E7A49">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各装置机泵联轴器定期检查及蓄能器PLAN53B预防性检查</w:t>
            </w:r>
          </w:p>
        </w:tc>
        <w:tc>
          <w:tcPr>
            <w:tcW w:w="1650" w:type="dxa"/>
            <w:tcBorders>
              <w:top w:val="single" w:color="000000" w:sz="6" w:space="0"/>
              <w:left w:val="single" w:color="000000" w:sz="6" w:space="0"/>
              <w:bottom w:val="single" w:color="000000" w:sz="6" w:space="0"/>
              <w:right w:val="single" w:color="000000" w:sz="6" w:space="0"/>
            </w:tcBorders>
            <w:vAlign w:val="center"/>
          </w:tcPr>
          <w:p w14:paraId="5E161D7B">
            <w:pPr>
              <w:pStyle w:val="52"/>
              <w:spacing w:line="300" w:lineRule="auto"/>
              <w:ind w:firstLine="0" w:firstLineChars="0"/>
              <w:jc w:val="center"/>
              <w:rPr>
                <w:rFonts w:hint="eastAsia" w:ascii="宋体" w:hAnsi="宋体" w:cs="Arial"/>
                <w:szCs w:val="21"/>
                <w:highlight w:val="none"/>
              </w:rPr>
            </w:pPr>
            <w:r>
              <w:rPr>
                <w:rFonts w:ascii="Arial" w:hAnsi="Arial" w:cs="Arial"/>
                <w:szCs w:val="21"/>
                <w:highlight w:val="none"/>
              </w:rPr>
              <w:t>高俊杰/孔庆站</w:t>
            </w:r>
          </w:p>
        </w:tc>
        <w:tc>
          <w:tcPr>
            <w:tcW w:w="1559" w:type="dxa"/>
            <w:tcBorders>
              <w:top w:val="single" w:color="000000" w:sz="6" w:space="0"/>
              <w:left w:val="single" w:color="000000" w:sz="6" w:space="0"/>
              <w:bottom w:val="single" w:color="000000" w:sz="6" w:space="0"/>
              <w:right w:val="single" w:color="000000" w:sz="12" w:space="0"/>
            </w:tcBorders>
            <w:vAlign w:val="top"/>
          </w:tcPr>
          <w:p w14:paraId="1175E528">
            <w:pPr>
              <w:pStyle w:val="52"/>
              <w:spacing w:line="300" w:lineRule="auto"/>
              <w:ind w:firstLine="0" w:firstLineChars="0"/>
              <w:jc w:val="center"/>
              <w:rPr>
                <w:rFonts w:hint="default" w:ascii="宋体" w:hAnsi="宋体" w:eastAsia="宋体" w:cs="Arial"/>
                <w:szCs w:val="21"/>
                <w:highlight w:val="none"/>
                <w:lang w:val="en-US" w:eastAsia="zh-CN"/>
              </w:rPr>
            </w:pPr>
            <w:r>
              <w:rPr>
                <w:rFonts w:hint="eastAsia" w:ascii="Arial" w:hAnsi="Arial" w:cs="Arial"/>
                <w:szCs w:val="21"/>
                <w:highlight w:val="none"/>
                <w:lang w:val="en-US" w:eastAsia="zh-CN"/>
              </w:rPr>
              <w:t>持续进行</w:t>
            </w:r>
          </w:p>
        </w:tc>
      </w:tr>
      <w:tr w14:paraId="37B8570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54105C70">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2</w:t>
            </w:r>
          </w:p>
        </w:tc>
        <w:tc>
          <w:tcPr>
            <w:tcW w:w="5936" w:type="dxa"/>
            <w:tcBorders>
              <w:top w:val="single" w:color="000000" w:sz="6" w:space="0"/>
              <w:left w:val="single" w:color="000000" w:sz="6" w:space="0"/>
              <w:bottom w:val="single" w:color="000000" w:sz="6" w:space="0"/>
              <w:right w:val="single" w:color="000000" w:sz="6" w:space="0"/>
            </w:tcBorders>
            <w:vAlign w:val="center"/>
          </w:tcPr>
          <w:p w14:paraId="12B7186C">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各装置机泵密封PLAN23/52/53B循环水管线进行预防性检查</w:t>
            </w:r>
          </w:p>
        </w:tc>
        <w:tc>
          <w:tcPr>
            <w:tcW w:w="1650" w:type="dxa"/>
            <w:tcBorders>
              <w:top w:val="single" w:color="000000" w:sz="6" w:space="0"/>
              <w:left w:val="single" w:color="000000" w:sz="6" w:space="0"/>
              <w:bottom w:val="single" w:color="000000" w:sz="6" w:space="0"/>
              <w:right w:val="single" w:color="000000" w:sz="6" w:space="0"/>
            </w:tcBorders>
            <w:vAlign w:val="center"/>
          </w:tcPr>
          <w:p w14:paraId="153091A6">
            <w:pPr>
              <w:pStyle w:val="52"/>
              <w:spacing w:line="300" w:lineRule="auto"/>
              <w:ind w:firstLine="0" w:firstLineChars="0"/>
              <w:jc w:val="center"/>
              <w:rPr>
                <w:rFonts w:hint="eastAsia" w:ascii="宋体" w:hAnsi="宋体" w:cs="Arial"/>
                <w:szCs w:val="21"/>
                <w:highlight w:val="none"/>
              </w:rPr>
            </w:pPr>
            <w:r>
              <w:rPr>
                <w:rFonts w:ascii="Arial" w:hAnsi="Arial" w:cs="Arial"/>
                <w:szCs w:val="21"/>
                <w:highlight w:val="none"/>
              </w:rPr>
              <w:t>高俊杰/孔庆站</w:t>
            </w:r>
          </w:p>
        </w:tc>
        <w:tc>
          <w:tcPr>
            <w:tcW w:w="1559" w:type="dxa"/>
            <w:tcBorders>
              <w:top w:val="single" w:color="000000" w:sz="6" w:space="0"/>
              <w:left w:val="single" w:color="000000" w:sz="6" w:space="0"/>
              <w:bottom w:val="single" w:color="000000" w:sz="6" w:space="0"/>
              <w:right w:val="single" w:color="000000" w:sz="12" w:space="0"/>
            </w:tcBorders>
            <w:vAlign w:val="top"/>
          </w:tcPr>
          <w:p w14:paraId="03503971">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lang w:val="en-US" w:eastAsia="zh-CN"/>
              </w:rPr>
              <w:t>持续进行</w:t>
            </w:r>
          </w:p>
        </w:tc>
      </w:tr>
      <w:tr w14:paraId="11C67AE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35EE88A0">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3</w:t>
            </w:r>
          </w:p>
        </w:tc>
        <w:tc>
          <w:tcPr>
            <w:tcW w:w="5936" w:type="dxa"/>
            <w:tcBorders>
              <w:top w:val="single" w:color="000000" w:sz="6" w:space="0"/>
              <w:left w:val="single" w:color="000000" w:sz="6" w:space="0"/>
              <w:bottom w:val="single" w:color="000000" w:sz="6" w:space="0"/>
              <w:right w:val="single" w:color="000000" w:sz="6" w:space="0"/>
            </w:tcBorders>
            <w:vAlign w:val="center"/>
          </w:tcPr>
          <w:p w14:paraId="1AFC22A4">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煤油加氢装置E201增加冷冻水管线技改项目管线预制</w:t>
            </w:r>
            <w:r>
              <w:rPr>
                <w:rFonts w:hint="eastAsia" w:ascii="Arial" w:hAnsi="Arial" w:cs="Arial"/>
                <w:szCs w:val="21"/>
                <w:highlight w:val="none"/>
                <w:lang w:val="en-US" w:eastAsia="zh-CN"/>
              </w:rPr>
              <w:t>施工</w:t>
            </w:r>
          </w:p>
        </w:tc>
        <w:tc>
          <w:tcPr>
            <w:tcW w:w="1650" w:type="dxa"/>
            <w:tcBorders>
              <w:top w:val="single" w:color="000000" w:sz="6" w:space="0"/>
              <w:left w:val="single" w:color="000000" w:sz="6" w:space="0"/>
              <w:bottom w:val="single" w:color="000000" w:sz="6" w:space="0"/>
              <w:right w:val="single" w:color="000000" w:sz="6" w:space="0"/>
            </w:tcBorders>
            <w:vAlign w:val="center"/>
          </w:tcPr>
          <w:p w14:paraId="55C9B01D">
            <w:pPr>
              <w:pStyle w:val="52"/>
              <w:spacing w:line="300" w:lineRule="auto"/>
              <w:ind w:firstLine="0" w:firstLineChars="0"/>
              <w:jc w:val="center"/>
              <w:rPr>
                <w:rFonts w:hint="eastAsia" w:ascii="宋体" w:hAnsi="宋体" w:cs="Arial"/>
                <w:szCs w:val="21"/>
                <w:highlight w:val="none"/>
              </w:rPr>
            </w:pPr>
            <w:r>
              <w:rPr>
                <w:rFonts w:ascii="Arial" w:hAnsi="Arial" w:cs="Arial"/>
                <w:szCs w:val="21"/>
                <w:highlight w:val="none"/>
              </w:rPr>
              <w:t>赵蔚</w:t>
            </w:r>
          </w:p>
        </w:tc>
        <w:tc>
          <w:tcPr>
            <w:tcW w:w="1559" w:type="dxa"/>
            <w:tcBorders>
              <w:top w:val="single" w:color="000000" w:sz="6" w:space="0"/>
              <w:left w:val="single" w:color="000000" w:sz="6" w:space="0"/>
              <w:bottom w:val="single" w:color="000000" w:sz="6" w:space="0"/>
              <w:right w:val="single" w:color="000000" w:sz="12" w:space="0"/>
            </w:tcBorders>
            <w:vAlign w:val="top"/>
          </w:tcPr>
          <w:p w14:paraId="35762DC4">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lang w:val="en-US" w:eastAsia="zh-CN"/>
              </w:rPr>
              <w:t>持续进行</w:t>
            </w:r>
          </w:p>
        </w:tc>
      </w:tr>
      <w:tr w14:paraId="507F5AF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18"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066549A2">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4</w:t>
            </w:r>
          </w:p>
        </w:tc>
        <w:tc>
          <w:tcPr>
            <w:tcW w:w="5936" w:type="dxa"/>
            <w:tcBorders>
              <w:top w:val="single" w:color="000000" w:sz="6" w:space="0"/>
              <w:left w:val="single" w:color="000000" w:sz="6" w:space="0"/>
              <w:bottom w:val="single" w:color="000000" w:sz="6" w:space="0"/>
              <w:right w:val="single" w:color="000000" w:sz="6" w:space="0"/>
            </w:tcBorders>
            <w:vAlign w:val="center"/>
          </w:tcPr>
          <w:p w14:paraId="76C6864B">
            <w:pPr>
              <w:pStyle w:val="52"/>
              <w:spacing w:line="300" w:lineRule="auto"/>
              <w:ind w:firstLine="0" w:firstLineChars="0"/>
              <w:jc w:val="center"/>
              <w:rPr>
                <w:rFonts w:hint="eastAsia" w:ascii="宋体" w:hAnsi="宋体" w:cs="Arial"/>
                <w:szCs w:val="21"/>
                <w:highlight w:val="none"/>
              </w:rPr>
            </w:pPr>
            <w:r>
              <w:rPr>
                <w:rFonts w:hint="eastAsia" w:ascii="Arial" w:hAnsi="Arial" w:cs="Arial"/>
                <w:color w:val="auto"/>
                <w:szCs w:val="21"/>
                <w:highlight w:val="none"/>
                <w:lang w:val="en-US" w:eastAsia="zh-CN"/>
              </w:rPr>
              <w:t>2027年大检修初步计划内容完善</w:t>
            </w:r>
          </w:p>
        </w:tc>
        <w:tc>
          <w:tcPr>
            <w:tcW w:w="1650" w:type="dxa"/>
            <w:tcBorders>
              <w:top w:val="single" w:color="000000" w:sz="6" w:space="0"/>
              <w:left w:val="single" w:color="000000" w:sz="6" w:space="0"/>
              <w:bottom w:val="single" w:color="000000" w:sz="6" w:space="0"/>
              <w:right w:val="single" w:color="000000" w:sz="6" w:space="0"/>
            </w:tcBorders>
            <w:vAlign w:val="center"/>
          </w:tcPr>
          <w:p w14:paraId="391ADF29">
            <w:pPr>
              <w:pStyle w:val="52"/>
              <w:spacing w:line="300" w:lineRule="auto"/>
              <w:ind w:firstLine="0" w:firstLineChars="0"/>
              <w:jc w:val="center"/>
              <w:rPr>
                <w:rFonts w:hint="eastAsia" w:ascii="宋体" w:hAnsi="宋体" w:cs="Arial"/>
                <w:szCs w:val="21"/>
                <w:highlight w:val="none"/>
              </w:rPr>
            </w:pPr>
            <w:r>
              <w:rPr>
                <w:rFonts w:hint="eastAsia" w:ascii="Arial" w:hAnsi="Arial" w:cs="Arial"/>
                <w:color w:val="auto"/>
                <w:szCs w:val="21"/>
                <w:highlight w:val="none"/>
                <w:lang w:val="en-US" w:eastAsia="zh-CN"/>
              </w:rPr>
              <w:t>孔庆站/高俊杰/赵蔚/蒋恒</w:t>
            </w:r>
          </w:p>
        </w:tc>
        <w:tc>
          <w:tcPr>
            <w:tcW w:w="1559" w:type="dxa"/>
            <w:tcBorders>
              <w:top w:val="single" w:color="000000" w:sz="6" w:space="0"/>
              <w:left w:val="single" w:color="000000" w:sz="6" w:space="0"/>
              <w:bottom w:val="single" w:color="000000" w:sz="6" w:space="0"/>
              <w:right w:val="single" w:color="000000" w:sz="12" w:space="0"/>
            </w:tcBorders>
            <w:vAlign w:val="top"/>
          </w:tcPr>
          <w:p w14:paraId="56F001BC">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lang w:val="en-US" w:eastAsia="zh-CN"/>
              </w:rPr>
              <w:t>持续进行</w:t>
            </w:r>
          </w:p>
        </w:tc>
      </w:tr>
      <w:tr w14:paraId="6157F39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40D1B57C">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5</w:t>
            </w:r>
          </w:p>
        </w:tc>
        <w:tc>
          <w:tcPr>
            <w:tcW w:w="5936" w:type="dxa"/>
            <w:tcBorders>
              <w:top w:val="single" w:color="000000" w:sz="6" w:space="0"/>
              <w:left w:val="single" w:color="000000" w:sz="6" w:space="0"/>
              <w:bottom w:val="single" w:color="000000" w:sz="6" w:space="0"/>
              <w:right w:val="single" w:color="000000" w:sz="6" w:space="0"/>
            </w:tcBorders>
            <w:vAlign w:val="center"/>
          </w:tcPr>
          <w:p w14:paraId="482C2446">
            <w:pPr>
              <w:pStyle w:val="52"/>
              <w:spacing w:line="300" w:lineRule="auto"/>
              <w:ind w:firstLine="0" w:firstLineChars="0"/>
              <w:jc w:val="center"/>
              <w:rPr>
                <w:rFonts w:hint="eastAsia" w:ascii="宋体" w:hAnsi="宋体" w:cs="Arial"/>
                <w:szCs w:val="21"/>
                <w:highlight w:val="none"/>
              </w:rPr>
            </w:pPr>
            <w:r>
              <w:rPr>
                <w:rFonts w:hint="eastAsia" w:ascii="Arial" w:hAnsi="Arial" w:cs="Arial"/>
                <w:color w:val="auto"/>
                <w:szCs w:val="21"/>
                <w:highlight w:val="none"/>
              </w:rPr>
              <w:t>继续对班组人员进行设备基础知识培训</w:t>
            </w:r>
          </w:p>
        </w:tc>
        <w:tc>
          <w:tcPr>
            <w:tcW w:w="1650" w:type="dxa"/>
            <w:tcBorders>
              <w:top w:val="single" w:color="000000" w:sz="6" w:space="0"/>
              <w:left w:val="single" w:color="000000" w:sz="6" w:space="0"/>
              <w:bottom w:val="single" w:color="000000" w:sz="6" w:space="0"/>
              <w:right w:val="single" w:color="000000" w:sz="6" w:space="0"/>
            </w:tcBorders>
            <w:vAlign w:val="center"/>
          </w:tcPr>
          <w:p w14:paraId="60785D2E">
            <w:pPr>
              <w:pStyle w:val="52"/>
              <w:spacing w:line="300" w:lineRule="auto"/>
              <w:ind w:firstLine="0" w:firstLineChars="0"/>
              <w:jc w:val="center"/>
              <w:rPr>
                <w:rFonts w:hint="eastAsia" w:ascii="宋体" w:hAnsi="宋体" w:cs="Arial"/>
                <w:szCs w:val="21"/>
                <w:highlight w:val="none"/>
              </w:rPr>
            </w:pPr>
            <w:r>
              <w:rPr>
                <w:rFonts w:ascii="Arial" w:hAnsi="Arial" w:cs="Arial"/>
                <w:color w:val="auto"/>
                <w:szCs w:val="21"/>
                <w:highlight w:val="none"/>
              </w:rPr>
              <w:t>高俊杰/孔庆站</w:t>
            </w:r>
          </w:p>
        </w:tc>
        <w:tc>
          <w:tcPr>
            <w:tcW w:w="1559" w:type="dxa"/>
            <w:tcBorders>
              <w:top w:val="single" w:color="000000" w:sz="6" w:space="0"/>
              <w:left w:val="single" w:color="000000" w:sz="6" w:space="0"/>
              <w:bottom w:val="single" w:color="000000" w:sz="6" w:space="0"/>
              <w:right w:val="single" w:color="000000" w:sz="12" w:space="0"/>
            </w:tcBorders>
            <w:vAlign w:val="top"/>
          </w:tcPr>
          <w:p w14:paraId="049BA00E">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lang w:val="en-US" w:eastAsia="zh-CN"/>
              </w:rPr>
              <w:t>持续进行</w:t>
            </w:r>
          </w:p>
        </w:tc>
      </w:tr>
      <w:tr w14:paraId="7CEE074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062955D5">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6</w:t>
            </w:r>
          </w:p>
        </w:tc>
        <w:tc>
          <w:tcPr>
            <w:tcW w:w="5936" w:type="dxa"/>
            <w:tcBorders>
              <w:top w:val="single" w:color="000000" w:sz="6" w:space="0"/>
              <w:left w:val="single" w:color="000000" w:sz="6" w:space="0"/>
              <w:bottom w:val="single" w:color="000000" w:sz="6" w:space="0"/>
              <w:right w:val="single" w:color="000000" w:sz="6" w:space="0"/>
            </w:tcBorders>
            <w:vAlign w:val="center"/>
          </w:tcPr>
          <w:p w14:paraId="7ACE7BA8">
            <w:pPr>
              <w:pStyle w:val="52"/>
              <w:spacing w:line="300" w:lineRule="auto"/>
              <w:ind w:firstLine="0" w:firstLineChars="0"/>
              <w:jc w:val="center"/>
              <w:rPr>
                <w:rFonts w:hint="eastAsia" w:ascii="宋体" w:hAnsi="宋体" w:cs="Arial"/>
                <w:szCs w:val="21"/>
                <w:highlight w:val="none"/>
              </w:rPr>
            </w:pPr>
            <w:r>
              <w:rPr>
                <w:rFonts w:hint="eastAsia" w:ascii="Arial" w:hAnsi="Arial" w:cs="Arial"/>
                <w:color w:val="auto"/>
                <w:szCs w:val="21"/>
                <w:highlight w:val="none"/>
              </w:rPr>
              <w:t>各装置进行保温层下腐蚀检查</w:t>
            </w:r>
          </w:p>
        </w:tc>
        <w:tc>
          <w:tcPr>
            <w:tcW w:w="1650" w:type="dxa"/>
            <w:tcBorders>
              <w:top w:val="single" w:color="000000" w:sz="6" w:space="0"/>
              <w:left w:val="single" w:color="000000" w:sz="6" w:space="0"/>
              <w:bottom w:val="single" w:color="000000" w:sz="6" w:space="0"/>
              <w:right w:val="single" w:color="000000" w:sz="6" w:space="0"/>
            </w:tcBorders>
            <w:vAlign w:val="center"/>
          </w:tcPr>
          <w:p w14:paraId="5E6ACD79">
            <w:pPr>
              <w:pStyle w:val="52"/>
              <w:spacing w:line="300" w:lineRule="auto"/>
              <w:ind w:firstLine="0" w:firstLineChars="0"/>
              <w:jc w:val="center"/>
              <w:rPr>
                <w:rFonts w:hint="eastAsia" w:ascii="宋体" w:hAnsi="宋体" w:cs="Arial"/>
                <w:szCs w:val="21"/>
                <w:highlight w:val="none"/>
              </w:rPr>
            </w:pPr>
            <w:r>
              <w:rPr>
                <w:rFonts w:ascii="Arial" w:hAnsi="Arial" w:cs="Arial"/>
                <w:color w:val="auto"/>
                <w:szCs w:val="21"/>
                <w:highlight w:val="none"/>
              </w:rPr>
              <w:t>赵蔚</w:t>
            </w:r>
            <w:r>
              <w:rPr>
                <w:rFonts w:hint="eastAsia" w:ascii="Arial" w:hAnsi="Arial" w:cs="Arial"/>
                <w:color w:val="auto"/>
                <w:szCs w:val="21"/>
                <w:highlight w:val="none"/>
              </w:rPr>
              <w:t>/蒋恒</w:t>
            </w:r>
          </w:p>
        </w:tc>
        <w:tc>
          <w:tcPr>
            <w:tcW w:w="1559" w:type="dxa"/>
            <w:tcBorders>
              <w:top w:val="single" w:color="000000" w:sz="6" w:space="0"/>
              <w:left w:val="single" w:color="000000" w:sz="6" w:space="0"/>
              <w:bottom w:val="single" w:color="000000" w:sz="6" w:space="0"/>
              <w:right w:val="single" w:color="000000" w:sz="12" w:space="0"/>
            </w:tcBorders>
            <w:vAlign w:val="top"/>
          </w:tcPr>
          <w:p w14:paraId="42597519">
            <w:pPr>
              <w:pStyle w:val="52"/>
              <w:spacing w:line="300" w:lineRule="auto"/>
              <w:ind w:firstLine="0" w:firstLineChars="0"/>
              <w:jc w:val="center"/>
              <w:rPr>
                <w:rFonts w:hint="eastAsia" w:ascii="宋体" w:hAnsi="宋体" w:eastAsia="宋体" w:cs="Arial"/>
                <w:szCs w:val="21"/>
                <w:highlight w:val="none"/>
                <w:lang w:eastAsia="zh-CN"/>
              </w:rPr>
            </w:pPr>
            <w:r>
              <w:rPr>
                <w:rFonts w:hint="eastAsia" w:ascii="Arial" w:hAnsi="Arial" w:cs="Arial"/>
                <w:szCs w:val="21"/>
                <w:highlight w:val="none"/>
                <w:lang w:val="en-US" w:eastAsia="zh-CN"/>
              </w:rPr>
              <w:t>持续进行</w:t>
            </w:r>
          </w:p>
        </w:tc>
      </w:tr>
      <w:tr w14:paraId="031080F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5299849C">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7</w:t>
            </w:r>
          </w:p>
        </w:tc>
        <w:tc>
          <w:tcPr>
            <w:tcW w:w="5936" w:type="dxa"/>
            <w:tcBorders>
              <w:top w:val="single" w:color="000000" w:sz="6" w:space="0"/>
              <w:left w:val="single" w:color="000000" w:sz="6" w:space="0"/>
              <w:bottom w:val="single" w:color="000000" w:sz="6" w:space="0"/>
              <w:right w:val="single" w:color="000000" w:sz="6" w:space="0"/>
            </w:tcBorders>
            <w:vAlign w:val="center"/>
          </w:tcPr>
          <w:p w14:paraId="66812478">
            <w:pPr>
              <w:pStyle w:val="52"/>
              <w:spacing w:line="300" w:lineRule="auto"/>
              <w:ind w:firstLine="0" w:firstLineChars="0"/>
              <w:jc w:val="center"/>
              <w:rPr>
                <w:rFonts w:ascii="Arial" w:hAnsi="Arial" w:cs="Arial"/>
                <w:szCs w:val="21"/>
                <w:highlight w:val="none"/>
              </w:rPr>
            </w:pPr>
            <w:r>
              <w:rPr>
                <w:rFonts w:hint="eastAsia" w:ascii="Arial" w:hAnsi="Arial" w:cs="Arial"/>
                <w:color w:val="auto"/>
                <w:szCs w:val="21"/>
                <w:highlight w:val="none"/>
              </w:rPr>
              <w:t>加氢裂化装置反应器1040-R102进行倾斜度检查</w:t>
            </w:r>
          </w:p>
        </w:tc>
        <w:tc>
          <w:tcPr>
            <w:tcW w:w="1650" w:type="dxa"/>
            <w:tcBorders>
              <w:top w:val="single" w:color="000000" w:sz="6" w:space="0"/>
              <w:left w:val="single" w:color="000000" w:sz="6" w:space="0"/>
              <w:bottom w:val="single" w:color="000000" w:sz="6" w:space="0"/>
              <w:right w:val="single" w:color="000000" w:sz="6" w:space="0"/>
            </w:tcBorders>
            <w:vAlign w:val="center"/>
          </w:tcPr>
          <w:p w14:paraId="0360FA98">
            <w:pPr>
              <w:pStyle w:val="52"/>
              <w:spacing w:line="300" w:lineRule="auto"/>
              <w:ind w:firstLine="0" w:firstLineChars="0"/>
              <w:jc w:val="center"/>
              <w:rPr>
                <w:rFonts w:ascii="Arial" w:hAnsi="Arial" w:cs="Arial"/>
                <w:szCs w:val="21"/>
                <w:highlight w:val="none"/>
              </w:rPr>
            </w:pPr>
            <w:r>
              <w:rPr>
                <w:rFonts w:ascii="Arial" w:hAnsi="Arial" w:cs="Arial"/>
                <w:color w:val="auto"/>
                <w:szCs w:val="21"/>
                <w:highlight w:val="none"/>
              </w:rPr>
              <w:t>孔庆站</w:t>
            </w:r>
          </w:p>
        </w:tc>
        <w:tc>
          <w:tcPr>
            <w:tcW w:w="1559" w:type="dxa"/>
            <w:tcBorders>
              <w:top w:val="single" w:color="000000" w:sz="6" w:space="0"/>
              <w:left w:val="single" w:color="000000" w:sz="6" w:space="0"/>
              <w:bottom w:val="single" w:color="000000" w:sz="6" w:space="0"/>
              <w:right w:val="single" w:color="000000" w:sz="12" w:space="0"/>
            </w:tcBorders>
            <w:vAlign w:val="top"/>
          </w:tcPr>
          <w:p w14:paraId="3A7A5B62">
            <w:pPr>
              <w:pStyle w:val="52"/>
              <w:spacing w:line="300" w:lineRule="auto"/>
              <w:ind w:firstLine="0" w:firstLineChars="0"/>
              <w:jc w:val="center"/>
              <w:rPr>
                <w:rFonts w:hint="eastAsia" w:ascii="宋体" w:hAnsi="宋体" w:eastAsia="宋体" w:cs="Arial"/>
                <w:szCs w:val="21"/>
                <w:highlight w:val="none"/>
                <w:lang w:eastAsia="zh-CN"/>
              </w:rPr>
            </w:pPr>
            <w:r>
              <w:rPr>
                <w:rFonts w:hint="eastAsia" w:ascii="Arial" w:hAnsi="Arial" w:cs="Arial"/>
                <w:szCs w:val="21"/>
                <w:highlight w:val="none"/>
                <w:lang w:val="en-US" w:eastAsia="zh-CN"/>
              </w:rPr>
              <w:t>完成</w:t>
            </w:r>
          </w:p>
        </w:tc>
      </w:tr>
      <w:tr w14:paraId="6AE3405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2B314134">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8</w:t>
            </w:r>
          </w:p>
        </w:tc>
        <w:tc>
          <w:tcPr>
            <w:tcW w:w="5936" w:type="dxa"/>
            <w:tcBorders>
              <w:top w:val="single" w:color="000000" w:sz="6" w:space="0"/>
              <w:left w:val="single" w:color="000000" w:sz="6" w:space="0"/>
              <w:bottom w:val="single" w:color="000000" w:sz="6" w:space="0"/>
              <w:right w:val="single" w:color="000000" w:sz="6" w:space="0"/>
            </w:tcBorders>
            <w:vAlign w:val="center"/>
          </w:tcPr>
          <w:p w14:paraId="1B9F32D3">
            <w:pPr>
              <w:pStyle w:val="52"/>
              <w:spacing w:line="300" w:lineRule="auto"/>
              <w:ind w:firstLine="0" w:firstLineChars="0"/>
              <w:jc w:val="center"/>
              <w:rPr>
                <w:rFonts w:ascii="Arial" w:hAnsi="Arial" w:cs="Arial"/>
                <w:szCs w:val="21"/>
                <w:highlight w:val="none"/>
              </w:rPr>
            </w:pPr>
            <w:r>
              <w:rPr>
                <w:rFonts w:hint="eastAsia" w:ascii="Arial" w:hAnsi="Arial" w:cs="Arial"/>
                <w:color w:val="auto"/>
                <w:szCs w:val="21"/>
                <w:highlight w:val="none"/>
                <w:lang w:val="en-US" w:eastAsia="zh-CN"/>
              </w:rPr>
              <w:t>增加航煤加氢原料至柴油加氢装置原料跨线流程技改施工</w:t>
            </w:r>
          </w:p>
        </w:tc>
        <w:tc>
          <w:tcPr>
            <w:tcW w:w="1650" w:type="dxa"/>
            <w:tcBorders>
              <w:top w:val="single" w:color="000000" w:sz="6" w:space="0"/>
              <w:left w:val="single" w:color="000000" w:sz="6" w:space="0"/>
              <w:bottom w:val="single" w:color="000000" w:sz="6" w:space="0"/>
              <w:right w:val="single" w:color="000000" w:sz="6" w:space="0"/>
            </w:tcBorders>
            <w:vAlign w:val="center"/>
          </w:tcPr>
          <w:p w14:paraId="456D8558">
            <w:pPr>
              <w:pStyle w:val="52"/>
              <w:spacing w:line="300" w:lineRule="auto"/>
              <w:ind w:firstLine="0" w:firstLineChars="0"/>
              <w:jc w:val="center"/>
              <w:rPr>
                <w:rFonts w:ascii="Arial" w:hAnsi="Arial" w:cs="Arial"/>
                <w:szCs w:val="21"/>
                <w:highlight w:val="none"/>
              </w:rPr>
            </w:pPr>
            <w:r>
              <w:rPr>
                <w:rFonts w:ascii="Arial" w:hAnsi="Arial" w:cs="Arial"/>
                <w:color w:val="auto"/>
                <w:szCs w:val="21"/>
                <w:highlight w:val="none"/>
              </w:rPr>
              <w:t>赵蔚</w:t>
            </w:r>
          </w:p>
        </w:tc>
        <w:tc>
          <w:tcPr>
            <w:tcW w:w="1559" w:type="dxa"/>
            <w:tcBorders>
              <w:top w:val="single" w:color="000000" w:sz="6" w:space="0"/>
              <w:left w:val="single" w:color="000000" w:sz="6" w:space="0"/>
              <w:bottom w:val="single" w:color="000000" w:sz="6" w:space="0"/>
              <w:right w:val="single" w:color="000000" w:sz="12" w:space="0"/>
            </w:tcBorders>
            <w:vAlign w:val="top"/>
          </w:tcPr>
          <w:p w14:paraId="15A15FC2">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lang w:val="en-US" w:eastAsia="zh-CN"/>
              </w:rPr>
              <w:t>完成</w:t>
            </w:r>
          </w:p>
        </w:tc>
      </w:tr>
      <w:tr w14:paraId="0BB5B1C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0FBC8FF1">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9</w:t>
            </w:r>
          </w:p>
        </w:tc>
        <w:tc>
          <w:tcPr>
            <w:tcW w:w="5936" w:type="dxa"/>
            <w:tcBorders>
              <w:top w:val="single" w:color="000000" w:sz="6" w:space="0"/>
              <w:left w:val="single" w:color="000000" w:sz="6" w:space="0"/>
              <w:bottom w:val="single" w:color="000000" w:sz="6" w:space="0"/>
              <w:right w:val="single" w:color="000000" w:sz="6" w:space="0"/>
            </w:tcBorders>
            <w:vAlign w:val="center"/>
          </w:tcPr>
          <w:p w14:paraId="3DD7CB23">
            <w:pPr>
              <w:pStyle w:val="52"/>
              <w:spacing w:line="300" w:lineRule="auto"/>
              <w:ind w:firstLine="0" w:firstLineChars="0"/>
              <w:jc w:val="center"/>
              <w:rPr>
                <w:rFonts w:ascii="Arial" w:hAnsi="Arial" w:cs="Arial"/>
                <w:szCs w:val="21"/>
                <w:highlight w:val="none"/>
              </w:rPr>
            </w:pPr>
            <w:r>
              <w:rPr>
                <w:rFonts w:hint="eastAsia" w:ascii="Arial" w:hAnsi="Arial" w:cs="Arial"/>
                <w:color w:val="auto"/>
                <w:szCs w:val="21"/>
                <w:highlight w:val="none"/>
                <w:lang w:val="en-US" w:eastAsia="zh-CN"/>
              </w:rPr>
              <w:t>各装置压力管道及压力容器资料完善</w:t>
            </w:r>
          </w:p>
        </w:tc>
        <w:tc>
          <w:tcPr>
            <w:tcW w:w="1650" w:type="dxa"/>
            <w:tcBorders>
              <w:top w:val="single" w:color="000000" w:sz="6" w:space="0"/>
              <w:left w:val="single" w:color="000000" w:sz="6" w:space="0"/>
              <w:bottom w:val="single" w:color="000000" w:sz="6" w:space="0"/>
              <w:right w:val="single" w:color="000000" w:sz="6" w:space="0"/>
            </w:tcBorders>
            <w:vAlign w:val="center"/>
          </w:tcPr>
          <w:p w14:paraId="26B2713E">
            <w:pPr>
              <w:pStyle w:val="52"/>
              <w:spacing w:line="300" w:lineRule="auto"/>
              <w:ind w:firstLine="0" w:firstLineChars="0"/>
              <w:jc w:val="center"/>
              <w:rPr>
                <w:rFonts w:ascii="Arial" w:hAnsi="Arial" w:cs="Arial"/>
                <w:szCs w:val="21"/>
                <w:highlight w:val="none"/>
              </w:rPr>
            </w:pPr>
            <w:r>
              <w:rPr>
                <w:rFonts w:hint="eastAsia" w:ascii="Arial" w:hAnsi="Arial" w:cs="Arial"/>
                <w:color w:val="auto"/>
                <w:szCs w:val="21"/>
                <w:highlight w:val="none"/>
                <w:lang w:val="en-US" w:eastAsia="zh-CN"/>
              </w:rPr>
              <w:t>孔庆站/高俊杰</w:t>
            </w:r>
          </w:p>
        </w:tc>
        <w:tc>
          <w:tcPr>
            <w:tcW w:w="1559" w:type="dxa"/>
            <w:tcBorders>
              <w:top w:val="single" w:color="000000" w:sz="6" w:space="0"/>
              <w:left w:val="single" w:color="000000" w:sz="6" w:space="0"/>
              <w:bottom w:val="single" w:color="000000" w:sz="6" w:space="0"/>
              <w:right w:val="single" w:color="000000" w:sz="12" w:space="0"/>
            </w:tcBorders>
            <w:vAlign w:val="top"/>
          </w:tcPr>
          <w:p w14:paraId="6B281155">
            <w:pPr>
              <w:pStyle w:val="52"/>
              <w:tabs>
                <w:tab w:val="left" w:pos="356"/>
              </w:tabs>
              <w:spacing w:line="300" w:lineRule="auto"/>
              <w:ind w:firstLine="0" w:firstLineChars="0"/>
              <w:jc w:val="left"/>
              <w:rPr>
                <w:rFonts w:hint="default" w:ascii="宋体" w:hAnsi="宋体" w:eastAsia="宋体" w:cs="Arial"/>
                <w:szCs w:val="21"/>
                <w:highlight w:val="none"/>
                <w:lang w:val="en-US" w:eastAsia="zh-CN"/>
              </w:rPr>
            </w:pPr>
            <w:r>
              <w:rPr>
                <w:rFonts w:hint="eastAsia" w:ascii="Arial" w:hAnsi="Arial" w:cs="Arial"/>
                <w:szCs w:val="21"/>
                <w:highlight w:val="none"/>
                <w:lang w:eastAsia="zh-CN"/>
              </w:rPr>
              <w:tab/>
            </w:r>
            <w:r>
              <w:rPr>
                <w:rFonts w:hint="eastAsia" w:ascii="Arial" w:hAnsi="Arial" w:cs="Arial"/>
                <w:szCs w:val="21"/>
                <w:highlight w:val="none"/>
                <w:lang w:val="en-US" w:eastAsia="zh-CN"/>
              </w:rPr>
              <w:t>持续进行</w:t>
            </w:r>
          </w:p>
        </w:tc>
      </w:tr>
    </w:tbl>
    <w:p w14:paraId="5A5DEDAE">
      <w:pPr>
        <w:pStyle w:val="52"/>
        <w:numPr>
          <w:ilvl w:val="0"/>
          <w:numId w:val="1"/>
        </w:numPr>
        <w:spacing w:before="240"/>
        <w:ind w:firstLine="0" w:firstLineChars="0"/>
        <w:rPr>
          <w:rFonts w:hint="eastAsia" w:ascii="黑体" w:hAnsi="黑体" w:eastAsia="黑体"/>
          <w:b/>
          <w:sz w:val="28"/>
          <w:szCs w:val="28"/>
          <w:highlight w:val="none"/>
        </w:rPr>
      </w:pPr>
      <w:r>
        <w:rPr>
          <w:rFonts w:hint="eastAsia" w:ascii="黑体" w:hAnsi="黑体" w:eastAsia="黑体"/>
          <w:b/>
          <w:sz w:val="28"/>
          <w:szCs w:val="28"/>
          <w:highlight w:val="none"/>
        </w:rPr>
        <w:t>下月工作计划安排</w:t>
      </w:r>
    </w:p>
    <w:p w14:paraId="60740A2B">
      <w:pPr>
        <w:pStyle w:val="52"/>
        <w:ind w:left="885" w:firstLine="2520" w:firstLineChars="1400"/>
        <w:rPr>
          <w:rFonts w:hint="eastAsia" w:ascii="宋体" w:hAnsi="宋体" w:cs="宋体"/>
          <w:b/>
          <w:sz w:val="28"/>
          <w:szCs w:val="28"/>
          <w:highlight w:val="none"/>
        </w:rPr>
      </w:pPr>
      <w:r>
        <w:rPr>
          <w:rFonts w:hint="eastAsia" w:ascii="宋体" w:hAnsi="宋体"/>
          <w:sz w:val="18"/>
          <w:szCs w:val="18"/>
          <w:highlight w:val="none"/>
        </w:rPr>
        <w:t xml:space="preserve">表29 </w:t>
      </w:r>
      <w:r>
        <w:rPr>
          <w:rFonts w:hint="eastAsia" w:ascii="宋体" w:hAnsi="宋体"/>
          <w:color w:val="auto"/>
          <w:sz w:val="18"/>
          <w:szCs w:val="18"/>
          <w:highlight w:val="none"/>
        </w:rPr>
        <w:t xml:space="preserve"> </w:t>
      </w:r>
      <w:r>
        <w:rPr>
          <w:rFonts w:hint="eastAsia" w:ascii="宋体" w:hAnsi="宋体"/>
          <w:color w:val="auto"/>
          <w:sz w:val="18"/>
          <w:szCs w:val="18"/>
          <w:highlight w:val="none"/>
          <w:lang w:val="en-US" w:eastAsia="zh-CN"/>
        </w:rPr>
        <w:t>7</w:t>
      </w:r>
      <w:r>
        <w:rPr>
          <w:rFonts w:hint="eastAsia" w:ascii="宋体" w:hAnsi="宋体" w:cs="宋体"/>
          <w:color w:val="auto"/>
          <w:sz w:val="18"/>
          <w:szCs w:val="18"/>
          <w:highlight w:val="none"/>
        </w:rPr>
        <w:t>月</w:t>
      </w:r>
      <w:r>
        <w:rPr>
          <w:rFonts w:hint="eastAsia" w:ascii="宋体" w:hAnsi="宋体" w:cs="宋体"/>
          <w:sz w:val="18"/>
          <w:szCs w:val="18"/>
          <w:highlight w:val="none"/>
        </w:rPr>
        <w:t>工作计划安排</w:t>
      </w:r>
    </w:p>
    <w:tbl>
      <w:tblPr>
        <w:tblStyle w:val="16"/>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816"/>
        <w:gridCol w:w="5996"/>
        <w:gridCol w:w="1862"/>
        <w:gridCol w:w="1288"/>
      </w:tblGrid>
      <w:tr w14:paraId="55057AE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0" w:hRule="atLeast"/>
        </w:trPr>
        <w:tc>
          <w:tcPr>
            <w:tcW w:w="410" w:type="pct"/>
            <w:tcBorders>
              <w:top w:val="single" w:color="000000" w:sz="12" w:space="0"/>
              <w:left w:val="single" w:color="000000" w:sz="12" w:space="0"/>
              <w:bottom w:val="single" w:color="000000" w:sz="6" w:space="0"/>
              <w:right w:val="single" w:color="000000" w:sz="6" w:space="0"/>
            </w:tcBorders>
            <w:vAlign w:val="center"/>
          </w:tcPr>
          <w:p w14:paraId="5EB70B48">
            <w:pPr>
              <w:spacing w:line="360" w:lineRule="auto"/>
              <w:jc w:val="center"/>
              <w:rPr>
                <w:rFonts w:ascii="Arial" w:hAnsi="Arial" w:cs="Arial"/>
                <w:b/>
                <w:szCs w:val="21"/>
                <w:highlight w:val="none"/>
              </w:rPr>
            </w:pPr>
            <w:r>
              <w:rPr>
                <w:rFonts w:ascii="Arial" w:hAnsi="Arial" w:cs="Arial"/>
                <w:b/>
                <w:szCs w:val="21"/>
                <w:highlight w:val="none"/>
              </w:rPr>
              <w:t>序号</w:t>
            </w:r>
          </w:p>
        </w:tc>
        <w:tc>
          <w:tcPr>
            <w:tcW w:w="3008" w:type="pct"/>
            <w:tcBorders>
              <w:top w:val="single" w:color="000000" w:sz="12" w:space="0"/>
              <w:left w:val="single" w:color="000000" w:sz="6" w:space="0"/>
              <w:bottom w:val="single" w:color="000000" w:sz="6" w:space="0"/>
              <w:right w:val="single" w:color="000000" w:sz="6" w:space="0"/>
            </w:tcBorders>
            <w:vAlign w:val="center"/>
          </w:tcPr>
          <w:p w14:paraId="2F38A612">
            <w:pPr>
              <w:spacing w:line="360" w:lineRule="auto"/>
              <w:jc w:val="center"/>
              <w:rPr>
                <w:rFonts w:ascii="Arial" w:hAnsi="Arial" w:cs="Arial"/>
                <w:b/>
                <w:szCs w:val="21"/>
                <w:highlight w:val="none"/>
              </w:rPr>
            </w:pPr>
            <w:r>
              <w:rPr>
                <w:rFonts w:ascii="Arial" w:hAnsi="Arial" w:cs="Arial"/>
                <w:b/>
                <w:szCs w:val="21"/>
                <w:highlight w:val="none"/>
              </w:rPr>
              <w:t>工作内容</w:t>
            </w:r>
          </w:p>
        </w:tc>
        <w:tc>
          <w:tcPr>
            <w:tcW w:w="934" w:type="pct"/>
            <w:tcBorders>
              <w:top w:val="single" w:color="000000" w:sz="12" w:space="0"/>
              <w:left w:val="single" w:color="000000" w:sz="6" w:space="0"/>
              <w:bottom w:val="single" w:color="000000" w:sz="6" w:space="0"/>
              <w:right w:val="single" w:color="000000" w:sz="6" w:space="0"/>
            </w:tcBorders>
            <w:vAlign w:val="center"/>
          </w:tcPr>
          <w:p w14:paraId="2B47BD02">
            <w:pPr>
              <w:spacing w:line="360" w:lineRule="auto"/>
              <w:jc w:val="center"/>
              <w:rPr>
                <w:rFonts w:ascii="Arial" w:hAnsi="Arial" w:cs="Arial"/>
                <w:b/>
                <w:szCs w:val="21"/>
                <w:highlight w:val="none"/>
              </w:rPr>
            </w:pPr>
            <w:r>
              <w:rPr>
                <w:rFonts w:ascii="Arial" w:hAnsi="Arial" w:cs="Arial"/>
                <w:b/>
                <w:szCs w:val="21"/>
                <w:highlight w:val="none"/>
              </w:rPr>
              <w:t>牵头人</w:t>
            </w:r>
          </w:p>
        </w:tc>
        <w:tc>
          <w:tcPr>
            <w:tcW w:w="646" w:type="pct"/>
            <w:tcBorders>
              <w:top w:val="single" w:color="000000" w:sz="12" w:space="0"/>
              <w:left w:val="single" w:color="000000" w:sz="6" w:space="0"/>
              <w:bottom w:val="single" w:color="000000" w:sz="6" w:space="0"/>
              <w:right w:val="single" w:color="000000" w:sz="12" w:space="0"/>
            </w:tcBorders>
            <w:vAlign w:val="center"/>
          </w:tcPr>
          <w:p w14:paraId="7A2ABF9A">
            <w:pPr>
              <w:spacing w:line="360" w:lineRule="auto"/>
              <w:jc w:val="center"/>
              <w:rPr>
                <w:rFonts w:ascii="Arial" w:hAnsi="Arial" w:cs="Arial"/>
                <w:b/>
                <w:szCs w:val="21"/>
                <w:highlight w:val="none"/>
              </w:rPr>
            </w:pPr>
            <w:r>
              <w:rPr>
                <w:rFonts w:ascii="Arial" w:hAnsi="Arial" w:cs="Arial"/>
                <w:b/>
                <w:szCs w:val="21"/>
                <w:highlight w:val="none"/>
              </w:rPr>
              <w:t>实施时间</w:t>
            </w:r>
          </w:p>
        </w:tc>
      </w:tr>
      <w:tr w14:paraId="7AF3975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410" w:type="pct"/>
            <w:tcBorders>
              <w:top w:val="single" w:color="000000" w:sz="6" w:space="0"/>
              <w:left w:val="single" w:color="000000" w:sz="12" w:space="0"/>
              <w:bottom w:val="single" w:color="000000" w:sz="6" w:space="0"/>
              <w:right w:val="single" w:color="000000" w:sz="6" w:space="0"/>
            </w:tcBorders>
            <w:vAlign w:val="center"/>
          </w:tcPr>
          <w:p w14:paraId="23DC88FE">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1</w:t>
            </w:r>
          </w:p>
        </w:tc>
        <w:tc>
          <w:tcPr>
            <w:tcW w:w="3008" w:type="pct"/>
            <w:tcBorders>
              <w:top w:val="single" w:color="000000" w:sz="6" w:space="0"/>
              <w:left w:val="single" w:color="000000" w:sz="6" w:space="0"/>
              <w:bottom w:val="single" w:color="000000" w:sz="6" w:space="0"/>
              <w:right w:val="single" w:color="000000" w:sz="6" w:space="0"/>
            </w:tcBorders>
            <w:shd w:val="clear" w:color="auto" w:fill="auto"/>
            <w:vAlign w:val="center"/>
          </w:tcPr>
          <w:p w14:paraId="5E803DCE">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各装置机泵联轴器定期检查</w:t>
            </w:r>
          </w:p>
        </w:tc>
        <w:tc>
          <w:tcPr>
            <w:tcW w:w="934" w:type="pct"/>
            <w:tcBorders>
              <w:top w:val="single" w:color="000000" w:sz="6" w:space="0"/>
              <w:left w:val="single" w:color="000000" w:sz="6" w:space="0"/>
              <w:bottom w:val="single" w:color="000000" w:sz="6" w:space="0"/>
              <w:right w:val="single" w:color="000000" w:sz="6" w:space="0"/>
            </w:tcBorders>
            <w:shd w:val="clear" w:color="auto" w:fill="auto"/>
            <w:vAlign w:val="center"/>
          </w:tcPr>
          <w:p w14:paraId="78CFF740">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lang w:val="en-US" w:eastAsia="zh-CN"/>
              </w:rPr>
              <w:t>赵蔚</w:t>
            </w:r>
            <w:r>
              <w:rPr>
                <w:rFonts w:ascii="Arial" w:hAnsi="Arial" w:cs="Arial"/>
                <w:szCs w:val="21"/>
                <w:highlight w:val="none"/>
              </w:rPr>
              <w:t>/孔庆站</w:t>
            </w:r>
          </w:p>
        </w:tc>
        <w:tc>
          <w:tcPr>
            <w:tcW w:w="646" w:type="pct"/>
            <w:tcBorders>
              <w:top w:val="single" w:color="000000" w:sz="6" w:space="0"/>
              <w:left w:val="single" w:color="000000" w:sz="6" w:space="0"/>
              <w:bottom w:val="single" w:color="000000" w:sz="6" w:space="0"/>
              <w:right w:val="single" w:color="000000" w:sz="12" w:space="0"/>
            </w:tcBorders>
            <w:shd w:val="clear" w:color="auto" w:fill="auto"/>
          </w:tcPr>
          <w:p w14:paraId="5D4D5646">
            <w:pPr>
              <w:pStyle w:val="52"/>
              <w:spacing w:line="300" w:lineRule="auto"/>
              <w:ind w:firstLine="0" w:firstLineChars="0"/>
              <w:jc w:val="center"/>
              <w:rPr>
                <w:rFonts w:ascii="Arial" w:hAnsi="Arial" w:cs="Arial"/>
                <w:szCs w:val="21"/>
                <w:highlight w:val="none"/>
              </w:rPr>
            </w:pPr>
            <w:r>
              <w:rPr>
                <w:rFonts w:ascii="Arial" w:hAnsi="Arial" w:cs="Arial"/>
                <w:szCs w:val="21"/>
                <w:highlight w:val="none"/>
              </w:rPr>
              <w:t>全月</w:t>
            </w:r>
          </w:p>
        </w:tc>
      </w:tr>
      <w:tr w14:paraId="6C730D6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410" w:type="pct"/>
            <w:tcBorders>
              <w:top w:val="single" w:color="000000" w:sz="6" w:space="0"/>
              <w:left w:val="single" w:color="000000" w:sz="12" w:space="0"/>
              <w:bottom w:val="single" w:color="000000" w:sz="6" w:space="0"/>
              <w:right w:val="single" w:color="000000" w:sz="6" w:space="0"/>
            </w:tcBorders>
            <w:vAlign w:val="center"/>
          </w:tcPr>
          <w:p w14:paraId="6E02C61D">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2</w:t>
            </w:r>
          </w:p>
        </w:tc>
        <w:tc>
          <w:tcPr>
            <w:tcW w:w="3008" w:type="pct"/>
            <w:tcBorders>
              <w:top w:val="single" w:color="000000" w:sz="6" w:space="0"/>
              <w:left w:val="single" w:color="000000" w:sz="6" w:space="0"/>
              <w:bottom w:val="single" w:color="000000" w:sz="6" w:space="0"/>
              <w:right w:val="single" w:color="000000" w:sz="6" w:space="0"/>
            </w:tcBorders>
            <w:shd w:val="clear" w:color="auto" w:fill="auto"/>
            <w:vAlign w:val="center"/>
          </w:tcPr>
          <w:p w14:paraId="7B774622">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各装置机泵密封PLAN23/52/53B循环水管线进行预防性检查</w:t>
            </w:r>
          </w:p>
        </w:tc>
        <w:tc>
          <w:tcPr>
            <w:tcW w:w="934" w:type="pct"/>
            <w:tcBorders>
              <w:top w:val="single" w:color="000000" w:sz="6" w:space="0"/>
              <w:left w:val="single" w:color="000000" w:sz="6" w:space="0"/>
              <w:bottom w:val="single" w:color="000000" w:sz="6" w:space="0"/>
              <w:right w:val="single" w:color="000000" w:sz="6" w:space="0"/>
            </w:tcBorders>
            <w:shd w:val="clear" w:color="auto" w:fill="auto"/>
            <w:vAlign w:val="center"/>
          </w:tcPr>
          <w:p w14:paraId="29CA9371">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lang w:val="en-US" w:eastAsia="zh-CN"/>
              </w:rPr>
              <w:t>赵蔚</w:t>
            </w:r>
            <w:r>
              <w:rPr>
                <w:rFonts w:ascii="Arial" w:hAnsi="Arial" w:cs="Arial"/>
                <w:szCs w:val="21"/>
                <w:highlight w:val="none"/>
              </w:rPr>
              <w:t>/孔庆站</w:t>
            </w:r>
          </w:p>
        </w:tc>
        <w:tc>
          <w:tcPr>
            <w:tcW w:w="646" w:type="pct"/>
            <w:tcBorders>
              <w:top w:val="single" w:color="000000" w:sz="6" w:space="0"/>
              <w:left w:val="single" w:color="000000" w:sz="6" w:space="0"/>
              <w:bottom w:val="single" w:color="000000" w:sz="6" w:space="0"/>
              <w:right w:val="single" w:color="000000" w:sz="12" w:space="0"/>
            </w:tcBorders>
            <w:shd w:val="clear" w:color="auto" w:fill="auto"/>
          </w:tcPr>
          <w:p w14:paraId="5B873116">
            <w:pPr>
              <w:pStyle w:val="52"/>
              <w:spacing w:line="300" w:lineRule="auto"/>
              <w:ind w:firstLine="0" w:firstLineChars="0"/>
              <w:jc w:val="center"/>
              <w:rPr>
                <w:rFonts w:ascii="Arial" w:hAnsi="Arial" w:cs="Arial"/>
                <w:szCs w:val="21"/>
                <w:highlight w:val="none"/>
              </w:rPr>
            </w:pPr>
            <w:r>
              <w:rPr>
                <w:rFonts w:ascii="Arial" w:hAnsi="Arial" w:cs="Arial"/>
                <w:szCs w:val="21"/>
                <w:highlight w:val="none"/>
              </w:rPr>
              <w:t>全月</w:t>
            </w:r>
          </w:p>
        </w:tc>
      </w:tr>
      <w:tr w14:paraId="100AE62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410" w:type="pct"/>
            <w:tcBorders>
              <w:top w:val="single" w:color="000000" w:sz="6" w:space="0"/>
              <w:left w:val="single" w:color="000000" w:sz="12" w:space="0"/>
              <w:bottom w:val="single" w:color="000000" w:sz="6" w:space="0"/>
              <w:right w:val="single" w:color="000000" w:sz="6" w:space="0"/>
            </w:tcBorders>
            <w:vAlign w:val="center"/>
          </w:tcPr>
          <w:p w14:paraId="162551E7">
            <w:pPr>
              <w:pStyle w:val="52"/>
              <w:spacing w:line="300" w:lineRule="auto"/>
              <w:ind w:firstLine="0" w:firstLineChars="0"/>
              <w:jc w:val="center"/>
              <w:rPr>
                <w:rFonts w:hint="eastAsia" w:ascii="Arial" w:hAnsi="Arial" w:eastAsia="宋体" w:cs="Arial"/>
                <w:szCs w:val="21"/>
                <w:highlight w:val="none"/>
                <w:lang w:val="en-US" w:eastAsia="zh-CN"/>
              </w:rPr>
            </w:pPr>
            <w:r>
              <w:rPr>
                <w:rFonts w:hint="eastAsia" w:ascii="Arial" w:hAnsi="Arial" w:cs="Arial"/>
                <w:szCs w:val="21"/>
                <w:highlight w:val="none"/>
                <w:lang w:val="en-US" w:eastAsia="zh-CN"/>
              </w:rPr>
              <w:t>3</w:t>
            </w:r>
          </w:p>
        </w:tc>
        <w:tc>
          <w:tcPr>
            <w:tcW w:w="3008" w:type="pct"/>
            <w:tcBorders>
              <w:top w:val="single" w:color="000000" w:sz="6" w:space="0"/>
              <w:left w:val="single" w:color="000000" w:sz="6" w:space="0"/>
              <w:bottom w:val="single" w:color="000000" w:sz="6" w:space="0"/>
              <w:right w:val="single" w:color="000000" w:sz="6" w:space="0"/>
            </w:tcBorders>
            <w:shd w:val="clear" w:color="auto" w:fill="auto"/>
            <w:vAlign w:val="center"/>
          </w:tcPr>
          <w:p w14:paraId="30C3C836">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煤油加氢装置E201增加冷冻水管线技改项目管线预制</w:t>
            </w:r>
            <w:r>
              <w:rPr>
                <w:rFonts w:hint="eastAsia" w:ascii="Arial" w:hAnsi="Arial" w:cs="Arial"/>
                <w:szCs w:val="21"/>
                <w:highlight w:val="none"/>
                <w:lang w:val="en-US" w:eastAsia="zh-CN"/>
              </w:rPr>
              <w:t>施工</w:t>
            </w:r>
          </w:p>
        </w:tc>
        <w:tc>
          <w:tcPr>
            <w:tcW w:w="934" w:type="pct"/>
            <w:tcBorders>
              <w:top w:val="single" w:color="000000" w:sz="6" w:space="0"/>
              <w:left w:val="single" w:color="000000" w:sz="6" w:space="0"/>
              <w:bottom w:val="single" w:color="000000" w:sz="6" w:space="0"/>
              <w:right w:val="single" w:color="000000" w:sz="6" w:space="0"/>
            </w:tcBorders>
            <w:shd w:val="clear" w:color="auto" w:fill="auto"/>
            <w:vAlign w:val="center"/>
          </w:tcPr>
          <w:p w14:paraId="61E4896B">
            <w:pPr>
              <w:pStyle w:val="52"/>
              <w:spacing w:line="300" w:lineRule="auto"/>
              <w:ind w:firstLine="0" w:firstLineChars="0"/>
              <w:jc w:val="center"/>
              <w:rPr>
                <w:rFonts w:ascii="Arial" w:hAnsi="Arial" w:cs="Arial"/>
                <w:szCs w:val="21"/>
                <w:highlight w:val="none"/>
              </w:rPr>
            </w:pPr>
            <w:r>
              <w:rPr>
                <w:rFonts w:ascii="Arial" w:hAnsi="Arial" w:cs="Arial"/>
                <w:szCs w:val="21"/>
                <w:highlight w:val="none"/>
              </w:rPr>
              <w:t>赵蔚</w:t>
            </w:r>
          </w:p>
        </w:tc>
        <w:tc>
          <w:tcPr>
            <w:tcW w:w="646" w:type="pct"/>
            <w:tcBorders>
              <w:top w:val="single" w:color="000000" w:sz="6" w:space="0"/>
              <w:left w:val="single" w:color="000000" w:sz="6" w:space="0"/>
              <w:bottom w:val="single" w:color="000000" w:sz="6" w:space="0"/>
              <w:right w:val="single" w:color="000000" w:sz="12" w:space="0"/>
            </w:tcBorders>
            <w:shd w:val="clear" w:color="auto" w:fill="auto"/>
            <w:vAlign w:val="top"/>
          </w:tcPr>
          <w:p w14:paraId="1778CADB">
            <w:pPr>
              <w:pStyle w:val="52"/>
              <w:spacing w:line="300" w:lineRule="auto"/>
              <w:ind w:firstLine="0" w:firstLineChars="0"/>
              <w:jc w:val="center"/>
              <w:rPr>
                <w:rFonts w:ascii="Arial" w:hAnsi="Arial" w:cs="Arial"/>
                <w:szCs w:val="21"/>
                <w:highlight w:val="none"/>
              </w:rPr>
            </w:pPr>
            <w:r>
              <w:rPr>
                <w:rFonts w:ascii="Arial" w:hAnsi="Arial" w:cs="Arial"/>
                <w:szCs w:val="21"/>
                <w:highlight w:val="none"/>
              </w:rPr>
              <w:t>全月</w:t>
            </w:r>
          </w:p>
        </w:tc>
      </w:tr>
      <w:tr w14:paraId="14213D6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410" w:type="pct"/>
            <w:tcBorders>
              <w:top w:val="single" w:color="000000" w:sz="6" w:space="0"/>
              <w:left w:val="single" w:color="000000" w:sz="12" w:space="0"/>
              <w:bottom w:val="single" w:color="000000" w:sz="6" w:space="0"/>
              <w:right w:val="single" w:color="000000" w:sz="6" w:space="0"/>
            </w:tcBorders>
            <w:vAlign w:val="center"/>
          </w:tcPr>
          <w:p w14:paraId="531816F2">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4</w:t>
            </w:r>
          </w:p>
        </w:tc>
        <w:tc>
          <w:tcPr>
            <w:tcW w:w="3008" w:type="pct"/>
            <w:tcBorders>
              <w:top w:val="single" w:color="000000" w:sz="6" w:space="0"/>
              <w:left w:val="single" w:color="000000" w:sz="6" w:space="0"/>
              <w:bottom w:val="single" w:color="000000" w:sz="6" w:space="0"/>
              <w:right w:val="single" w:color="000000" w:sz="6" w:space="0"/>
            </w:tcBorders>
            <w:shd w:val="clear" w:color="auto" w:fill="auto"/>
            <w:vAlign w:val="center"/>
          </w:tcPr>
          <w:p w14:paraId="5E352D23">
            <w:pPr>
              <w:pStyle w:val="52"/>
              <w:spacing w:line="300" w:lineRule="auto"/>
              <w:ind w:firstLine="0" w:firstLineChars="0"/>
              <w:jc w:val="center"/>
              <w:rPr>
                <w:rFonts w:hint="default" w:ascii="Arial" w:hAnsi="Arial" w:eastAsia="宋体" w:cs="Arial"/>
                <w:color w:val="auto"/>
                <w:szCs w:val="21"/>
                <w:highlight w:val="none"/>
                <w:lang w:val="en-US" w:eastAsia="zh-CN"/>
              </w:rPr>
            </w:pPr>
            <w:r>
              <w:rPr>
                <w:rFonts w:hint="eastAsia" w:ascii="Arial" w:hAnsi="Arial" w:cs="Arial"/>
                <w:color w:val="auto"/>
                <w:szCs w:val="21"/>
                <w:highlight w:val="none"/>
                <w:lang w:val="en-US" w:eastAsia="zh-CN"/>
              </w:rPr>
              <w:t>2027年大检修初步计划内容完善</w:t>
            </w:r>
          </w:p>
        </w:tc>
        <w:tc>
          <w:tcPr>
            <w:tcW w:w="934" w:type="pct"/>
            <w:tcBorders>
              <w:top w:val="single" w:color="000000" w:sz="6" w:space="0"/>
              <w:left w:val="single" w:color="000000" w:sz="6" w:space="0"/>
              <w:bottom w:val="single" w:color="000000" w:sz="6" w:space="0"/>
              <w:right w:val="single" w:color="000000" w:sz="6" w:space="0"/>
            </w:tcBorders>
            <w:shd w:val="clear" w:color="auto" w:fill="auto"/>
            <w:vAlign w:val="center"/>
          </w:tcPr>
          <w:p w14:paraId="39116EC8">
            <w:pPr>
              <w:pStyle w:val="52"/>
              <w:spacing w:line="300" w:lineRule="auto"/>
              <w:ind w:firstLine="0" w:firstLineChars="0"/>
              <w:jc w:val="center"/>
              <w:rPr>
                <w:rFonts w:hint="default" w:ascii="Arial" w:hAnsi="Arial" w:eastAsia="宋体" w:cs="Arial"/>
                <w:color w:val="auto"/>
                <w:szCs w:val="21"/>
                <w:highlight w:val="none"/>
                <w:lang w:val="en-US" w:eastAsia="zh-CN"/>
              </w:rPr>
            </w:pPr>
            <w:r>
              <w:rPr>
                <w:rFonts w:hint="eastAsia" w:ascii="Arial" w:hAnsi="Arial" w:cs="Arial"/>
                <w:color w:val="auto"/>
                <w:szCs w:val="21"/>
                <w:highlight w:val="none"/>
                <w:lang w:val="en-US" w:eastAsia="zh-CN"/>
              </w:rPr>
              <w:t>孔庆站/高俊杰/赵蔚/蒋恒</w:t>
            </w:r>
          </w:p>
        </w:tc>
        <w:tc>
          <w:tcPr>
            <w:tcW w:w="646" w:type="pct"/>
            <w:tcBorders>
              <w:top w:val="single" w:color="000000" w:sz="6" w:space="0"/>
              <w:left w:val="single" w:color="000000" w:sz="6" w:space="0"/>
              <w:bottom w:val="single" w:color="000000" w:sz="6" w:space="0"/>
              <w:right w:val="single" w:color="000000" w:sz="12" w:space="0"/>
            </w:tcBorders>
            <w:shd w:val="clear" w:color="auto" w:fill="auto"/>
            <w:vAlign w:val="center"/>
          </w:tcPr>
          <w:p w14:paraId="6CD3CB0A">
            <w:pPr>
              <w:pStyle w:val="52"/>
              <w:spacing w:line="300" w:lineRule="auto"/>
              <w:ind w:firstLine="0" w:firstLineChars="0"/>
              <w:jc w:val="center"/>
              <w:rPr>
                <w:rFonts w:ascii="Arial" w:hAnsi="Arial" w:cs="Arial"/>
                <w:szCs w:val="21"/>
                <w:highlight w:val="none"/>
              </w:rPr>
            </w:pPr>
            <w:r>
              <w:rPr>
                <w:rFonts w:ascii="Arial" w:hAnsi="Arial" w:cs="Arial"/>
                <w:szCs w:val="21"/>
                <w:highlight w:val="none"/>
              </w:rPr>
              <w:t>全月</w:t>
            </w:r>
          </w:p>
        </w:tc>
      </w:tr>
      <w:tr w14:paraId="22B8A91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410" w:type="pct"/>
            <w:tcBorders>
              <w:top w:val="single" w:color="000000" w:sz="6" w:space="0"/>
              <w:left w:val="single" w:color="000000" w:sz="12" w:space="0"/>
              <w:bottom w:val="single" w:color="000000" w:sz="6" w:space="0"/>
              <w:right w:val="single" w:color="000000" w:sz="6" w:space="0"/>
            </w:tcBorders>
            <w:vAlign w:val="center"/>
          </w:tcPr>
          <w:p w14:paraId="416CFD1E">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5</w:t>
            </w:r>
          </w:p>
        </w:tc>
        <w:tc>
          <w:tcPr>
            <w:tcW w:w="3008" w:type="pct"/>
            <w:tcBorders>
              <w:top w:val="single" w:color="000000" w:sz="6" w:space="0"/>
              <w:left w:val="single" w:color="000000" w:sz="6" w:space="0"/>
              <w:bottom w:val="single" w:color="000000" w:sz="6" w:space="0"/>
              <w:right w:val="single" w:color="000000" w:sz="6" w:space="0"/>
            </w:tcBorders>
            <w:shd w:val="clear" w:color="auto" w:fill="auto"/>
            <w:vAlign w:val="center"/>
          </w:tcPr>
          <w:p w14:paraId="0D374C61">
            <w:pPr>
              <w:pStyle w:val="52"/>
              <w:spacing w:line="300" w:lineRule="auto"/>
              <w:ind w:firstLine="0" w:firstLineChars="0"/>
              <w:jc w:val="center"/>
              <w:rPr>
                <w:rFonts w:ascii="Arial" w:hAnsi="Arial" w:cs="Arial"/>
                <w:color w:val="auto"/>
                <w:szCs w:val="21"/>
                <w:highlight w:val="none"/>
              </w:rPr>
            </w:pPr>
            <w:r>
              <w:rPr>
                <w:rFonts w:hint="eastAsia" w:ascii="Arial" w:hAnsi="Arial" w:cs="Arial"/>
                <w:color w:val="auto"/>
                <w:szCs w:val="21"/>
                <w:highlight w:val="none"/>
              </w:rPr>
              <w:t>继续对班组人员进行设备基础知识培训</w:t>
            </w:r>
          </w:p>
        </w:tc>
        <w:tc>
          <w:tcPr>
            <w:tcW w:w="934" w:type="pct"/>
            <w:tcBorders>
              <w:top w:val="single" w:color="000000" w:sz="6" w:space="0"/>
              <w:left w:val="single" w:color="000000" w:sz="6" w:space="0"/>
              <w:bottom w:val="single" w:color="000000" w:sz="6" w:space="0"/>
              <w:right w:val="single" w:color="000000" w:sz="6" w:space="0"/>
            </w:tcBorders>
            <w:shd w:val="clear" w:color="auto" w:fill="auto"/>
            <w:vAlign w:val="center"/>
          </w:tcPr>
          <w:p w14:paraId="1D79EEF8">
            <w:pPr>
              <w:pStyle w:val="52"/>
              <w:spacing w:line="300" w:lineRule="auto"/>
              <w:ind w:firstLine="0" w:firstLineChars="0"/>
              <w:jc w:val="center"/>
              <w:rPr>
                <w:rFonts w:ascii="Arial" w:hAnsi="Arial" w:cs="Arial"/>
                <w:color w:val="auto"/>
                <w:szCs w:val="21"/>
                <w:highlight w:val="none"/>
              </w:rPr>
            </w:pPr>
            <w:r>
              <w:rPr>
                <w:rFonts w:ascii="Arial" w:hAnsi="Arial" w:cs="Arial"/>
                <w:color w:val="auto"/>
                <w:szCs w:val="21"/>
                <w:highlight w:val="none"/>
              </w:rPr>
              <w:t>高俊杰/孔庆站</w:t>
            </w:r>
          </w:p>
        </w:tc>
        <w:tc>
          <w:tcPr>
            <w:tcW w:w="646" w:type="pct"/>
            <w:tcBorders>
              <w:top w:val="single" w:color="000000" w:sz="6" w:space="0"/>
              <w:left w:val="single" w:color="000000" w:sz="6" w:space="0"/>
              <w:bottom w:val="single" w:color="000000" w:sz="6" w:space="0"/>
              <w:right w:val="single" w:color="000000" w:sz="12" w:space="0"/>
            </w:tcBorders>
            <w:shd w:val="clear" w:color="auto" w:fill="auto"/>
          </w:tcPr>
          <w:p w14:paraId="69D16FBE">
            <w:pPr>
              <w:pStyle w:val="52"/>
              <w:spacing w:line="300" w:lineRule="auto"/>
              <w:ind w:firstLine="0" w:firstLineChars="0"/>
              <w:jc w:val="center"/>
              <w:rPr>
                <w:rFonts w:ascii="Arial" w:hAnsi="Arial" w:cs="Arial"/>
                <w:szCs w:val="21"/>
                <w:highlight w:val="none"/>
              </w:rPr>
            </w:pPr>
            <w:r>
              <w:rPr>
                <w:rFonts w:ascii="Arial" w:hAnsi="Arial" w:cs="Arial"/>
                <w:szCs w:val="21"/>
                <w:highlight w:val="none"/>
              </w:rPr>
              <w:t>全月</w:t>
            </w:r>
          </w:p>
        </w:tc>
      </w:tr>
      <w:tr w14:paraId="1E7F229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410" w:type="pct"/>
            <w:tcBorders>
              <w:top w:val="single" w:color="000000" w:sz="6" w:space="0"/>
              <w:left w:val="single" w:color="000000" w:sz="12" w:space="0"/>
              <w:bottom w:val="single" w:color="000000" w:sz="6" w:space="0"/>
              <w:right w:val="single" w:color="000000" w:sz="6" w:space="0"/>
            </w:tcBorders>
            <w:vAlign w:val="center"/>
          </w:tcPr>
          <w:p w14:paraId="213B7B66">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6</w:t>
            </w:r>
          </w:p>
        </w:tc>
        <w:tc>
          <w:tcPr>
            <w:tcW w:w="3008" w:type="pct"/>
            <w:tcBorders>
              <w:top w:val="single" w:color="000000" w:sz="6" w:space="0"/>
              <w:left w:val="single" w:color="000000" w:sz="6" w:space="0"/>
              <w:bottom w:val="single" w:color="000000" w:sz="6" w:space="0"/>
              <w:right w:val="single" w:color="000000" w:sz="6" w:space="0"/>
            </w:tcBorders>
            <w:shd w:val="clear" w:color="auto" w:fill="auto"/>
            <w:vAlign w:val="center"/>
          </w:tcPr>
          <w:p w14:paraId="01F9B9B2">
            <w:pPr>
              <w:pStyle w:val="52"/>
              <w:spacing w:line="300" w:lineRule="auto"/>
              <w:ind w:firstLine="0" w:firstLineChars="0"/>
              <w:jc w:val="center"/>
              <w:rPr>
                <w:rFonts w:ascii="Arial" w:hAnsi="Arial" w:cs="Arial"/>
                <w:color w:val="auto"/>
                <w:szCs w:val="21"/>
                <w:highlight w:val="none"/>
              </w:rPr>
            </w:pPr>
            <w:r>
              <w:rPr>
                <w:rFonts w:hint="eastAsia" w:ascii="Arial" w:hAnsi="Arial" w:cs="Arial"/>
                <w:color w:val="auto"/>
                <w:szCs w:val="21"/>
                <w:highlight w:val="none"/>
              </w:rPr>
              <w:t>各装置进行保温层下腐蚀检查</w:t>
            </w:r>
          </w:p>
        </w:tc>
        <w:tc>
          <w:tcPr>
            <w:tcW w:w="934" w:type="pct"/>
            <w:tcBorders>
              <w:top w:val="single" w:color="000000" w:sz="6" w:space="0"/>
              <w:left w:val="single" w:color="000000" w:sz="6" w:space="0"/>
              <w:bottom w:val="single" w:color="000000" w:sz="6" w:space="0"/>
              <w:right w:val="single" w:color="000000" w:sz="6" w:space="0"/>
            </w:tcBorders>
            <w:shd w:val="clear" w:color="auto" w:fill="auto"/>
            <w:vAlign w:val="center"/>
          </w:tcPr>
          <w:p w14:paraId="645599A2">
            <w:pPr>
              <w:pStyle w:val="52"/>
              <w:spacing w:line="300" w:lineRule="auto"/>
              <w:ind w:firstLine="0" w:firstLineChars="0"/>
              <w:jc w:val="center"/>
              <w:rPr>
                <w:rFonts w:ascii="Arial" w:hAnsi="Arial" w:cs="Arial"/>
                <w:color w:val="auto"/>
                <w:szCs w:val="21"/>
                <w:highlight w:val="none"/>
              </w:rPr>
            </w:pPr>
            <w:r>
              <w:rPr>
                <w:rFonts w:ascii="Arial" w:hAnsi="Arial" w:cs="Arial"/>
                <w:color w:val="auto"/>
                <w:szCs w:val="21"/>
                <w:highlight w:val="none"/>
              </w:rPr>
              <w:t>赵蔚</w:t>
            </w:r>
            <w:r>
              <w:rPr>
                <w:rFonts w:hint="eastAsia" w:ascii="Arial" w:hAnsi="Arial" w:cs="Arial"/>
                <w:color w:val="auto"/>
                <w:szCs w:val="21"/>
                <w:highlight w:val="none"/>
              </w:rPr>
              <w:t>/蒋恒</w:t>
            </w:r>
          </w:p>
        </w:tc>
        <w:tc>
          <w:tcPr>
            <w:tcW w:w="646" w:type="pct"/>
            <w:tcBorders>
              <w:top w:val="single" w:color="000000" w:sz="6" w:space="0"/>
              <w:left w:val="single" w:color="000000" w:sz="6" w:space="0"/>
              <w:bottom w:val="single" w:color="000000" w:sz="6" w:space="0"/>
              <w:right w:val="single" w:color="000000" w:sz="12" w:space="0"/>
            </w:tcBorders>
            <w:shd w:val="clear" w:color="auto" w:fill="auto"/>
          </w:tcPr>
          <w:p w14:paraId="42F3CFFE">
            <w:pPr>
              <w:pStyle w:val="52"/>
              <w:spacing w:line="300" w:lineRule="auto"/>
              <w:ind w:firstLine="0" w:firstLineChars="0"/>
              <w:jc w:val="center"/>
              <w:rPr>
                <w:rFonts w:ascii="Arial" w:hAnsi="Arial" w:cs="Arial"/>
                <w:szCs w:val="21"/>
                <w:highlight w:val="none"/>
              </w:rPr>
            </w:pPr>
            <w:r>
              <w:rPr>
                <w:rFonts w:ascii="Arial" w:hAnsi="Arial" w:cs="Arial"/>
                <w:szCs w:val="21"/>
                <w:highlight w:val="none"/>
              </w:rPr>
              <w:t>全月</w:t>
            </w:r>
          </w:p>
        </w:tc>
      </w:tr>
      <w:tr w14:paraId="3E4A490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410" w:type="pct"/>
            <w:tcBorders>
              <w:top w:val="single" w:color="000000" w:sz="6" w:space="0"/>
              <w:left w:val="single" w:color="000000" w:sz="12" w:space="0"/>
              <w:bottom w:val="single" w:color="000000" w:sz="6" w:space="0"/>
              <w:right w:val="single" w:color="000000" w:sz="6" w:space="0"/>
            </w:tcBorders>
            <w:vAlign w:val="center"/>
          </w:tcPr>
          <w:p w14:paraId="0E5E89C5">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7</w:t>
            </w:r>
          </w:p>
        </w:tc>
        <w:tc>
          <w:tcPr>
            <w:tcW w:w="3008" w:type="pct"/>
            <w:tcBorders>
              <w:top w:val="single" w:color="000000" w:sz="6" w:space="0"/>
              <w:left w:val="single" w:color="000000" w:sz="6" w:space="0"/>
              <w:bottom w:val="single" w:color="000000" w:sz="6" w:space="0"/>
              <w:right w:val="single" w:color="000000" w:sz="6" w:space="0"/>
            </w:tcBorders>
            <w:shd w:val="clear" w:color="auto" w:fill="auto"/>
            <w:vAlign w:val="center"/>
          </w:tcPr>
          <w:p w14:paraId="5BD803A9">
            <w:pPr>
              <w:pStyle w:val="52"/>
              <w:spacing w:line="300" w:lineRule="auto"/>
              <w:ind w:firstLine="0" w:firstLineChars="0"/>
              <w:jc w:val="center"/>
              <w:rPr>
                <w:rFonts w:ascii="Arial" w:hAnsi="Arial" w:cs="Arial"/>
                <w:color w:val="auto"/>
                <w:szCs w:val="21"/>
                <w:highlight w:val="none"/>
              </w:rPr>
            </w:pPr>
            <w:r>
              <w:rPr>
                <w:rFonts w:hint="eastAsia" w:ascii="Arial" w:hAnsi="Arial" w:cs="Arial"/>
                <w:color w:val="auto"/>
                <w:szCs w:val="21"/>
                <w:highlight w:val="none"/>
              </w:rPr>
              <w:t>加氢裂化装置反应器1040-R102进行倾斜度检查</w:t>
            </w:r>
          </w:p>
        </w:tc>
        <w:tc>
          <w:tcPr>
            <w:tcW w:w="934" w:type="pct"/>
            <w:tcBorders>
              <w:top w:val="single" w:color="000000" w:sz="6" w:space="0"/>
              <w:left w:val="single" w:color="000000" w:sz="6" w:space="0"/>
              <w:bottom w:val="single" w:color="000000" w:sz="6" w:space="0"/>
              <w:right w:val="single" w:color="000000" w:sz="6" w:space="0"/>
            </w:tcBorders>
            <w:shd w:val="clear" w:color="auto" w:fill="auto"/>
            <w:vAlign w:val="center"/>
          </w:tcPr>
          <w:p w14:paraId="091153F9">
            <w:pPr>
              <w:pStyle w:val="52"/>
              <w:spacing w:line="300" w:lineRule="auto"/>
              <w:ind w:firstLine="0" w:firstLineChars="0"/>
              <w:jc w:val="center"/>
              <w:rPr>
                <w:rFonts w:ascii="Arial" w:hAnsi="Arial" w:cs="Arial"/>
                <w:color w:val="auto"/>
                <w:szCs w:val="21"/>
                <w:highlight w:val="none"/>
              </w:rPr>
            </w:pPr>
            <w:r>
              <w:rPr>
                <w:rFonts w:ascii="Arial" w:hAnsi="Arial" w:cs="Arial"/>
                <w:color w:val="auto"/>
                <w:szCs w:val="21"/>
                <w:highlight w:val="none"/>
              </w:rPr>
              <w:t>孔</w:t>
            </w:r>
            <w:r>
              <w:rPr>
                <w:rFonts w:hint="eastAsia" w:ascii="Arial" w:hAnsi="Arial" w:cs="Arial"/>
                <w:color w:val="auto"/>
                <w:szCs w:val="21"/>
                <w:highlight w:val="none"/>
                <w:lang w:val="en-US" w:eastAsia="zh-CN"/>
              </w:rPr>
              <w:t>庆站</w:t>
            </w:r>
            <w:r>
              <w:rPr>
                <w:rFonts w:hint="eastAsia" w:ascii="Arial" w:hAnsi="Arial" w:cs="Arial"/>
                <w:color w:val="auto"/>
                <w:szCs w:val="21"/>
                <w:highlight w:val="none"/>
              </w:rPr>
              <w:t>/蒋恒</w:t>
            </w:r>
          </w:p>
        </w:tc>
        <w:tc>
          <w:tcPr>
            <w:tcW w:w="646" w:type="pct"/>
            <w:tcBorders>
              <w:top w:val="single" w:color="000000" w:sz="6" w:space="0"/>
              <w:left w:val="single" w:color="000000" w:sz="6" w:space="0"/>
              <w:bottom w:val="single" w:color="000000" w:sz="6" w:space="0"/>
              <w:right w:val="single" w:color="000000" w:sz="12" w:space="0"/>
            </w:tcBorders>
            <w:shd w:val="clear" w:color="auto" w:fill="auto"/>
          </w:tcPr>
          <w:p w14:paraId="78CF284F">
            <w:pPr>
              <w:pStyle w:val="52"/>
              <w:spacing w:line="300" w:lineRule="auto"/>
              <w:ind w:firstLine="0" w:firstLineChars="0"/>
              <w:jc w:val="center"/>
              <w:rPr>
                <w:rFonts w:ascii="Arial" w:hAnsi="Arial" w:cs="Arial"/>
                <w:szCs w:val="21"/>
                <w:highlight w:val="none"/>
              </w:rPr>
            </w:pPr>
            <w:r>
              <w:rPr>
                <w:rFonts w:ascii="Arial" w:hAnsi="Arial" w:cs="Arial"/>
                <w:szCs w:val="21"/>
                <w:highlight w:val="none"/>
              </w:rPr>
              <w:t>下旬</w:t>
            </w:r>
          </w:p>
        </w:tc>
      </w:tr>
      <w:tr w14:paraId="38C6D53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410" w:type="pct"/>
            <w:tcBorders>
              <w:top w:val="single" w:color="000000" w:sz="6" w:space="0"/>
              <w:left w:val="single" w:color="000000" w:sz="12" w:space="0"/>
              <w:bottom w:val="single" w:color="000000" w:sz="6" w:space="0"/>
              <w:right w:val="single" w:color="000000" w:sz="6" w:space="0"/>
            </w:tcBorders>
            <w:vAlign w:val="center"/>
          </w:tcPr>
          <w:p w14:paraId="0DC32634">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8</w:t>
            </w:r>
          </w:p>
        </w:tc>
        <w:tc>
          <w:tcPr>
            <w:tcW w:w="3008" w:type="pct"/>
            <w:tcBorders>
              <w:top w:val="single" w:color="000000" w:sz="6" w:space="0"/>
              <w:left w:val="single" w:color="000000" w:sz="6" w:space="0"/>
              <w:bottom w:val="single" w:color="000000" w:sz="6" w:space="0"/>
              <w:right w:val="single" w:color="000000" w:sz="6" w:space="0"/>
            </w:tcBorders>
            <w:shd w:val="clear" w:color="auto" w:fill="auto"/>
            <w:vAlign w:val="center"/>
          </w:tcPr>
          <w:p w14:paraId="129D5C8E">
            <w:pPr>
              <w:pStyle w:val="52"/>
              <w:spacing w:line="300" w:lineRule="auto"/>
              <w:ind w:firstLine="0" w:firstLineChars="0"/>
              <w:jc w:val="center"/>
              <w:rPr>
                <w:rFonts w:hint="default" w:ascii="Arial" w:hAnsi="Arial" w:cs="Arial"/>
                <w:color w:val="auto"/>
                <w:szCs w:val="21"/>
                <w:highlight w:val="none"/>
                <w:lang w:val="en-US"/>
              </w:rPr>
            </w:pPr>
            <w:r>
              <w:rPr>
                <w:rFonts w:hint="eastAsia" w:ascii="Arial" w:hAnsi="Arial" w:cs="Arial"/>
                <w:color w:val="auto"/>
                <w:szCs w:val="21"/>
                <w:highlight w:val="none"/>
                <w:lang w:val="en-US" w:eastAsia="zh-CN"/>
              </w:rPr>
              <w:t>1040-A202ABCD空冷湿区增加喷淋、槽钢切割、更换除雾器</w:t>
            </w:r>
          </w:p>
        </w:tc>
        <w:tc>
          <w:tcPr>
            <w:tcW w:w="934" w:type="pct"/>
            <w:tcBorders>
              <w:top w:val="single" w:color="000000" w:sz="6" w:space="0"/>
              <w:left w:val="single" w:color="000000" w:sz="6" w:space="0"/>
              <w:bottom w:val="single" w:color="000000" w:sz="6" w:space="0"/>
              <w:right w:val="single" w:color="000000" w:sz="6" w:space="0"/>
            </w:tcBorders>
            <w:shd w:val="clear" w:color="auto" w:fill="auto"/>
            <w:vAlign w:val="center"/>
          </w:tcPr>
          <w:p w14:paraId="39F467E3">
            <w:pPr>
              <w:pStyle w:val="52"/>
              <w:spacing w:line="300" w:lineRule="auto"/>
              <w:ind w:firstLine="0" w:firstLineChars="0"/>
              <w:jc w:val="center"/>
              <w:rPr>
                <w:rFonts w:ascii="Arial" w:hAnsi="Arial" w:cs="Arial"/>
                <w:color w:val="auto"/>
                <w:szCs w:val="21"/>
                <w:highlight w:val="none"/>
              </w:rPr>
            </w:pPr>
            <w:r>
              <w:rPr>
                <w:rFonts w:ascii="Arial" w:hAnsi="Arial" w:cs="Arial"/>
                <w:color w:val="auto"/>
                <w:szCs w:val="21"/>
                <w:highlight w:val="none"/>
              </w:rPr>
              <w:t>孔</w:t>
            </w:r>
            <w:r>
              <w:rPr>
                <w:rFonts w:hint="eastAsia" w:ascii="Arial" w:hAnsi="Arial" w:cs="Arial"/>
                <w:color w:val="auto"/>
                <w:szCs w:val="21"/>
                <w:highlight w:val="none"/>
                <w:lang w:val="en-US" w:eastAsia="zh-CN"/>
              </w:rPr>
              <w:t>庆站</w:t>
            </w:r>
            <w:r>
              <w:rPr>
                <w:rFonts w:hint="eastAsia" w:ascii="Arial" w:hAnsi="Arial" w:cs="Arial"/>
                <w:color w:val="auto"/>
                <w:szCs w:val="21"/>
                <w:highlight w:val="none"/>
              </w:rPr>
              <w:t>/蒋恒</w:t>
            </w:r>
          </w:p>
        </w:tc>
        <w:tc>
          <w:tcPr>
            <w:tcW w:w="646" w:type="pct"/>
            <w:tcBorders>
              <w:top w:val="single" w:color="000000" w:sz="6" w:space="0"/>
              <w:left w:val="single" w:color="000000" w:sz="6" w:space="0"/>
              <w:bottom w:val="single" w:color="000000" w:sz="6" w:space="0"/>
              <w:right w:val="single" w:color="000000" w:sz="12" w:space="0"/>
            </w:tcBorders>
            <w:shd w:val="clear" w:color="auto" w:fill="auto"/>
            <w:vAlign w:val="top"/>
          </w:tcPr>
          <w:p w14:paraId="7042410F">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中</w:t>
            </w:r>
            <w:r>
              <w:rPr>
                <w:rFonts w:ascii="Arial" w:hAnsi="Arial" w:cs="Arial"/>
                <w:szCs w:val="21"/>
                <w:highlight w:val="none"/>
              </w:rPr>
              <w:t>旬</w:t>
            </w:r>
          </w:p>
        </w:tc>
      </w:tr>
      <w:tr w14:paraId="6ADEFD9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410" w:type="pct"/>
            <w:tcBorders>
              <w:top w:val="single" w:color="000000" w:sz="6" w:space="0"/>
              <w:left w:val="single" w:color="000000" w:sz="12" w:space="0"/>
              <w:bottom w:val="single" w:color="000000" w:sz="6" w:space="0"/>
              <w:right w:val="single" w:color="000000" w:sz="6" w:space="0"/>
            </w:tcBorders>
            <w:vAlign w:val="center"/>
          </w:tcPr>
          <w:p w14:paraId="350B3F23">
            <w:pPr>
              <w:pStyle w:val="52"/>
              <w:spacing w:line="300" w:lineRule="auto"/>
              <w:ind w:firstLine="0" w:firstLineChars="0"/>
              <w:jc w:val="center"/>
              <w:rPr>
                <w:rFonts w:hint="eastAsia" w:ascii="Arial" w:hAnsi="Arial" w:eastAsia="宋体" w:cs="Arial"/>
                <w:szCs w:val="21"/>
                <w:highlight w:val="none"/>
                <w:lang w:val="en-US" w:eastAsia="zh-CN"/>
              </w:rPr>
            </w:pPr>
            <w:r>
              <w:rPr>
                <w:rFonts w:hint="eastAsia" w:ascii="Arial" w:hAnsi="Arial" w:cs="Arial"/>
                <w:szCs w:val="21"/>
                <w:highlight w:val="none"/>
                <w:lang w:val="en-US" w:eastAsia="zh-CN"/>
              </w:rPr>
              <w:t>9</w:t>
            </w:r>
          </w:p>
        </w:tc>
        <w:tc>
          <w:tcPr>
            <w:tcW w:w="3008" w:type="pct"/>
            <w:tcBorders>
              <w:top w:val="single" w:color="000000" w:sz="6" w:space="0"/>
              <w:left w:val="single" w:color="000000" w:sz="6" w:space="0"/>
              <w:bottom w:val="single" w:color="000000" w:sz="6" w:space="0"/>
              <w:right w:val="single" w:color="000000" w:sz="6" w:space="0"/>
            </w:tcBorders>
            <w:shd w:val="clear" w:color="auto" w:fill="auto"/>
            <w:vAlign w:val="center"/>
          </w:tcPr>
          <w:p w14:paraId="5A6CE0FC">
            <w:pPr>
              <w:pStyle w:val="52"/>
              <w:spacing w:line="300" w:lineRule="auto"/>
              <w:ind w:firstLine="0" w:firstLineChars="0"/>
              <w:jc w:val="center"/>
              <w:rPr>
                <w:rFonts w:hint="default" w:ascii="Arial" w:hAnsi="Arial" w:cs="Arial"/>
                <w:color w:val="auto"/>
                <w:szCs w:val="21"/>
                <w:highlight w:val="none"/>
                <w:lang w:val="en-US" w:eastAsia="zh-CN"/>
              </w:rPr>
            </w:pPr>
            <w:r>
              <w:rPr>
                <w:rFonts w:hint="eastAsia" w:ascii="Arial" w:hAnsi="Arial" w:cs="Arial"/>
                <w:color w:val="auto"/>
                <w:szCs w:val="21"/>
                <w:highlight w:val="none"/>
                <w:lang w:val="en-US" w:eastAsia="zh-CN"/>
              </w:rPr>
              <w:t>各装置压力管道及压力容器资料完善</w:t>
            </w:r>
          </w:p>
        </w:tc>
        <w:tc>
          <w:tcPr>
            <w:tcW w:w="934" w:type="pct"/>
            <w:tcBorders>
              <w:top w:val="single" w:color="000000" w:sz="6" w:space="0"/>
              <w:left w:val="single" w:color="000000" w:sz="6" w:space="0"/>
              <w:bottom w:val="single" w:color="000000" w:sz="6" w:space="0"/>
              <w:right w:val="single" w:color="000000" w:sz="6" w:space="0"/>
            </w:tcBorders>
            <w:shd w:val="clear" w:color="auto" w:fill="auto"/>
            <w:vAlign w:val="center"/>
          </w:tcPr>
          <w:p w14:paraId="11875E74">
            <w:pPr>
              <w:pStyle w:val="52"/>
              <w:spacing w:line="300" w:lineRule="auto"/>
              <w:ind w:firstLine="0" w:firstLineChars="0"/>
              <w:jc w:val="center"/>
              <w:rPr>
                <w:rFonts w:ascii="Arial" w:hAnsi="Arial" w:cs="Arial"/>
                <w:color w:val="auto"/>
                <w:szCs w:val="21"/>
                <w:highlight w:val="none"/>
              </w:rPr>
            </w:pPr>
            <w:r>
              <w:rPr>
                <w:rFonts w:hint="eastAsia" w:ascii="Arial" w:hAnsi="Arial" w:cs="Arial"/>
                <w:color w:val="auto"/>
                <w:szCs w:val="21"/>
                <w:highlight w:val="none"/>
                <w:lang w:val="en-US" w:eastAsia="zh-CN"/>
              </w:rPr>
              <w:t>孔庆站/高俊杰</w:t>
            </w:r>
          </w:p>
        </w:tc>
        <w:tc>
          <w:tcPr>
            <w:tcW w:w="646" w:type="pct"/>
            <w:tcBorders>
              <w:top w:val="single" w:color="000000" w:sz="6" w:space="0"/>
              <w:left w:val="single" w:color="000000" w:sz="6" w:space="0"/>
              <w:bottom w:val="single" w:color="000000" w:sz="6" w:space="0"/>
              <w:right w:val="single" w:color="000000" w:sz="12" w:space="0"/>
            </w:tcBorders>
            <w:shd w:val="clear" w:color="auto" w:fill="auto"/>
            <w:vAlign w:val="top"/>
          </w:tcPr>
          <w:p w14:paraId="187E5632">
            <w:pPr>
              <w:pStyle w:val="52"/>
              <w:tabs>
                <w:tab w:val="left" w:pos="356"/>
              </w:tabs>
              <w:spacing w:line="300" w:lineRule="auto"/>
              <w:ind w:firstLine="0" w:firstLineChars="0"/>
              <w:jc w:val="left"/>
              <w:rPr>
                <w:rFonts w:hint="default" w:ascii="Arial" w:hAnsi="Arial" w:eastAsia="宋体" w:cs="Arial"/>
                <w:szCs w:val="21"/>
                <w:highlight w:val="none"/>
                <w:lang w:val="en-US" w:eastAsia="zh-CN"/>
              </w:rPr>
            </w:pPr>
            <w:r>
              <w:rPr>
                <w:rFonts w:hint="eastAsia" w:ascii="Arial" w:hAnsi="Arial" w:cs="Arial"/>
                <w:szCs w:val="21"/>
                <w:highlight w:val="none"/>
                <w:lang w:eastAsia="zh-CN"/>
              </w:rPr>
              <w:tab/>
            </w:r>
            <w:r>
              <w:rPr>
                <w:rFonts w:hint="eastAsia" w:ascii="Arial" w:hAnsi="Arial" w:cs="Arial"/>
                <w:szCs w:val="21"/>
                <w:highlight w:val="none"/>
                <w:lang w:val="en-US" w:eastAsia="zh-CN"/>
              </w:rPr>
              <w:t>全月</w:t>
            </w:r>
          </w:p>
        </w:tc>
      </w:tr>
      <w:tr w14:paraId="7B0A90E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410" w:type="pct"/>
            <w:tcBorders>
              <w:top w:val="single" w:color="000000" w:sz="6" w:space="0"/>
              <w:left w:val="single" w:color="000000" w:sz="12" w:space="0"/>
              <w:bottom w:val="single" w:color="000000" w:sz="6" w:space="0"/>
              <w:right w:val="single" w:color="000000" w:sz="6" w:space="0"/>
            </w:tcBorders>
            <w:vAlign w:val="center"/>
          </w:tcPr>
          <w:p w14:paraId="446A38EF">
            <w:pPr>
              <w:pStyle w:val="52"/>
              <w:spacing w:line="300" w:lineRule="auto"/>
              <w:ind w:firstLine="0" w:firstLineChars="0"/>
              <w:jc w:val="center"/>
              <w:rPr>
                <w:rFonts w:hint="default" w:ascii="Arial" w:hAnsi="Arial" w:cs="Arial"/>
                <w:szCs w:val="21"/>
                <w:highlight w:val="none"/>
                <w:lang w:val="en-US" w:eastAsia="zh-CN"/>
              </w:rPr>
            </w:pPr>
            <w:r>
              <w:rPr>
                <w:rFonts w:hint="eastAsia" w:ascii="Arial" w:hAnsi="Arial" w:cs="Arial"/>
                <w:szCs w:val="21"/>
                <w:highlight w:val="none"/>
                <w:lang w:val="en-US" w:eastAsia="zh-CN"/>
              </w:rPr>
              <w:t>10</w:t>
            </w:r>
          </w:p>
        </w:tc>
        <w:tc>
          <w:tcPr>
            <w:tcW w:w="3008" w:type="pct"/>
            <w:tcBorders>
              <w:top w:val="single" w:color="000000" w:sz="6" w:space="0"/>
              <w:left w:val="single" w:color="000000" w:sz="6" w:space="0"/>
              <w:bottom w:val="single" w:color="000000" w:sz="6" w:space="0"/>
              <w:right w:val="single" w:color="000000" w:sz="6" w:space="0"/>
            </w:tcBorders>
            <w:shd w:val="clear" w:color="auto" w:fill="auto"/>
            <w:vAlign w:val="center"/>
          </w:tcPr>
          <w:p w14:paraId="3446B7BF">
            <w:pPr>
              <w:pStyle w:val="52"/>
              <w:spacing w:line="300" w:lineRule="auto"/>
              <w:ind w:firstLine="0" w:firstLineChars="0"/>
              <w:jc w:val="center"/>
              <w:rPr>
                <w:rFonts w:hint="default" w:ascii="Arial" w:hAnsi="Arial" w:cs="Arial"/>
                <w:color w:val="auto"/>
                <w:szCs w:val="21"/>
                <w:highlight w:val="none"/>
                <w:lang w:val="en-US" w:eastAsia="zh-CN"/>
              </w:rPr>
            </w:pPr>
            <w:r>
              <w:rPr>
                <w:rFonts w:hint="eastAsia" w:ascii="Arial" w:hAnsi="Arial" w:cs="Arial"/>
                <w:color w:val="auto"/>
                <w:szCs w:val="21"/>
                <w:highlight w:val="none"/>
                <w:lang w:val="en-US" w:eastAsia="zh-CN"/>
              </w:rPr>
              <w:t>1040-D107出口管线晃动加龙门架</w:t>
            </w:r>
          </w:p>
        </w:tc>
        <w:tc>
          <w:tcPr>
            <w:tcW w:w="934" w:type="pct"/>
            <w:tcBorders>
              <w:top w:val="single" w:color="000000" w:sz="6" w:space="0"/>
              <w:left w:val="single" w:color="000000" w:sz="6" w:space="0"/>
              <w:bottom w:val="single" w:color="000000" w:sz="6" w:space="0"/>
              <w:right w:val="single" w:color="000000" w:sz="6" w:space="0"/>
            </w:tcBorders>
            <w:shd w:val="clear" w:color="auto" w:fill="auto"/>
            <w:vAlign w:val="center"/>
          </w:tcPr>
          <w:p w14:paraId="1222EA9F">
            <w:pPr>
              <w:pStyle w:val="52"/>
              <w:spacing w:line="300" w:lineRule="auto"/>
              <w:ind w:firstLine="0" w:firstLineChars="0"/>
              <w:jc w:val="center"/>
              <w:rPr>
                <w:rFonts w:hint="eastAsia" w:ascii="Arial" w:hAnsi="Arial" w:cs="Arial"/>
                <w:color w:val="auto"/>
                <w:szCs w:val="21"/>
                <w:highlight w:val="none"/>
                <w:lang w:val="en-US" w:eastAsia="zh-CN"/>
              </w:rPr>
            </w:pPr>
            <w:r>
              <w:rPr>
                <w:rFonts w:ascii="Arial" w:hAnsi="Arial" w:cs="Arial"/>
                <w:color w:val="auto"/>
                <w:szCs w:val="21"/>
                <w:highlight w:val="none"/>
              </w:rPr>
              <w:t>孔</w:t>
            </w:r>
            <w:r>
              <w:rPr>
                <w:rFonts w:hint="eastAsia" w:ascii="Arial" w:hAnsi="Arial" w:cs="Arial"/>
                <w:color w:val="auto"/>
                <w:szCs w:val="21"/>
                <w:highlight w:val="none"/>
                <w:lang w:val="en-US" w:eastAsia="zh-CN"/>
              </w:rPr>
              <w:t>庆站</w:t>
            </w:r>
            <w:r>
              <w:rPr>
                <w:rFonts w:hint="eastAsia" w:ascii="Arial" w:hAnsi="Arial" w:cs="Arial"/>
                <w:color w:val="auto"/>
                <w:szCs w:val="21"/>
                <w:highlight w:val="none"/>
              </w:rPr>
              <w:t>/蒋恒</w:t>
            </w:r>
          </w:p>
        </w:tc>
        <w:tc>
          <w:tcPr>
            <w:tcW w:w="646" w:type="pct"/>
            <w:tcBorders>
              <w:top w:val="single" w:color="000000" w:sz="6" w:space="0"/>
              <w:left w:val="single" w:color="000000" w:sz="6" w:space="0"/>
              <w:bottom w:val="single" w:color="000000" w:sz="6" w:space="0"/>
              <w:right w:val="single" w:color="000000" w:sz="12" w:space="0"/>
            </w:tcBorders>
            <w:shd w:val="clear" w:color="auto" w:fill="auto"/>
            <w:vAlign w:val="top"/>
          </w:tcPr>
          <w:p w14:paraId="3CF20AE2">
            <w:pPr>
              <w:pStyle w:val="52"/>
              <w:tabs>
                <w:tab w:val="left" w:pos="356"/>
              </w:tabs>
              <w:spacing w:line="300" w:lineRule="auto"/>
              <w:ind w:left="0" w:leftChars="0" w:firstLine="0" w:firstLineChars="0"/>
              <w:jc w:val="center"/>
              <w:rPr>
                <w:rFonts w:hint="default" w:ascii="Arial" w:hAnsi="Arial" w:cs="Arial"/>
                <w:szCs w:val="21"/>
                <w:highlight w:val="none"/>
                <w:lang w:val="en-US" w:eastAsia="zh-CN"/>
              </w:rPr>
            </w:pPr>
            <w:r>
              <w:rPr>
                <w:rFonts w:hint="eastAsia" w:ascii="Arial" w:hAnsi="Arial" w:cs="Arial"/>
                <w:szCs w:val="21"/>
                <w:highlight w:val="none"/>
                <w:lang w:val="en-US" w:eastAsia="zh-CN"/>
              </w:rPr>
              <w:t>上旬</w:t>
            </w:r>
          </w:p>
        </w:tc>
      </w:tr>
      <w:tr w14:paraId="63A6A15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410" w:type="pct"/>
            <w:tcBorders>
              <w:top w:val="single" w:color="000000" w:sz="6" w:space="0"/>
              <w:left w:val="single" w:color="000000" w:sz="12" w:space="0"/>
              <w:bottom w:val="single" w:color="000000" w:sz="6" w:space="0"/>
              <w:right w:val="single" w:color="000000" w:sz="6" w:space="0"/>
            </w:tcBorders>
            <w:vAlign w:val="center"/>
          </w:tcPr>
          <w:p w14:paraId="13614D3E">
            <w:pPr>
              <w:pStyle w:val="52"/>
              <w:spacing w:line="300" w:lineRule="auto"/>
              <w:ind w:firstLine="0" w:firstLineChars="0"/>
              <w:jc w:val="center"/>
              <w:rPr>
                <w:rFonts w:hint="default" w:ascii="Arial" w:hAnsi="Arial" w:cs="Arial"/>
                <w:szCs w:val="21"/>
                <w:highlight w:val="none"/>
                <w:lang w:val="en-US" w:eastAsia="zh-CN"/>
              </w:rPr>
            </w:pPr>
            <w:r>
              <w:rPr>
                <w:rFonts w:hint="eastAsia" w:ascii="Arial" w:hAnsi="Arial" w:cs="Arial"/>
                <w:szCs w:val="21"/>
                <w:highlight w:val="none"/>
                <w:lang w:val="en-US" w:eastAsia="zh-CN"/>
              </w:rPr>
              <w:t>11</w:t>
            </w:r>
          </w:p>
        </w:tc>
        <w:tc>
          <w:tcPr>
            <w:tcW w:w="3008" w:type="pct"/>
            <w:tcBorders>
              <w:top w:val="single" w:color="000000" w:sz="6" w:space="0"/>
              <w:left w:val="single" w:color="000000" w:sz="6" w:space="0"/>
              <w:bottom w:val="single" w:color="000000" w:sz="6" w:space="0"/>
              <w:right w:val="single" w:color="000000" w:sz="6" w:space="0"/>
            </w:tcBorders>
            <w:shd w:val="clear" w:color="auto" w:fill="auto"/>
            <w:vAlign w:val="center"/>
          </w:tcPr>
          <w:p w14:paraId="51E85D67">
            <w:pPr>
              <w:pStyle w:val="52"/>
              <w:spacing w:line="300" w:lineRule="auto"/>
              <w:ind w:firstLine="0" w:firstLineChars="0"/>
              <w:jc w:val="center"/>
              <w:rPr>
                <w:rFonts w:hint="default" w:ascii="Arial" w:hAnsi="Arial" w:cs="Arial"/>
                <w:color w:val="auto"/>
                <w:szCs w:val="21"/>
                <w:highlight w:val="none"/>
                <w:lang w:val="en-US" w:eastAsia="zh-CN"/>
              </w:rPr>
            </w:pPr>
            <w:r>
              <w:rPr>
                <w:rFonts w:hint="eastAsia" w:ascii="Arial" w:hAnsi="Arial" w:cs="Arial"/>
                <w:color w:val="auto"/>
                <w:szCs w:val="21"/>
                <w:highlight w:val="none"/>
                <w:lang w:val="en-US" w:eastAsia="zh-CN"/>
              </w:rPr>
              <w:t>1020-K101/K102B大修</w:t>
            </w:r>
          </w:p>
        </w:tc>
        <w:tc>
          <w:tcPr>
            <w:tcW w:w="934" w:type="pct"/>
            <w:tcBorders>
              <w:top w:val="single" w:color="000000" w:sz="6" w:space="0"/>
              <w:left w:val="single" w:color="000000" w:sz="6" w:space="0"/>
              <w:bottom w:val="single" w:color="000000" w:sz="6" w:space="0"/>
              <w:right w:val="single" w:color="000000" w:sz="6" w:space="0"/>
            </w:tcBorders>
            <w:shd w:val="clear" w:color="auto" w:fill="auto"/>
            <w:vAlign w:val="center"/>
          </w:tcPr>
          <w:p w14:paraId="55CE3351">
            <w:pPr>
              <w:pStyle w:val="52"/>
              <w:spacing w:line="300" w:lineRule="auto"/>
              <w:ind w:firstLine="0" w:firstLineChars="0"/>
              <w:jc w:val="center"/>
              <w:rPr>
                <w:rFonts w:hint="eastAsia" w:ascii="Arial" w:hAnsi="Arial" w:eastAsia="宋体" w:cs="Arial"/>
                <w:color w:val="auto"/>
                <w:szCs w:val="21"/>
                <w:highlight w:val="none"/>
                <w:lang w:val="en-US" w:eastAsia="zh-CN"/>
              </w:rPr>
            </w:pPr>
            <w:r>
              <w:rPr>
                <w:rFonts w:hint="eastAsia" w:ascii="Arial" w:hAnsi="Arial" w:cs="Arial"/>
                <w:color w:val="auto"/>
                <w:szCs w:val="21"/>
                <w:highlight w:val="none"/>
                <w:lang w:val="en-US" w:eastAsia="zh-CN"/>
              </w:rPr>
              <w:t>赵蔚</w:t>
            </w:r>
          </w:p>
        </w:tc>
        <w:tc>
          <w:tcPr>
            <w:tcW w:w="646" w:type="pct"/>
            <w:tcBorders>
              <w:top w:val="single" w:color="000000" w:sz="6" w:space="0"/>
              <w:left w:val="single" w:color="000000" w:sz="6" w:space="0"/>
              <w:bottom w:val="single" w:color="000000" w:sz="6" w:space="0"/>
              <w:right w:val="single" w:color="000000" w:sz="12" w:space="0"/>
            </w:tcBorders>
            <w:shd w:val="clear" w:color="auto" w:fill="auto"/>
            <w:vAlign w:val="top"/>
          </w:tcPr>
          <w:p w14:paraId="0EBA8A64">
            <w:pPr>
              <w:pStyle w:val="52"/>
              <w:tabs>
                <w:tab w:val="left" w:pos="356"/>
              </w:tabs>
              <w:spacing w:line="300" w:lineRule="auto"/>
              <w:ind w:left="0" w:leftChars="0" w:firstLine="0" w:firstLineChars="0"/>
              <w:jc w:val="center"/>
              <w:rPr>
                <w:rFonts w:hint="eastAsia" w:ascii="Arial" w:hAnsi="Arial" w:cs="Arial"/>
                <w:szCs w:val="21"/>
                <w:highlight w:val="none"/>
                <w:lang w:val="en-US" w:eastAsia="zh-CN"/>
              </w:rPr>
            </w:pPr>
            <w:r>
              <w:rPr>
                <w:rFonts w:hint="eastAsia" w:ascii="Arial" w:hAnsi="Arial" w:cs="Arial"/>
                <w:szCs w:val="21"/>
                <w:highlight w:val="none"/>
                <w:lang w:val="en-US" w:eastAsia="zh-CN"/>
              </w:rPr>
              <w:t>上旬</w:t>
            </w:r>
            <w:bookmarkStart w:id="3" w:name="_GoBack"/>
            <w:bookmarkEnd w:id="3"/>
          </w:p>
        </w:tc>
      </w:tr>
    </w:tbl>
    <w:p w14:paraId="24EA40B8">
      <w:pPr>
        <w:pStyle w:val="52"/>
        <w:ind w:firstLine="0" w:firstLineChars="0"/>
        <w:rPr>
          <w:rFonts w:hint="eastAsia" w:ascii="黑体" w:hAnsi="黑体" w:eastAsia="黑体"/>
          <w:b/>
          <w:sz w:val="28"/>
          <w:szCs w:val="28"/>
          <w:highlight w:val="none"/>
        </w:rPr>
      </w:pPr>
    </w:p>
    <w:p w14:paraId="3FE5FB8C">
      <w:pPr>
        <w:pStyle w:val="52"/>
        <w:ind w:firstLine="0" w:firstLineChars="0"/>
        <w:rPr>
          <w:rFonts w:hint="eastAsia" w:ascii="黑体" w:hAnsi="黑体" w:eastAsia="黑体"/>
          <w:b/>
          <w:sz w:val="28"/>
          <w:szCs w:val="28"/>
          <w:highlight w:val="none"/>
        </w:rPr>
      </w:pPr>
      <w:r>
        <w:rPr>
          <w:rFonts w:hint="eastAsia" w:ascii="黑体" w:hAnsi="黑体" w:eastAsia="黑体"/>
          <w:b/>
          <w:sz w:val="28"/>
          <w:szCs w:val="28"/>
          <w:highlight w:val="none"/>
        </w:rPr>
        <w:t>附件</w:t>
      </w:r>
    </w:p>
    <w:p w14:paraId="74F0129B">
      <w:pPr>
        <w:pStyle w:val="52"/>
        <w:numPr>
          <w:ilvl w:val="0"/>
          <w:numId w:val="16"/>
        </w:numPr>
        <w:ind w:firstLine="562"/>
        <w:rPr>
          <w:rFonts w:hint="eastAsia" w:ascii="宋体" w:hAnsi="宋体"/>
          <w:b/>
          <w:sz w:val="28"/>
          <w:szCs w:val="28"/>
          <w:highlight w:val="none"/>
        </w:rPr>
      </w:pPr>
      <w:r>
        <w:rPr>
          <w:rFonts w:hint="eastAsia" w:ascii="宋体" w:hAnsi="宋体"/>
          <w:b/>
          <w:sz w:val="28"/>
          <w:szCs w:val="28"/>
          <w:highlight w:val="none"/>
        </w:rPr>
        <w:t>检修滚动计划</w:t>
      </w:r>
    </w:p>
    <w:p w14:paraId="3906C1F7">
      <w:pPr>
        <w:pStyle w:val="52"/>
        <w:ind w:firstLine="562"/>
        <w:rPr>
          <w:rFonts w:hint="eastAsia" w:ascii="宋体" w:hAnsi="宋体"/>
          <w:b/>
          <w:sz w:val="28"/>
          <w:szCs w:val="28"/>
          <w:highlight w:val="none"/>
        </w:rPr>
      </w:pPr>
      <w:r>
        <w:rPr>
          <w:rFonts w:hint="eastAsia" w:ascii="宋体" w:hAnsi="宋体"/>
          <w:b/>
          <w:sz w:val="28"/>
          <w:szCs w:val="28"/>
          <w:highlight w:val="none"/>
        </w:rPr>
        <w:t xml:space="preserve">   </w:t>
      </w:r>
      <w:r>
        <w:rPr>
          <w:rFonts w:hint="eastAsia" w:ascii="宋体" w:hAnsi="宋体"/>
          <w:b/>
          <w:sz w:val="28"/>
          <w:szCs w:val="28"/>
          <w:highlight w:val="none"/>
        </w:rPr>
        <w:object>
          <v:shape id="_x0000_i1025" o:spt="75" type="#_x0000_t75" style="height:66.25pt;width:72.6pt;" o:ole="t" filled="f" o:preferrelative="t" stroked="f" coordsize="21600,21600">
            <v:path/>
            <v:fill on="f" focussize="0,0"/>
            <v:stroke on="f" joinstyle="miter"/>
            <v:imagedata r:id="rId26" o:title=""/>
            <o:lock v:ext="edit" aspectratio="t"/>
            <w10:wrap type="none"/>
            <w10:anchorlock/>
          </v:shape>
          <o:OLEObject Type="Embed" ProgID="Excel.Sheet.8" ShapeID="_x0000_i1025" DrawAspect="Icon" ObjectID="_1468075725" r:id="rId25">
            <o:LockedField>false</o:LockedField>
          </o:OLEObject>
        </w:object>
      </w:r>
    </w:p>
    <w:p w14:paraId="534BEBBC">
      <w:pPr>
        <w:pStyle w:val="52"/>
        <w:numPr>
          <w:ilvl w:val="0"/>
          <w:numId w:val="16"/>
        </w:numPr>
        <w:ind w:firstLine="562"/>
        <w:rPr>
          <w:rFonts w:hint="eastAsia" w:ascii="宋体" w:hAnsi="宋体"/>
          <w:b/>
          <w:sz w:val="28"/>
          <w:szCs w:val="28"/>
          <w:highlight w:val="none"/>
        </w:rPr>
      </w:pPr>
      <w:r>
        <w:rPr>
          <w:rFonts w:hint="eastAsia" w:ascii="宋体" w:hAnsi="宋体"/>
          <w:b/>
          <w:sz w:val="28"/>
          <w:szCs w:val="28"/>
          <w:highlight w:val="none"/>
        </w:rPr>
        <w:t xml:space="preserve">往复式压缩机寿命管理台帐 </w:t>
      </w:r>
    </w:p>
    <w:p w14:paraId="229F5E52">
      <w:pPr>
        <w:pStyle w:val="52"/>
        <w:ind w:firstLine="562"/>
        <w:rPr>
          <w:rFonts w:hint="eastAsia" w:ascii="宋体" w:hAnsi="宋体"/>
          <w:b/>
          <w:sz w:val="28"/>
          <w:szCs w:val="28"/>
          <w:highlight w:val="none"/>
        </w:rPr>
      </w:pPr>
      <w:bookmarkStart w:id="2" w:name="_1702967984"/>
      <w:bookmarkEnd w:id="2"/>
      <w:r>
        <w:rPr>
          <w:rFonts w:ascii="宋体" w:hAnsi="宋体"/>
          <w:b/>
          <w:sz w:val="28"/>
          <w:szCs w:val="28"/>
          <w:highlight w:val="none"/>
        </w:rPr>
        <w:object>
          <v:shape id="_x0000_i1026" o:spt="75" type="#_x0000_t75" style="height:54.15pt;width:78.35pt;" o:ole="t" filled="f" o:preferrelative="t" stroked="f" coordsize="21600,21600">
            <v:path/>
            <v:fill on="f" focussize="0,0"/>
            <v:stroke on="f" joinstyle="miter"/>
            <v:imagedata r:id="rId28" o:title=""/>
            <o:lock v:ext="edit" aspectratio="t"/>
            <w10:wrap type="none"/>
            <w10:anchorlock/>
          </v:shape>
          <o:OLEObject Type="Embed" ProgID="Excel.Sheet.12" ShapeID="_x0000_i1026" DrawAspect="Icon" ObjectID="_1468075726" r:id="rId27">
            <o:LockedField>false</o:LockedField>
          </o:OLEObject>
        </w:object>
      </w:r>
    </w:p>
    <w:p w14:paraId="1F993EDC">
      <w:pPr>
        <w:pStyle w:val="52"/>
        <w:numPr>
          <w:ilvl w:val="0"/>
          <w:numId w:val="16"/>
        </w:numPr>
        <w:ind w:firstLine="562"/>
        <w:rPr>
          <w:rFonts w:hint="eastAsia" w:ascii="宋体" w:hAnsi="宋体"/>
          <w:b/>
          <w:sz w:val="28"/>
          <w:szCs w:val="28"/>
          <w:highlight w:val="none"/>
        </w:rPr>
      </w:pPr>
      <w:r>
        <w:rPr>
          <w:rFonts w:hint="eastAsia" w:ascii="宋体" w:hAnsi="宋体"/>
          <w:b/>
          <w:sz w:val="28"/>
          <w:szCs w:val="28"/>
          <w:highlight w:val="none"/>
        </w:rPr>
        <w:t>重要压力表台账</w:t>
      </w:r>
    </w:p>
    <w:p w14:paraId="2F7DF1A7">
      <w:pPr>
        <w:pStyle w:val="52"/>
        <w:ind w:left="562" w:firstLine="0" w:firstLineChars="0"/>
        <w:rPr>
          <w:rFonts w:hint="eastAsia" w:ascii="宋体" w:hAnsi="宋体"/>
          <w:b/>
          <w:sz w:val="28"/>
          <w:szCs w:val="28"/>
          <w:highlight w:val="none"/>
        </w:rPr>
      </w:pPr>
      <w:r>
        <w:rPr>
          <w:rFonts w:hint="eastAsia" w:ascii="宋体" w:hAnsi="宋体"/>
          <w:b/>
          <w:sz w:val="28"/>
          <w:szCs w:val="28"/>
          <w:highlight w:val="none"/>
        </w:rPr>
        <w:object>
          <v:shape id="_x0000_i1027" o:spt="75" type="#_x0000_t75" style="height:55.85pt;width:76.6pt;" o:ole="t" filled="f" o:preferrelative="t" stroked="f" coordsize="21600,21600">
            <v:path/>
            <v:fill on="f" focussize="0,0"/>
            <v:stroke on="f" joinstyle="miter"/>
            <v:imagedata r:id="rId30" o:title=""/>
            <o:lock v:ext="edit" aspectratio="t"/>
            <w10:wrap type="none"/>
            <w10:anchorlock/>
          </v:shape>
          <o:OLEObject Type="Embed" ProgID="Excel.Sheet.8" ShapeID="_x0000_i1027" DrawAspect="Icon" ObjectID="_1468075727" r:id="rId29">
            <o:LockedField>false</o:LockedField>
          </o:OLEObject>
        </w:object>
      </w:r>
    </w:p>
    <w:p w14:paraId="204A127C">
      <w:pPr>
        <w:pStyle w:val="52"/>
        <w:numPr>
          <w:ilvl w:val="0"/>
          <w:numId w:val="16"/>
        </w:numPr>
        <w:ind w:firstLine="562"/>
        <w:rPr>
          <w:rFonts w:hint="eastAsia" w:ascii="宋体" w:hAnsi="宋体"/>
          <w:b/>
          <w:sz w:val="28"/>
          <w:szCs w:val="28"/>
          <w:highlight w:val="none"/>
        </w:rPr>
      </w:pPr>
      <w:r>
        <w:rPr>
          <w:rFonts w:hint="eastAsia" w:ascii="宋体" w:hAnsi="宋体"/>
          <w:b/>
          <w:sz w:val="28"/>
          <w:szCs w:val="28"/>
          <w:highlight w:val="none"/>
        </w:rPr>
        <w:t>加热炉外壁温度测量</w:t>
      </w:r>
    </w:p>
    <w:p w14:paraId="4E553D42">
      <w:pPr>
        <w:pStyle w:val="52"/>
        <w:widowControl w:val="0"/>
        <w:numPr>
          <w:ilvl w:val="0"/>
          <w:numId w:val="0"/>
        </w:numPr>
        <w:jc w:val="both"/>
        <w:rPr>
          <w:highlight w:val="none"/>
        </w:rPr>
      </w:pPr>
    </w:p>
    <w:p w14:paraId="7DAB2B83">
      <w:pPr>
        <w:pStyle w:val="52"/>
        <w:widowControl w:val="0"/>
        <w:numPr>
          <w:ilvl w:val="0"/>
          <w:numId w:val="0"/>
        </w:numPr>
        <w:jc w:val="both"/>
        <w:rPr>
          <w:rFonts w:hint="default" w:eastAsia="宋体"/>
          <w:highlight w:val="none"/>
          <w:lang w:val="en-US" w:eastAsia="zh-CN"/>
        </w:rPr>
      </w:pPr>
      <w:r>
        <w:rPr>
          <w:rFonts w:hint="eastAsia" w:eastAsia="宋体"/>
          <w:highlight w:val="none"/>
          <w:lang w:eastAsia="zh-CN"/>
        </w:rPr>
        <w:drawing>
          <wp:anchor distT="0" distB="0" distL="114300" distR="114300" simplePos="0" relativeHeight="251681792" behindDoc="0" locked="0" layoutInCell="1" allowOverlap="1">
            <wp:simplePos x="0" y="0"/>
            <wp:positionH relativeFrom="column">
              <wp:posOffset>2128520</wp:posOffset>
            </wp:positionH>
            <wp:positionV relativeFrom="paragraph">
              <wp:posOffset>20320</wp:posOffset>
            </wp:positionV>
            <wp:extent cx="1405255" cy="1875155"/>
            <wp:effectExtent l="0" t="0" r="4445" b="10795"/>
            <wp:wrapNone/>
            <wp:docPr id="30" name="图片 30" descr="c5315d9d10bd46fd8c53fa7dd7272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5315d9d10bd46fd8c53fa7dd7272c5"/>
                    <pic:cNvPicPr>
                      <a:picLocks noChangeAspect="1"/>
                    </pic:cNvPicPr>
                  </pic:nvPicPr>
                  <pic:blipFill>
                    <a:blip r:embed="rId31"/>
                    <a:stretch>
                      <a:fillRect/>
                    </a:stretch>
                  </pic:blipFill>
                  <pic:spPr>
                    <a:xfrm>
                      <a:off x="0" y="0"/>
                      <a:ext cx="1405255" cy="1875155"/>
                    </a:xfrm>
                    <a:prstGeom prst="rect">
                      <a:avLst/>
                    </a:prstGeom>
                  </pic:spPr>
                </pic:pic>
              </a:graphicData>
            </a:graphic>
          </wp:anchor>
        </w:drawing>
      </w:r>
      <w:r>
        <w:rPr>
          <w:rFonts w:hint="eastAsia" w:eastAsia="宋体"/>
          <w:highlight w:val="none"/>
          <w:lang w:eastAsia="zh-CN"/>
        </w:rPr>
        <w:drawing>
          <wp:anchor distT="0" distB="0" distL="114300" distR="114300" simplePos="0" relativeHeight="251680768" behindDoc="0" locked="0" layoutInCell="1" allowOverlap="1">
            <wp:simplePos x="0" y="0"/>
            <wp:positionH relativeFrom="column">
              <wp:posOffset>374015</wp:posOffset>
            </wp:positionH>
            <wp:positionV relativeFrom="paragraph">
              <wp:posOffset>41910</wp:posOffset>
            </wp:positionV>
            <wp:extent cx="1402715" cy="1872615"/>
            <wp:effectExtent l="0" t="0" r="6985" b="13335"/>
            <wp:wrapNone/>
            <wp:docPr id="29" name="图片 29" descr="1342ae146b09e7bfcf8c3b0b7d904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342ae146b09e7bfcf8c3b0b7d904ad"/>
                    <pic:cNvPicPr>
                      <a:picLocks noChangeAspect="1"/>
                    </pic:cNvPicPr>
                  </pic:nvPicPr>
                  <pic:blipFill>
                    <a:blip r:embed="rId32"/>
                    <a:stretch>
                      <a:fillRect/>
                    </a:stretch>
                  </pic:blipFill>
                  <pic:spPr>
                    <a:xfrm>
                      <a:off x="0" y="0"/>
                      <a:ext cx="1402715" cy="1872615"/>
                    </a:xfrm>
                    <a:prstGeom prst="rect">
                      <a:avLst/>
                    </a:prstGeom>
                  </pic:spPr>
                </pic:pic>
              </a:graphicData>
            </a:graphic>
          </wp:anchor>
        </w:drawing>
      </w:r>
      <w:r>
        <w:rPr>
          <w:rFonts w:hint="eastAsia"/>
          <w:highlight w:val="none"/>
          <w:lang w:val="en-US" w:eastAsia="zh-CN"/>
        </w:rPr>
        <w:t xml:space="preserve">                                </w:t>
      </w:r>
    </w:p>
    <w:p w14:paraId="5EE802BA">
      <w:pPr>
        <w:pStyle w:val="52"/>
        <w:widowControl w:val="0"/>
        <w:numPr>
          <w:ilvl w:val="0"/>
          <w:numId w:val="0"/>
        </w:numPr>
        <w:jc w:val="both"/>
        <w:rPr>
          <w:highlight w:val="none"/>
        </w:rPr>
      </w:pPr>
    </w:p>
    <w:p w14:paraId="53EEC17A">
      <w:pPr>
        <w:pStyle w:val="52"/>
        <w:widowControl w:val="0"/>
        <w:numPr>
          <w:ilvl w:val="0"/>
          <w:numId w:val="0"/>
        </w:numPr>
        <w:jc w:val="both"/>
        <w:rPr>
          <w:rFonts w:hint="eastAsia"/>
          <w:highlight w:val="none"/>
        </w:rPr>
      </w:pPr>
    </w:p>
    <w:p w14:paraId="22A34F90">
      <w:pPr>
        <w:pStyle w:val="52"/>
        <w:widowControl w:val="0"/>
        <w:numPr>
          <w:ilvl w:val="0"/>
          <w:numId w:val="0"/>
        </w:numPr>
        <w:jc w:val="both"/>
        <w:rPr>
          <w:rFonts w:hint="eastAsia"/>
          <w:highlight w:val="none"/>
        </w:rPr>
      </w:pPr>
    </w:p>
    <w:p w14:paraId="7706859E">
      <w:pPr>
        <w:pStyle w:val="52"/>
        <w:widowControl w:val="0"/>
        <w:numPr>
          <w:ilvl w:val="0"/>
          <w:numId w:val="0"/>
        </w:numPr>
        <w:jc w:val="both"/>
        <w:rPr>
          <w:rFonts w:hint="eastAsia"/>
          <w:highlight w:val="none"/>
        </w:rPr>
      </w:pPr>
    </w:p>
    <w:p w14:paraId="2F45EFD0">
      <w:pPr>
        <w:pStyle w:val="52"/>
        <w:widowControl w:val="0"/>
        <w:numPr>
          <w:ilvl w:val="0"/>
          <w:numId w:val="0"/>
        </w:numPr>
        <w:jc w:val="both"/>
        <w:rPr>
          <w:rFonts w:hint="eastAsia"/>
          <w:highlight w:val="none"/>
        </w:rPr>
      </w:pPr>
    </w:p>
    <w:p w14:paraId="3C033686">
      <w:pPr>
        <w:pStyle w:val="52"/>
        <w:widowControl w:val="0"/>
        <w:numPr>
          <w:ilvl w:val="0"/>
          <w:numId w:val="0"/>
        </w:numPr>
        <w:jc w:val="both"/>
        <w:rPr>
          <w:rFonts w:hint="eastAsia"/>
          <w:highlight w:val="none"/>
        </w:rPr>
      </w:pPr>
    </w:p>
    <w:p w14:paraId="694C45F5">
      <w:pPr>
        <w:pStyle w:val="52"/>
        <w:widowControl w:val="0"/>
        <w:numPr>
          <w:ilvl w:val="0"/>
          <w:numId w:val="0"/>
        </w:numPr>
        <w:jc w:val="both"/>
        <w:rPr>
          <w:rFonts w:hint="eastAsia"/>
          <w:highlight w:val="none"/>
        </w:rPr>
      </w:pPr>
    </w:p>
    <w:p w14:paraId="66A034BB">
      <w:pPr>
        <w:pStyle w:val="52"/>
        <w:numPr>
          <w:ilvl w:val="0"/>
          <w:numId w:val="16"/>
        </w:numPr>
        <w:ind w:firstLine="562"/>
        <w:rPr>
          <w:rFonts w:hint="eastAsia" w:ascii="宋体" w:hAnsi="宋体"/>
          <w:b/>
          <w:sz w:val="28"/>
          <w:szCs w:val="28"/>
          <w:highlight w:val="none"/>
        </w:rPr>
      </w:pPr>
      <w:r>
        <w:rPr>
          <w:rFonts w:hint="eastAsia" w:ascii="宋体" w:hAnsi="宋体"/>
          <w:b/>
          <w:sz w:val="28"/>
          <w:szCs w:val="28"/>
          <w:highlight w:val="none"/>
          <w:lang w:val="en-US" w:eastAsia="zh-CN"/>
        </w:rPr>
        <w:t>1040-R102垂直度检查结果</w:t>
      </w:r>
    </w:p>
    <w:p w14:paraId="4CDC166B">
      <w:pPr>
        <w:pStyle w:val="52"/>
        <w:numPr>
          <w:ilvl w:val="0"/>
          <w:numId w:val="0"/>
        </w:numPr>
        <w:rPr>
          <w:rFonts w:hint="default" w:ascii="宋体" w:hAnsi="宋体"/>
          <w:b/>
          <w:sz w:val="28"/>
          <w:szCs w:val="28"/>
          <w:highlight w:val="none"/>
          <w:lang w:val="en-US"/>
        </w:rPr>
      </w:pPr>
      <w:r>
        <w:rPr>
          <w:rFonts w:hint="eastAsia" w:ascii="宋体" w:hAnsi="宋体"/>
          <w:b/>
          <w:sz w:val="28"/>
          <w:szCs w:val="28"/>
          <w:highlight w:val="none"/>
          <w:lang w:val="en-US" w:eastAsia="zh-CN"/>
        </w:rPr>
        <w:t xml:space="preserve">       </w:t>
      </w:r>
      <w:r>
        <w:rPr>
          <w:rFonts w:hint="eastAsia" w:ascii="宋体" w:hAnsi="宋体"/>
          <w:b/>
          <w:sz w:val="28"/>
          <w:szCs w:val="28"/>
          <w:highlight w:val="none"/>
          <w:lang w:val="en-US" w:eastAsia="zh-CN"/>
        </w:rPr>
        <w:object>
          <v:shape id="_x0000_i1028" o:spt="75" type="#_x0000_t75" style="height:89.25pt;width:92.25pt;" o:ole="t" filled="f" o:preferrelative="t" stroked="f" coordsize="21600,21600">
            <v:path/>
            <v:fill on="f" focussize="0,0"/>
            <v:stroke on="f"/>
            <v:imagedata r:id="rId34" o:title=""/>
            <o:lock v:ext="edit" aspectratio="t"/>
            <w10:wrap type="none"/>
            <w10:anchorlock/>
          </v:shape>
          <o:OLEObject Type="Embed" ProgID="Excel.Sheet.8" ShapeID="_x0000_i1028" DrawAspect="Icon" ObjectID="_1468075728" r:id="rId33">
            <o:LockedField>false</o:LockedField>
          </o:OLEObject>
        </w:object>
      </w:r>
    </w:p>
    <w:p w14:paraId="4ACD8370">
      <w:pPr>
        <w:pStyle w:val="52"/>
        <w:widowControl w:val="0"/>
        <w:numPr>
          <w:ilvl w:val="0"/>
          <w:numId w:val="0"/>
        </w:numPr>
        <w:jc w:val="both"/>
        <w:rPr>
          <w:highlight w:val="none"/>
        </w:rPr>
      </w:pPr>
    </w:p>
    <w:p w14:paraId="3072216D">
      <w:pPr>
        <w:pStyle w:val="52"/>
        <w:widowControl w:val="0"/>
        <w:numPr>
          <w:ilvl w:val="0"/>
          <w:numId w:val="0"/>
        </w:numPr>
        <w:jc w:val="both"/>
        <w:rPr>
          <w:highlight w:val="none"/>
        </w:rPr>
      </w:pPr>
    </w:p>
    <w:p w14:paraId="671FB05E">
      <w:pPr>
        <w:pStyle w:val="52"/>
        <w:widowControl w:val="0"/>
        <w:numPr>
          <w:ilvl w:val="0"/>
          <w:numId w:val="0"/>
        </w:numPr>
        <w:jc w:val="both"/>
        <w:rPr>
          <w:highlight w:val="none"/>
        </w:rPr>
      </w:pPr>
    </w:p>
    <w:p w14:paraId="71394D94">
      <w:pPr>
        <w:pStyle w:val="52"/>
        <w:widowControl w:val="0"/>
        <w:numPr>
          <w:ilvl w:val="0"/>
          <w:numId w:val="0"/>
        </w:numPr>
        <w:jc w:val="both"/>
        <w:rPr>
          <w:rFonts w:hint="eastAsia" w:eastAsia="宋体"/>
          <w:highlight w:val="none"/>
          <w:lang w:eastAsia="zh-CN"/>
        </w:rPr>
      </w:pPr>
    </w:p>
    <w:p w14:paraId="6BE8F5CF">
      <w:pPr>
        <w:pStyle w:val="52"/>
        <w:widowControl w:val="0"/>
        <w:numPr>
          <w:ilvl w:val="0"/>
          <w:numId w:val="0"/>
        </w:numPr>
        <w:jc w:val="both"/>
        <w:rPr>
          <w:rFonts w:hint="eastAsia" w:eastAsia="宋体"/>
          <w:highlight w:val="none"/>
          <w:lang w:eastAsia="zh-CN"/>
        </w:rPr>
      </w:pPr>
    </w:p>
    <w:p w14:paraId="0F3CF02F">
      <w:pPr>
        <w:pStyle w:val="52"/>
        <w:widowControl w:val="0"/>
        <w:numPr>
          <w:ilvl w:val="0"/>
          <w:numId w:val="0"/>
        </w:numPr>
        <w:jc w:val="both"/>
        <w:rPr>
          <w:rFonts w:hint="eastAsia" w:eastAsia="宋体"/>
          <w:highlight w:val="none"/>
          <w:lang w:val="en-US" w:eastAsia="zh-CN"/>
        </w:rPr>
      </w:pPr>
    </w:p>
    <w:p w14:paraId="54B3EFE5">
      <w:pPr>
        <w:pStyle w:val="52"/>
        <w:ind w:left="420" w:leftChars="200" w:firstLine="0" w:firstLineChars="0"/>
        <w:jc w:val="center"/>
        <w:rPr>
          <w:rFonts w:hint="eastAsia" w:ascii="宋体" w:hAnsi="宋体"/>
          <w:b/>
          <w:sz w:val="28"/>
          <w:szCs w:val="28"/>
          <w:highlight w:val="none"/>
        </w:rPr>
      </w:pPr>
    </w:p>
    <w:p w14:paraId="1606FDA9">
      <w:pPr>
        <w:pStyle w:val="52"/>
        <w:ind w:left="420" w:leftChars="200" w:firstLine="0" w:firstLineChars="0"/>
        <w:rPr>
          <w:rFonts w:hint="eastAsia" w:ascii="宋体" w:hAnsi="宋体"/>
          <w:b/>
          <w:sz w:val="28"/>
          <w:szCs w:val="28"/>
          <w:highlight w:val="none"/>
        </w:rPr>
      </w:pPr>
    </w:p>
    <w:p w14:paraId="620F2FA8">
      <w:pPr>
        <w:pStyle w:val="52"/>
        <w:ind w:left="420" w:leftChars="200" w:firstLine="0" w:firstLineChars="0"/>
        <w:rPr>
          <w:rFonts w:hint="eastAsia" w:ascii="宋体" w:hAnsi="宋体"/>
          <w:b/>
          <w:sz w:val="28"/>
          <w:szCs w:val="28"/>
          <w:highlight w:val="none"/>
        </w:rPr>
      </w:pPr>
      <w:r>
        <w:rPr>
          <w:rFonts w:hint="eastAsia" w:ascii="宋体" w:hAnsi="宋体"/>
          <w:b/>
          <w:sz w:val="28"/>
          <w:szCs w:val="28"/>
          <w:highlight w:val="none"/>
        </w:rPr>
        <w:t xml:space="preserve">         </w:t>
      </w:r>
    </w:p>
    <w:sectPr>
      <w:headerReference r:id="rId3" w:type="default"/>
      <w:footerReference r:id="rId4" w:type="default"/>
      <w:pgSz w:w="11906" w:h="16838"/>
      <w:pgMar w:top="1440" w:right="1080" w:bottom="1440" w:left="1080" w:header="851" w:footer="992" w:gutter="0"/>
      <w:pgNumType w:start="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Franklin Gothic Medium">
    <w:panose1 w:val="020B0603020102020204"/>
    <w:charset w:val="00"/>
    <w:family w:val="swiss"/>
    <w:pitch w:val="default"/>
    <w:sig w:usb0="00000287" w:usb1="00000000" w:usb2="00000000" w:usb3="00000000" w:csb0="2000009F" w:csb1="DFD70000"/>
  </w:font>
  <w:font w:name="Franklin Gothic Book">
    <w:panose1 w:val="020B0503020102020204"/>
    <w:charset w:val="00"/>
    <w:family w:val="swiss"/>
    <w:pitch w:val="default"/>
    <w:sig w:usb0="00000287" w:usb1="00000000" w:usb2="00000000" w:usb3="00000000" w:csb0="2000009F" w:csb1="DFD70000"/>
  </w:font>
  <w:font w:name="Microsoft YaHei UI">
    <w:panose1 w:val="020B0503020204020204"/>
    <w:charset w:val="86"/>
    <w:family w:val="swiss"/>
    <w:pitch w:val="default"/>
    <w:sig w:usb0="80000287" w:usb1="2ACF3C50" w:usb2="00000016" w:usb3="00000000" w:csb0="0004001F" w:csb1="00000000"/>
  </w:font>
  <w:font w:name="Cambria Math">
    <w:panose1 w:val="02040503050406030204"/>
    <w:charset w:val="00"/>
    <w:family w:val="roman"/>
    <w:pitch w:val="default"/>
    <w:sig w:usb0="E00006FF" w:usb1="420024FF" w:usb2="02000000" w:usb3="00000000" w:csb0="2000019F"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0F0638">
    <w:pPr>
      <w:pStyle w:val="10"/>
      <w:rPr>
        <w:rFonts w:hint="eastAsia"/>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ge">
                <wp:posOffset>10081895</wp:posOffset>
              </wp:positionV>
              <wp:extent cx="1282700" cy="343535"/>
              <wp:effectExtent l="23495" t="12700" r="27305" b="5715"/>
              <wp:wrapNone/>
              <wp:docPr id="1110061356" name="自选图形 2"/>
              <wp:cNvGraphicFramePr/>
              <a:graphic xmlns:a="http://schemas.openxmlformats.org/drawingml/2006/main">
                <a:graphicData uri="http://schemas.microsoft.com/office/word/2010/wordprocessingShape">
                  <wps:wsp>
                    <wps:cNvSpPr>
                      <a:spLocks noChangeArrowheads="1"/>
                    </wps:cNvSpPr>
                    <wps:spPr bwMode="auto">
                      <a:xfrm rot="21600000">
                        <a:off x="0" y="0"/>
                        <a:ext cx="1282700" cy="343535"/>
                      </a:xfrm>
                      <a:prstGeom prst="ellipseRibbon">
                        <a:avLst>
                          <a:gd name="adj1" fmla="val 25000"/>
                          <a:gd name="adj2" fmla="val 50000"/>
                          <a:gd name="adj3" fmla="val 12500"/>
                        </a:avLst>
                      </a:prstGeom>
                      <a:noFill/>
                      <a:ln w="9525">
                        <a:solidFill>
                          <a:srgbClr val="979797"/>
                        </a:solidFill>
                        <a:round/>
                      </a:ln>
                    </wps:spPr>
                    <wps:txbx>
                      <w:txbxContent>
                        <w:p w14:paraId="4D605993">
                          <w:pPr>
                            <w:jc w:val="center"/>
                            <w:rPr>
                              <w:color w:val="918415"/>
                            </w:rPr>
                          </w:pPr>
                          <w:r>
                            <w:fldChar w:fldCharType="begin"/>
                          </w:r>
                          <w:r>
                            <w:instrText xml:space="preserve"> PAGE    \* MERGEFORMAT </w:instrText>
                          </w:r>
                          <w:r>
                            <w:fldChar w:fldCharType="separate"/>
                          </w:r>
                          <w:r>
                            <w:rPr>
                              <w:color w:val="918415"/>
                              <w:lang w:val="zh-CN"/>
                            </w:rPr>
                            <w:t>15</w:t>
                          </w:r>
                          <w:r>
                            <w:rPr>
                              <w:color w:val="918415"/>
                              <w:lang w:val="zh-CN"/>
                            </w:rPr>
                            <w:fldChar w:fldCharType="end"/>
                          </w:r>
                        </w:p>
                      </w:txbxContent>
                    </wps:txbx>
                    <wps:bodyPr rot="0" vert="horz" wrap="square" lIns="91440" tIns="45720" rIns="91440" bIns="45720" anchor="t" anchorCtr="0" upright="1">
                      <a:noAutofit/>
                    </wps:bodyPr>
                  </wps:wsp>
                </a:graphicData>
              </a:graphic>
            </wp:anchor>
          </w:drawing>
        </mc:Choice>
        <mc:Fallback>
          <w:pict>
            <v:shape id="自选图形 2" o:spid="_x0000_s1026" o:spt="107" type="#_x0000_t107" style="position:absolute;left:0pt;margin-top:793.85pt;height:27.05pt;width:101pt;mso-position-horizontal:center;mso-position-horizontal-relative:margin;mso-position-vertical-relative:page;z-index:251661312;mso-width-relative:page;mso-height-relative:page;" filled="f" stroked="t" coordsize="21600,21600" o:gfxdata="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&#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xbtw/1gAAAAoBAAAPAAAAAAAAAAEAIAAAACIAAABk&#10;cnMvZG93bnJldi54bWxQSwECFAAUAAAACACHTuJAPAoAy3oCAADgBAAADgAAAAAAAAABACAAAAAl&#10;AQAAZHJzL2Uyb0RvYy54bWxQSwUGAAAAAAYABgBZAQAAEQYAAAAA&#10;" adj="5400,5400,18900">
              <v:fill on="f" focussize="0,0"/>
              <v:stroke color="#979797" joinstyle="round"/>
              <v:imagedata o:title=""/>
              <o:lock v:ext="edit" aspectratio="f"/>
              <v:textbox>
                <w:txbxContent>
                  <w:p w14:paraId="4D605993">
                    <w:pPr>
                      <w:jc w:val="center"/>
                      <w:rPr>
                        <w:color w:val="918415"/>
                      </w:rPr>
                    </w:pPr>
                    <w:r>
                      <w:fldChar w:fldCharType="begin"/>
                    </w:r>
                    <w:r>
                      <w:instrText xml:space="preserve"> PAGE    \* MERGEFORMAT </w:instrText>
                    </w:r>
                    <w:r>
                      <w:fldChar w:fldCharType="separate"/>
                    </w:r>
                    <w:r>
                      <w:rPr>
                        <w:color w:val="918415"/>
                        <w:lang w:val="zh-CN"/>
                      </w:rPr>
                      <w:t>15</w:t>
                    </w:r>
                    <w:r>
                      <w:rPr>
                        <w:color w:val="918415"/>
                        <w:lang w:val="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9AD0DC">
    <w:pPr>
      <w:pStyle w:val="11"/>
      <w:rPr>
        <w:rFonts w:hint="eastAsia"/>
      </w:rPr>
    </w:pPr>
    <w:r>
      <w:rPr>
        <w:rFonts w:hint="eastAsia"/>
      </w:rPr>
      <w:t>恒逸实业（文莱）有限公司  炼油二部设备月报</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4B3F35"/>
    <w:multiLevelType w:val="singleLevel"/>
    <w:tmpl w:val="854B3F35"/>
    <w:lvl w:ilvl="0" w:tentative="0">
      <w:start w:val="1"/>
      <w:numFmt w:val="chineseCounting"/>
      <w:suff w:val="space"/>
      <w:lvlText w:val="%1、"/>
      <w:lvlJc w:val="left"/>
      <w:pPr>
        <w:ind w:left="-141"/>
      </w:pPr>
      <w:rPr>
        <w:rFonts w:hint="eastAsia"/>
      </w:rPr>
    </w:lvl>
  </w:abstractNum>
  <w:abstractNum w:abstractNumId="1">
    <w:nsid w:val="857213D1"/>
    <w:multiLevelType w:val="singleLevel"/>
    <w:tmpl w:val="857213D1"/>
    <w:lvl w:ilvl="0" w:tentative="0">
      <w:start w:val="1"/>
      <w:numFmt w:val="decimal"/>
      <w:lvlText w:val="%1."/>
      <w:lvlJc w:val="left"/>
      <w:pPr>
        <w:tabs>
          <w:tab w:val="left" w:pos="312"/>
        </w:tabs>
      </w:pPr>
    </w:lvl>
  </w:abstractNum>
  <w:abstractNum w:abstractNumId="2">
    <w:nsid w:val="86CDE4F0"/>
    <w:multiLevelType w:val="singleLevel"/>
    <w:tmpl w:val="86CDE4F0"/>
    <w:lvl w:ilvl="0" w:tentative="0">
      <w:start w:val="1"/>
      <w:numFmt w:val="decimal"/>
      <w:lvlText w:val="%1."/>
      <w:lvlJc w:val="left"/>
      <w:pPr>
        <w:tabs>
          <w:tab w:val="left" w:pos="312"/>
        </w:tabs>
      </w:pPr>
    </w:lvl>
  </w:abstractNum>
  <w:abstractNum w:abstractNumId="3">
    <w:nsid w:val="A7EDF5C8"/>
    <w:multiLevelType w:val="singleLevel"/>
    <w:tmpl w:val="A7EDF5C8"/>
    <w:lvl w:ilvl="0" w:tentative="0">
      <w:start w:val="1"/>
      <w:numFmt w:val="decimal"/>
      <w:suff w:val="nothing"/>
      <w:lvlText w:val="%1、"/>
      <w:lvlJc w:val="left"/>
    </w:lvl>
  </w:abstractNum>
  <w:abstractNum w:abstractNumId="4">
    <w:nsid w:val="B15819BC"/>
    <w:multiLevelType w:val="singleLevel"/>
    <w:tmpl w:val="B15819BC"/>
    <w:lvl w:ilvl="0" w:tentative="0">
      <w:start w:val="1"/>
      <w:numFmt w:val="decimal"/>
      <w:suff w:val="space"/>
      <w:lvlText w:val="%1."/>
      <w:lvlJc w:val="left"/>
    </w:lvl>
  </w:abstractNum>
  <w:abstractNum w:abstractNumId="5">
    <w:nsid w:val="C863E62E"/>
    <w:multiLevelType w:val="singleLevel"/>
    <w:tmpl w:val="C863E62E"/>
    <w:lvl w:ilvl="0" w:tentative="0">
      <w:start w:val="1"/>
      <w:numFmt w:val="decimal"/>
      <w:suff w:val="space"/>
      <w:lvlText w:val="%1."/>
      <w:lvlJc w:val="left"/>
    </w:lvl>
  </w:abstractNum>
  <w:abstractNum w:abstractNumId="6">
    <w:nsid w:val="02DD1904"/>
    <w:multiLevelType w:val="multilevel"/>
    <w:tmpl w:val="02DD1904"/>
    <w:lvl w:ilvl="0" w:tentative="0">
      <w:start w:val="1"/>
      <w:numFmt w:val="decimal"/>
      <w:lvlText w:val="%1."/>
      <w:lvlJc w:val="left"/>
      <w:pPr>
        <w:ind w:left="480" w:hanging="360"/>
      </w:pPr>
      <w:rPr>
        <w:rFonts w:hint="default"/>
      </w:rPr>
    </w:lvl>
    <w:lvl w:ilvl="1" w:tentative="0">
      <w:start w:val="1"/>
      <w:numFmt w:val="lowerLetter"/>
      <w:lvlText w:val="%2)"/>
      <w:lvlJc w:val="left"/>
      <w:pPr>
        <w:ind w:left="960" w:hanging="420"/>
      </w:pPr>
    </w:lvl>
    <w:lvl w:ilvl="2" w:tentative="0">
      <w:start w:val="1"/>
      <w:numFmt w:val="lowerRoman"/>
      <w:lvlText w:val="%3."/>
      <w:lvlJc w:val="right"/>
      <w:pPr>
        <w:ind w:left="1380" w:hanging="420"/>
      </w:pPr>
    </w:lvl>
    <w:lvl w:ilvl="3" w:tentative="0">
      <w:start w:val="1"/>
      <w:numFmt w:val="decimal"/>
      <w:lvlText w:val="%4."/>
      <w:lvlJc w:val="left"/>
      <w:pPr>
        <w:ind w:left="1800" w:hanging="420"/>
      </w:pPr>
    </w:lvl>
    <w:lvl w:ilvl="4" w:tentative="0">
      <w:start w:val="1"/>
      <w:numFmt w:val="lowerLetter"/>
      <w:lvlText w:val="%5)"/>
      <w:lvlJc w:val="left"/>
      <w:pPr>
        <w:ind w:left="2220" w:hanging="420"/>
      </w:pPr>
    </w:lvl>
    <w:lvl w:ilvl="5" w:tentative="0">
      <w:start w:val="1"/>
      <w:numFmt w:val="lowerRoman"/>
      <w:lvlText w:val="%6."/>
      <w:lvlJc w:val="right"/>
      <w:pPr>
        <w:ind w:left="2640" w:hanging="420"/>
      </w:pPr>
    </w:lvl>
    <w:lvl w:ilvl="6" w:tentative="0">
      <w:start w:val="1"/>
      <w:numFmt w:val="decimal"/>
      <w:lvlText w:val="%7."/>
      <w:lvlJc w:val="left"/>
      <w:pPr>
        <w:ind w:left="3060" w:hanging="420"/>
      </w:pPr>
    </w:lvl>
    <w:lvl w:ilvl="7" w:tentative="0">
      <w:start w:val="1"/>
      <w:numFmt w:val="lowerLetter"/>
      <w:lvlText w:val="%8)"/>
      <w:lvlJc w:val="left"/>
      <w:pPr>
        <w:ind w:left="3480" w:hanging="420"/>
      </w:pPr>
    </w:lvl>
    <w:lvl w:ilvl="8" w:tentative="0">
      <w:start w:val="1"/>
      <w:numFmt w:val="lowerRoman"/>
      <w:lvlText w:val="%9."/>
      <w:lvlJc w:val="right"/>
      <w:pPr>
        <w:ind w:left="3900" w:hanging="420"/>
      </w:pPr>
    </w:lvl>
  </w:abstractNum>
  <w:abstractNum w:abstractNumId="7">
    <w:nsid w:val="118F3D89"/>
    <w:multiLevelType w:val="multilevel"/>
    <w:tmpl w:val="118F3D89"/>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1B6B0871"/>
    <w:multiLevelType w:val="multilevel"/>
    <w:tmpl w:val="1B6B0871"/>
    <w:lvl w:ilvl="0" w:tentative="0">
      <w:start w:val="1"/>
      <w:numFmt w:val="japaneseCounting"/>
      <w:lvlText w:val="（%1）"/>
      <w:lvlJc w:val="left"/>
      <w:pPr>
        <w:ind w:left="885" w:hanging="885"/>
      </w:pPr>
      <w:rPr>
        <w:rFonts w:hint="default"/>
        <w:sz w:val="24"/>
        <w:szCs w:val="24"/>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2D4308C8"/>
    <w:multiLevelType w:val="singleLevel"/>
    <w:tmpl w:val="2D4308C8"/>
    <w:lvl w:ilvl="0" w:tentative="0">
      <w:start w:val="1"/>
      <w:numFmt w:val="decimal"/>
      <w:lvlText w:val="%1."/>
      <w:lvlJc w:val="left"/>
      <w:pPr>
        <w:tabs>
          <w:tab w:val="left" w:pos="312"/>
        </w:tabs>
      </w:pPr>
    </w:lvl>
  </w:abstractNum>
  <w:abstractNum w:abstractNumId="10">
    <w:nsid w:val="2D6E1A6F"/>
    <w:multiLevelType w:val="multilevel"/>
    <w:tmpl w:val="2D6E1A6F"/>
    <w:lvl w:ilvl="0" w:tentative="0">
      <w:start w:val="1"/>
      <w:numFmt w:val="decimalEnclosedCircle"/>
      <w:lvlText w:val="%1"/>
      <w:lvlJc w:val="left"/>
      <w:pPr>
        <w:ind w:left="360" w:hanging="360"/>
      </w:pPr>
      <w:rPr>
        <w:rFonts w:hint="default" w:ascii="宋体" w:hAnsi="宋体" w:cs="宋体"/>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1">
    <w:nsid w:val="41AF7A36"/>
    <w:multiLevelType w:val="singleLevel"/>
    <w:tmpl w:val="41AF7A36"/>
    <w:lvl w:ilvl="0" w:tentative="0">
      <w:start w:val="1"/>
      <w:numFmt w:val="decimal"/>
      <w:lvlText w:val="%1."/>
      <w:lvlJc w:val="left"/>
      <w:pPr>
        <w:tabs>
          <w:tab w:val="left" w:pos="312"/>
        </w:tabs>
      </w:pPr>
    </w:lvl>
  </w:abstractNum>
  <w:abstractNum w:abstractNumId="12">
    <w:nsid w:val="59B833E4"/>
    <w:multiLevelType w:val="multilevel"/>
    <w:tmpl w:val="59B833E4"/>
    <w:lvl w:ilvl="0" w:tentative="0">
      <w:start w:val="1"/>
      <w:numFmt w:val="japaneseCounting"/>
      <w:lvlText w:val="（%1）"/>
      <w:lvlJc w:val="left"/>
      <w:pPr>
        <w:ind w:left="765" w:hanging="765"/>
      </w:pPr>
      <w:rPr>
        <w:rFonts w:hint="default"/>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6D9112DD"/>
    <w:multiLevelType w:val="multilevel"/>
    <w:tmpl w:val="6D9112DD"/>
    <w:lvl w:ilvl="0" w:tentative="0">
      <w:start w:val="1"/>
      <w:numFmt w:val="decimal"/>
      <w:lvlText w:val="%1．"/>
      <w:lvlJc w:val="left"/>
      <w:pPr>
        <w:ind w:left="517" w:hanging="375"/>
      </w:pPr>
      <w:rPr>
        <w:rFonts w:hint="default"/>
      </w:rPr>
    </w:lvl>
    <w:lvl w:ilvl="1" w:tentative="0">
      <w:start w:val="1"/>
      <w:numFmt w:val="lowerLetter"/>
      <w:lvlText w:val="%2)"/>
      <w:lvlJc w:val="left"/>
      <w:pPr>
        <w:ind w:left="982" w:hanging="420"/>
      </w:pPr>
    </w:lvl>
    <w:lvl w:ilvl="2" w:tentative="0">
      <w:start w:val="1"/>
      <w:numFmt w:val="lowerRoman"/>
      <w:lvlText w:val="%3."/>
      <w:lvlJc w:val="right"/>
      <w:pPr>
        <w:ind w:left="1402" w:hanging="420"/>
      </w:pPr>
    </w:lvl>
    <w:lvl w:ilvl="3" w:tentative="0">
      <w:start w:val="1"/>
      <w:numFmt w:val="decimal"/>
      <w:lvlText w:val="%4."/>
      <w:lvlJc w:val="left"/>
      <w:pPr>
        <w:ind w:left="1822" w:hanging="420"/>
      </w:pPr>
    </w:lvl>
    <w:lvl w:ilvl="4" w:tentative="0">
      <w:start w:val="1"/>
      <w:numFmt w:val="lowerLetter"/>
      <w:lvlText w:val="%5)"/>
      <w:lvlJc w:val="left"/>
      <w:pPr>
        <w:ind w:left="2242" w:hanging="420"/>
      </w:pPr>
    </w:lvl>
    <w:lvl w:ilvl="5" w:tentative="0">
      <w:start w:val="1"/>
      <w:numFmt w:val="lowerRoman"/>
      <w:lvlText w:val="%6."/>
      <w:lvlJc w:val="right"/>
      <w:pPr>
        <w:ind w:left="2662" w:hanging="420"/>
      </w:pPr>
    </w:lvl>
    <w:lvl w:ilvl="6" w:tentative="0">
      <w:start w:val="1"/>
      <w:numFmt w:val="decimal"/>
      <w:lvlText w:val="%7."/>
      <w:lvlJc w:val="left"/>
      <w:pPr>
        <w:ind w:left="3082" w:hanging="420"/>
      </w:pPr>
    </w:lvl>
    <w:lvl w:ilvl="7" w:tentative="0">
      <w:start w:val="1"/>
      <w:numFmt w:val="lowerLetter"/>
      <w:lvlText w:val="%8)"/>
      <w:lvlJc w:val="left"/>
      <w:pPr>
        <w:ind w:left="3502" w:hanging="420"/>
      </w:pPr>
    </w:lvl>
    <w:lvl w:ilvl="8" w:tentative="0">
      <w:start w:val="1"/>
      <w:numFmt w:val="lowerRoman"/>
      <w:lvlText w:val="%9."/>
      <w:lvlJc w:val="right"/>
      <w:pPr>
        <w:ind w:left="3922" w:hanging="420"/>
      </w:pPr>
    </w:lvl>
  </w:abstractNum>
  <w:abstractNum w:abstractNumId="14">
    <w:nsid w:val="6E6203DA"/>
    <w:multiLevelType w:val="multilevel"/>
    <w:tmpl w:val="6E6203DA"/>
    <w:lvl w:ilvl="0" w:tentative="0">
      <w:start w:val="1"/>
      <w:numFmt w:val="decimal"/>
      <w:lvlText w:val="%1."/>
      <w:lvlJc w:val="left"/>
      <w:pPr>
        <w:ind w:left="501" w:hanging="360"/>
      </w:pPr>
      <w:rPr>
        <w:rFonts w:hint="default"/>
      </w:rPr>
    </w:lvl>
    <w:lvl w:ilvl="1" w:tentative="0">
      <w:start w:val="1"/>
      <w:numFmt w:val="lowerLetter"/>
      <w:lvlText w:val="%2)"/>
      <w:lvlJc w:val="left"/>
      <w:pPr>
        <w:ind w:left="981" w:hanging="420"/>
      </w:pPr>
    </w:lvl>
    <w:lvl w:ilvl="2" w:tentative="0">
      <w:start w:val="1"/>
      <w:numFmt w:val="lowerRoman"/>
      <w:lvlText w:val="%3."/>
      <w:lvlJc w:val="right"/>
      <w:pPr>
        <w:ind w:left="1401" w:hanging="420"/>
      </w:pPr>
    </w:lvl>
    <w:lvl w:ilvl="3" w:tentative="0">
      <w:start w:val="1"/>
      <w:numFmt w:val="decimal"/>
      <w:lvlText w:val="%4."/>
      <w:lvlJc w:val="left"/>
      <w:pPr>
        <w:ind w:left="1821" w:hanging="420"/>
      </w:pPr>
    </w:lvl>
    <w:lvl w:ilvl="4" w:tentative="0">
      <w:start w:val="1"/>
      <w:numFmt w:val="lowerLetter"/>
      <w:lvlText w:val="%5)"/>
      <w:lvlJc w:val="left"/>
      <w:pPr>
        <w:ind w:left="2241" w:hanging="420"/>
      </w:pPr>
    </w:lvl>
    <w:lvl w:ilvl="5" w:tentative="0">
      <w:start w:val="1"/>
      <w:numFmt w:val="lowerRoman"/>
      <w:lvlText w:val="%6."/>
      <w:lvlJc w:val="right"/>
      <w:pPr>
        <w:ind w:left="2661" w:hanging="420"/>
      </w:pPr>
    </w:lvl>
    <w:lvl w:ilvl="6" w:tentative="0">
      <w:start w:val="1"/>
      <w:numFmt w:val="decimal"/>
      <w:lvlText w:val="%7."/>
      <w:lvlJc w:val="left"/>
      <w:pPr>
        <w:ind w:left="3081" w:hanging="420"/>
      </w:pPr>
    </w:lvl>
    <w:lvl w:ilvl="7" w:tentative="0">
      <w:start w:val="1"/>
      <w:numFmt w:val="lowerLetter"/>
      <w:lvlText w:val="%8)"/>
      <w:lvlJc w:val="left"/>
      <w:pPr>
        <w:ind w:left="3501" w:hanging="420"/>
      </w:pPr>
    </w:lvl>
    <w:lvl w:ilvl="8" w:tentative="0">
      <w:start w:val="1"/>
      <w:numFmt w:val="lowerRoman"/>
      <w:lvlText w:val="%9."/>
      <w:lvlJc w:val="right"/>
      <w:pPr>
        <w:ind w:left="3921" w:hanging="420"/>
      </w:pPr>
    </w:lvl>
  </w:abstractNum>
  <w:abstractNum w:abstractNumId="15">
    <w:nsid w:val="6FED2CD0"/>
    <w:multiLevelType w:val="multilevel"/>
    <w:tmpl w:val="6FED2CD0"/>
    <w:lvl w:ilvl="0" w:tentative="0">
      <w:start w:val="1"/>
      <w:numFmt w:val="decimal"/>
      <w:lvlText w:val="%1."/>
      <w:lvlJc w:val="left"/>
      <w:pPr>
        <w:ind w:left="502" w:hanging="360"/>
      </w:pPr>
      <w:rPr>
        <w:rFonts w:hint="default"/>
        <w:i w:val="0"/>
        <w:color w:val="auto"/>
      </w:rPr>
    </w:lvl>
    <w:lvl w:ilvl="1" w:tentative="0">
      <w:start w:val="1"/>
      <w:numFmt w:val="lowerLetter"/>
      <w:lvlText w:val="%2)"/>
      <w:lvlJc w:val="left"/>
      <w:pPr>
        <w:ind w:left="982" w:hanging="420"/>
      </w:pPr>
    </w:lvl>
    <w:lvl w:ilvl="2" w:tentative="0">
      <w:start w:val="1"/>
      <w:numFmt w:val="lowerRoman"/>
      <w:lvlText w:val="%3."/>
      <w:lvlJc w:val="right"/>
      <w:pPr>
        <w:ind w:left="1402" w:hanging="420"/>
      </w:pPr>
    </w:lvl>
    <w:lvl w:ilvl="3" w:tentative="0">
      <w:start w:val="1"/>
      <w:numFmt w:val="decimal"/>
      <w:lvlText w:val="%4."/>
      <w:lvlJc w:val="left"/>
      <w:pPr>
        <w:ind w:left="1822" w:hanging="420"/>
      </w:pPr>
    </w:lvl>
    <w:lvl w:ilvl="4" w:tentative="0">
      <w:start w:val="1"/>
      <w:numFmt w:val="lowerLetter"/>
      <w:lvlText w:val="%5)"/>
      <w:lvlJc w:val="left"/>
      <w:pPr>
        <w:ind w:left="2242" w:hanging="420"/>
      </w:pPr>
    </w:lvl>
    <w:lvl w:ilvl="5" w:tentative="0">
      <w:start w:val="1"/>
      <w:numFmt w:val="lowerRoman"/>
      <w:lvlText w:val="%6."/>
      <w:lvlJc w:val="right"/>
      <w:pPr>
        <w:ind w:left="2662" w:hanging="420"/>
      </w:pPr>
    </w:lvl>
    <w:lvl w:ilvl="6" w:tentative="0">
      <w:start w:val="1"/>
      <w:numFmt w:val="decimal"/>
      <w:lvlText w:val="%7."/>
      <w:lvlJc w:val="left"/>
      <w:pPr>
        <w:ind w:left="3082" w:hanging="420"/>
      </w:pPr>
    </w:lvl>
    <w:lvl w:ilvl="7" w:tentative="0">
      <w:start w:val="1"/>
      <w:numFmt w:val="lowerLetter"/>
      <w:lvlText w:val="%8)"/>
      <w:lvlJc w:val="left"/>
      <w:pPr>
        <w:ind w:left="3502" w:hanging="420"/>
      </w:pPr>
    </w:lvl>
    <w:lvl w:ilvl="8" w:tentative="0">
      <w:start w:val="1"/>
      <w:numFmt w:val="lowerRoman"/>
      <w:lvlText w:val="%9."/>
      <w:lvlJc w:val="right"/>
      <w:pPr>
        <w:ind w:left="3922" w:hanging="420"/>
      </w:pPr>
    </w:lvl>
  </w:abstractNum>
  <w:num w:numId="1">
    <w:abstractNumId w:val="0"/>
    <w:lvlOverride w:ilvl="0">
      <w:startOverride w:val="1"/>
    </w:lvlOverride>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1"/>
  </w:num>
  <w:num w:numId="4">
    <w:abstractNumId w:val="9"/>
  </w:num>
  <w:num w:numId="5">
    <w:abstractNumId w:val="5"/>
  </w:num>
  <w:num w:numId="6">
    <w:abstractNumId w:val="1"/>
  </w:num>
  <w:num w:numId="7">
    <w:abstractNumId w:val="2"/>
  </w:num>
  <w:num w:numId="8">
    <w:abstractNumId w:val="10"/>
  </w:num>
  <w:num w:numId="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lvlOverride w:ilvl="0">
      <w:startOverride w:val="1"/>
    </w:lvlOverride>
  </w:num>
  <w:num w:numId="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2ViZDRlNzYyNjYzMGQ5ZGYwNDkzMjgwOWU4YmQyYzkifQ=="/>
  </w:docVars>
  <w:rsids>
    <w:rsidRoot w:val="000A028D"/>
    <w:rsid w:val="00000751"/>
    <w:rsid w:val="00001661"/>
    <w:rsid w:val="000017EC"/>
    <w:rsid w:val="00001C4D"/>
    <w:rsid w:val="00002F4D"/>
    <w:rsid w:val="00003065"/>
    <w:rsid w:val="000037F2"/>
    <w:rsid w:val="0000531F"/>
    <w:rsid w:val="00006991"/>
    <w:rsid w:val="00007550"/>
    <w:rsid w:val="000078AD"/>
    <w:rsid w:val="000102C7"/>
    <w:rsid w:val="00010FB2"/>
    <w:rsid w:val="000114AF"/>
    <w:rsid w:val="00011630"/>
    <w:rsid w:val="000116D5"/>
    <w:rsid w:val="000117A4"/>
    <w:rsid w:val="00011FD6"/>
    <w:rsid w:val="0001300B"/>
    <w:rsid w:val="00013710"/>
    <w:rsid w:val="00013BA5"/>
    <w:rsid w:val="00013BD9"/>
    <w:rsid w:val="000140B2"/>
    <w:rsid w:val="0001412B"/>
    <w:rsid w:val="00014AFB"/>
    <w:rsid w:val="00014EB9"/>
    <w:rsid w:val="00015490"/>
    <w:rsid w:val="00016105"/>
    <w:rsid w:val="00016883"/>
    <w:rsid w:val="00016AA6"/>
    <w:rsid w:val="00016D09"/>
    <w:rsid w:val="00016E61"/>
    <w:rsid w:val="00016FB1"/>
    <w:rsid w:val="00016FEB"/>
    <w:rsid w:val="00017068"/>
    <w:rsid w:val="00017649"/>
    <w:rsid w:val="00020D07"/>
    <w:rsid w:val="000212CB"/>
    <w:rsid w:val="00021413"/>
    <w:rsid w:val="000217C2"/>
    <w:rsid w:val="00021947"/>
    <w:rsid w:val="0002208C"/>
    <w:rsid w:val="000223A7"/>
    <w:rsid w:val="00022B54"/>
    <w:rsid w:val="000236F4"/>
    <w:rsid w:val="000237A6"/>
    <w:rsid w:val="00024203"/>
    <w:rsid w:val="000246FC"/>
    <w:rsid w:val="00024EF8"/>
    <w:rsid w:val="00024EFC"/>
    <w:rsid w:val="00025BF7"/>
    <w:rsid w:val="0002633D"/>
    <w:rsid w:val="000264A8"/>
    <w:rsid w:val="0002657A"/>
    <w:rsid w:val="00026A32"/>
    <w:rsid w:val="00026DCA"/>
    <w:rsid w:val="0002756E"/>
    <w:rsid w:val="00027744"/>
    <w:rsid w:val="0003110C"/>
    <w:rsid w:val="0003161C"/>
    <w:rsid w:val="000317A2"/>
    <w:rsid w:val="000327A9"/>
    <w:rsid w:val="000328D1"/>
    <w:rsid w:val="00032A94"/>
    <w:rsid w:val="00032E62"/>
    <w:rsid w:val="00033160"/>
    <w:rsid w:val="00033514"/>
    <w:rsid w:val="00033719"/>
    <w:rsid w:val="000338B8"/>
    <w:rsid w:val="00033E46"/>
    <w:rsid w:val="00033EC2"/>
    <w:rsid w:val="00033F22"/>
    <w:rsid w:val="00034DA4"/>
    <w:rsid w:val="00034DD4"/>
    <w:rsid w:val="00035161"/>
    <w:rsid w:val="00035250"/>
    <w:rsid w:val="00036237"/>
    <w:rsid w:val="000366F9"/>
    <w:rsid w:val="000372CF"/>
    <w:rsid w:val="000377A8"/>
    <w:rsid w:val="0003799A"/>
    <w:rsid w:val="00037B6F"/>
    <w:rsid w:val="00037E58"/>
    <w:rsid w:val="0004098D"/>
    <w:rsid w:val="00040A25"/>
    <w:rsid w:val="000411B9"/>
    <w:rsid w:val="00041388"/>
    <w:rsid w:val="000424AD"/>
    <w:rsid w:val="00042733"/>
    <w:rsid w:val="00043233"/>
    <w:rsid w:val="00043254"/>
    <w:rsid w:val="00043EDB"/>
    <w:rsid w:val="00044972"/>
    <w:rsid w:val="00045342"/>
    <w:rsid w:val="00046920"/>
    <w:rsid w:val="00047AFD"/>
    <w:rsid w:val="00047C2F"/>
    <w:rsid w:val="00047DED"/>
    <w:rsid w:val="00050309"/>
    <w:rsid w:val="0005053A"/>
    <w:rsid w:val="00050783"/>
    <w:rsid w:val="00050AD0"/>
    <w:rsid w:val="0005131D"/>
    <w:rsid w:val="00051397"/>
    <w:rsid w:val="000513BF"/>
    <w:rsid w:val="000520E4"/>
    <w:rsid w:val="00052C6F"/>
    <w:rsid w:val="00053705"/>
    <w:rsid w:val="00053ABE"/>
    <w:rsid w:val="00053E39"/>
    <w:rsid w:val="00054382"/>
    <w:rsid w:val="00054FE4"/>
    <w:rsid w:val="000558F7"/>
    <w:rsid w:val="000568DA"/>
    <w:rsid w:val="00060A1A"/>
    <w:rsid w:val="00060D6F"/>
    <w:rsid w:val="00061DEF"/>
    <w:rsid w:val="00061FE3"/>
    <w:rsid w:val="000628AF"/>
    <w:rsid w:val="00063763"/>
    <w:rsid w:val="00063957"/>
    <w:rsid w:val="00063A34"/>
    <w:rsid w:val="00064DDB"/>
    <w:rsid w:val="00065269"/>
    <w:rsid w:val="0006539A"/>
    <w:rsid w:val="00065B72"/>
    <w:rsid w:val="0006615F"/>
    <w:rsid w:val="00066538"/>
    <w:rsid w:val="00066DAE"/>
    <w:rsid w:val="00067276"/>
    <w:rsid w:val="000678A2"/>
    <w:rsid w:val="00070264"/>
    <w:rsid w:val="000702EE"/>
    <w:rsid w:val="00071BD4"/>
    <w:rsid w:val="00072321"/>
    <w:rsid w:val="00072B68"/>
    <w:rsid w:val="00072D6D"/>
    <w:rsid w:val="000734DD"/>
    <w:rsid w:val="00073A16"/>
    <w:rsid w:val="00073D37"/>
    <w:rsid w:val="00075023"/>
    <w:rsid w:val="000750BF"/>
    <w:rsid w:val="00075289"/>
    <w:rsid w:val="000755F6"/>
    <w:rsid w:val="00075C07"/>
    <w:rsid w:val="00075F14"/>
    <w:rsid w:val="00076069"/>
    <w:rsid w:val="000760F7"/>
    <w:rsid w:val="00076AED"/>
    <w:rsid w:val="00076F55"/>
    <w:rsid w:val="00077820"/>
    <w:rsid w:val="0007784D"/>
    <w:rsid w:val="00080B48"/>
    <w:rsid w:val="00080D2A"/>
    <w:rsid w:val="000815F1"/>
    <w:rsid w:val="00082B63"/>
    <w:rsid w:val="0008331B"/>
    <w:rsid w:val="00083669"/>
    <w:rsid w:val="000836C6"/>
    <w:rsid w:val="000839FE"/>
    <w:rsid w:val="00083D61"/>
    <w:rsid w:val="000845BD"/>
    <w:rsid w:val="000845E9"/>
    <w:rsid w:val="00084AAA"/>
    <w:rsid w:val="0008513F"/>
    <w:rsid w:val="00085453"/>
    <w:rsid w:val="00085786"/>
    <w:rsid w:val="00085A17"/>
    <w:rsid w:val="00085BEF"/>
    <w:rsid w:val="000873FB"/>
    <w:rsid w:val="000875A6"/>
    <w:rsid w:val="0008784F"/>
    <w:rsid w:val="0008790B"/>
    <w:rsid w:val="00087AE9"/>
    <w:rsid w:val="0009055A"/>
    <w:rsid w:val="00090AC8"/>
    <w:rsid w:val="000916F4"/>
    <w:rsid w:val="00092EC8"/>
    <w:rsid w:val="0009372C"/>
    <w:rsid w:val="00093981"/>
    <w:rsid w:val="0009415A"/>
    <w:rsid w:val="0009425A"/>
    <w:rsid w:val="00094931"/>
    <w:rsid w:val="00094AD8"/>
    <w:rsid w:val="000952CA"/>
    <w:rsid w:val="00095C9B"/>
    <w:rsid w:val="00096692"/>
    <w:rsid w:val="0009691B"/>
    <w:rsid w:val="00096B92"/>
    <w:rsid w:val="00096C8E"/>
    <w:rsid w:val="00097609"/>
    <w:rsid w:val="00097DAE"/>
    <w:rsid w:val="000A028D"/>
    <w:rsid w:val="000A0EAD"/>
    <w:rsid w:val="000A1261"/>
    <w:rsid w:val="000A1A98"/>
    <w:rsid w:val="000A1D55"/>
    <w:rsid w:val="000A1F3B"/>
    <w:rsid w:val="000A1F3F"/>
    <w:rsid w:val="000A243D"/>
    <w:rsid w:val="000A37A3"/>
    <w:rsid w:val="000A3A38"/>
    <w:rsid w:val="000A433A"/>
    <w:rsid w:val="000A438E"/>
    <w:rsid w:val="000A43E2"/>
    <w:rsid w:val="000A4824"/>
    <w:rsid w:val="000A48FB"/>
    <w:rsid w:val="000A586D"/>
    <w:rsid w:val="000A7116"/>
    <w:rsid w:val="000A73BC"/>
    <w:rsid w:val="000B071E"/>
    <w:rsid w:val="000B0769"/>
    <w:rsid w:val="000B163A"/>
    <w:rsid w:val="000B1774"/>
    <w:rsid w:val="000B2C88"/>
    <w:rsid w:val="000B2F00"/>
    <w:rsid w:val="000B2F6E"/>
    <w:rsid w:val="000B31D2"/>
    <w:rsid w:val="000B38E1"/>
    <w:rsid w:val="000B3CC5"/>
    <w:rsid w:val="000B405E"/>
    <w:rsid w:val="000B423C"/>
    <w:rsid w:val="000B43DF"/>
    <w:rsid w:val="000B457C"/>
    <w:rsid w:val="000B55B1"/>
    <w:rsid w:val="000B56AF"/>
    <w:rsid w:val="000B5BA9"/>
    <w:rsid w:val="000B5BB6"/>
    <w:rsid w:val="000B5E58"/>
    <w:rsid w:val="000B628F"/>
    <w:rsid w:val="000B6D70"/>
    <w:rsid w:val="000B703B"/>
    <w:rsid w:val="000B708C"/>
    <w:rsid w:val="000B7524"/>
    <w:rsid w:val="000C0629"/>
    <w:rsid w:val="000C0B78"/>
    <w:rsid w:val="000C2202"/>
    <w:rsid w:val="000C2D0E"/>
    <w:rsid w:val="000C3829"/>
    <w:rsid w:val="000C422D"/>
    <w:rsid w:val="000C43FC"/>
    <w:rsid w:val="000C46A3"/>
    <w:rsid w:val="000C4A07"/>
    <w:rsid w:val="000C4DD2"/>
    <w:rsid w:val="000C4EE9"/>
    <w:rsid w:val="000C556A"/>
    <w:rsid w:val="000C5933"/>
    <w:rsid w:val="000C5939"/>
    <w:rsid w:val="000C5EB7"/>
    <w:rsid w:val="000C5F3F"/>
    <w:rsid w:val="000C651F"/>
    <w:rsid w:val="000C6E9B"/>
    <w:rsid w:val="000C716E"/>
    <w:rsid w:val="000C74D6"/>
    <w:rsid w:val="000D08AC"/>
    <w:rsid w:val="000D1E29"/>
    <w:rsid w:val="000D44C7"/>
    <w:rsid w:val="000D44FA"/>
    <w:rsid w:val="000D479F"/>
    <w:rsid w:val="000D48C9"/>
    <w:rsid w:val="000D540E"/>
    <w:rsid w:val="000D62B1"/>
    <w:rsid w:val="000D6308"/>
    <w:rsid w:val="000D646A"/>
    <w:rsid w:val="000D64E5"/>
    <w:rsid w:val="000D6CDE"/>
    <w:rsid w:val="000D6EAE"/>
    <w:rsid w:val="000D78E9"/>
    <w:rsid w:val="000E0BFF"/>
    <w:rsid w:val="000E1858"/>
    <w:rsid w:val="000E1B7A"/>
    <w:rsid w:val="000E2230"/>
    <w:rsid w:val="000E23DD"/>
    <w:rsid w:val="000E240F"/>
    <w:rsid w:val="000E2457"/>
    <w:rsid w:val="000E24F7"/>
    <w:rsid w:val="000E26CA"/>
    <w:rsid w:val="000E2999"/>
    <w:rsid w:val="000E355D"/>
    <w:rsid w:val="000E44F9"/>
    <w:rsid w:val="000E45B0"/>
    <w:rsid w:val="000E5126"/>
    <w:rsid w:val="000E522A"/>
    <w:rsid w:val="000E53DC"/>
    <w:rsid w:val="000E53F8"/>
    <w:rsid w:val="000E5998"/>
    <w:rsid w:val="000E656A"/>
    <w:rsid w:val="000E7EE5"/>
    <w:rsid w:val="000F0231"/>
    <w:rsid w:val="000F0475"/>
    <w:rsid w:val="000F102A"/>
    <w:rsid w:val="000F1461"/>
    <w:rsid w:val="000F1CE2"/>
    <w:rsid w:val="000F3112"/>
    <w:rsid w:val="000F34D9"/>
    <w:rsid w:val="000F3FC9"/>
    <w:rsid w:val="000F40E7"/>
    <w:rsid w:val="000F4926"/>
    <w:rsid w:val="000F51EC"/>
    <w:rsid w:val="000F5461"/>
    <w:rsid w:val="000F5B09"/>
    <w:rsid w:val="000F6BDB"/>
    <w:rsid w:val="000F77C5"/>
    <w:rsid w:val="000F794E"/>
    <w:rsid w:val="000F7F1B"/>
    <w:rsid w:val="0010046D"/>
    <w:rsid w:val="001008C1"/>
    <w:rsid w:val="00100CF6"/>
    <w:rsid w:val="00100D39"/>
    <w:rsid w:val="0010108F"/>
    <w:rsid w:val="001011C0"/>
    <w:rsid w:val="00102466"/>
    <w:rsid w:val="00102C39"/>
    <w:rsid w:val="00103B59"/>
    <w:rsid w:val="00104542"/>
    <w:rsid w:val="0010473C"/>
    <w:rsid w:val="001052B2"/>
    <w:rsid w:val="00105584"/>
    <w:rsid w:val="00106252"/>
    <w:rsid w:val="001070A4"/>
    <w:rsid w:val="001075DE"/>
    <w:rsid w:val="00107CD6"/>
    <w:rsid w:val="00110618"/>
    <w:rsid w:val="0011198F"/>
    <w:rsid w:val="00112707"/>
    <w:rsid w:val="00112748"/>
    <w:rsid w:val="00113F75"/>
    <w:rsid w:val="0011427E"/>
    <w:rsid w:val="00114322"/>
    <w:rsid w:val="0011463A"/>
    <w:rsid w:val="00114787"/>
    <w:rsid w:val="00115B5E"/>
    <w:rsid w:val="0011644C"/>
    <w:rsid w:val="00116567"/>
    <w:rsid w:val="001167ED"/>
    <w:rsid w:val="00117913"/>
    <w:rsid w:val="001203D8"/>
    <w:rsid w:val="00120A75"/>
    <w:rsid w:val="00121B41"/>
    <w:rsid w:val="00121C95"/>
    <w:rsid w:val="00122219"/>
    <w:rsid w:val="0012352D"/>
    <w:rsid w:val="00123E2D"/>
    <w:rsid w:val="00124AE1"/>
    <w:rsid w:val="00124F56"/>
    <w:rsid w:val="00124FC5"/>
    <w:rsid w:val="00125081"/>
    <w:rsid w:val="001251B5"/>
    <w:rsid w:val="001256CA"/>
    <w:rsid w:val="001259A2"/>
    <w:rsid w:val="00126267"/>
    <w:rsid w:val="001265EE"/>
    <w:rsid w:val="00126669"/>
    <w:rsid w:val="00126872"/>
    <w:rsid w:val="00126B2F"/>
    <w:rsid w:val="001271C0"/>
    <w:rsid w:val="001274B5"/>
    <w:rsid w:val="0012775E"/>
    <w:rsid w:val="0012777D"/>
    <w:rsid w:val="00127E37"/>
    <w:rsid w:val="00130340"/>
    <w:rsid w:val="00130842"/>
    <w:rsid w:val="00131C7E"/>
    <w:rsid w:val="00131D91"/>
    <w:rsid w:val="001328EE"/>
    <w:rsid w:val="00132AF3"/>
    <w:rsid w:val="0013343B"/>
    <w:rsid w:val="00133465"/>
    <w:rsid w:val="00134E79"/>
    <w:rsid w:val="0013625D"/>
    <w:rsid w:val="00136D09"/>
    <w:rsid w:val="0013708D"/>
    <w:rsid w:val="00137EC0"/>
    <w:rsid w:val="00140577"/>
    <w:rsid w:val="001407C9"/>
    <w:rsid w:val="00141310"/>
    <w:rsid w:val="001414FB"/>
    <w:rsid w:val="00141914"/>
    <w:rsid w:val="001419E9"/>
    <w:rsid w:val="00141A93"/>
    <w:rsid w:val="00141D58"/>
    <w:rsid w:val="0014328D"/>
    <w:rsid w:val="00143C75"/>
    <w:rsid w:val="001440DD"/>
    <w:rsid w:val="001458E8"/>
    <w:rsid w:val="001459CD"/>
    <w:rsid w:val="00146275"/>
    <w:rsid w:val="00146BBF"/>
    <w:rsid w:val="00146C91"/>
    <w:rsid w:val="00146CDF"/>
    <w:rsid w:val="00146FB0"/>
    <w:rsid w:val="00147026"/>
    <w:rsid w:val="00147C52"/>
    <w:rsid w:val="00147CC9"/>
    <w:rsid w:val="00147EEF"/>
    <w:rsid w:val="00150605"/>
    <w:rsid w:val="001509E8"/>
    <w:rsid w:val="00150D51"/>
    <w:rsid w:val="00151221"/>
    <w:rsid w:val="0015124C"/>
    <w:rsid w:val="0015192D"/>
    <w:rsid w:val="00151AB1"/>
    <w:rsid w:val="00151B5B"/>
    <w:rsid w:val="0015211E"/>
    <w:rsid w:val="001522DC"/>
    <w:rsid w:val="00152356"/>
    <w:rsid w:val="0015313A"/>
    <w:rsid w:val="00154992"/>
    <w:rsid w:val="00154B58"/>
    <w:rsid w:val="00154FF6"/>
    <w:rsid w:val="00155285"/>
    <w:rsid w:val="00155A38"/>
    <w:rsid w:val="00156DBC"/>
    <w:rsid w:val="00157CDD"/>
    <w:rsid w:val="00157E2F"/>
    <w:rsid w:val="0016009B"/>
    <w:rsid w:val="00160221"/>
    <w:rsid w:val="0016053F"/>
    <w:rsid w:val="00160667"/>
    <w:rsid w:val="0016066D"/>
    <w:rsid w:val="00161C44"/>
    <w:rsid w:val="00161EE1"/>
    <w:rsid w:val="0016209F"/>
    <w:rsid w:val="00162339"/>
    <w:rsid w:val="00162BEE"/>
    <w:rsid w:val="00162C21"/>
    <w:rsid w:val="00163004"/>
    <w:rsid w:val="0016336B"/>
    <w:rsid w:val="001634FD"/>
    <w:rsid w:val="0016363A"/>
    <w:rsid w:val="00163A0D"/>
    <w:rsid w:val="00163A3D"/>
    <w:rsid w:val="00163AAA"/>
    <w:rsid w:val="001646B5"/>
    <w:rsid w:val="00164777"/>
    <w:rsid w:val="0016505E"/>
    <w:rsid w:val="00165488"/>
    <w:rsid w:val="001656C5"/>
    <w:rsid w:val="0016638C"/>
    <w:rsid w:val="001674C0"/>
    <w:rsid w:val="00167E01"/>
    <w:rsid w:val="001703C4"/>
    <w:rsid w:val="00170660"/>
    <w:rsid w:val="00170DCC"/>
    <w:rsid w:val="00172922"/>
    <w:rsid w:val="00172984"/>
    <w:rsid w:val="00173748"/>
    <w:rsid w:val="00173870"/>
    <w:rsid w:val="00174A02"/>
    <w:rsid w:val="00174CAC"/>
    <w:rsid w:val="00174DF5"/>
    <w:rsid w:val="00174F05"/>
    <w:rsid w:val="00175049"/>
    <w:rsid w:val="00175092"/>
    <w:rsid w:val="00175D4E"/>
    <w:rsid w:val="00176E7F"/>
    <w:rsid w:val="00176FFB"/>
    <w:rsid w:val="0017733D"/>
    <w:rsid w:val="00177FA0"/>
    <w:rsid w:val="001807BD"/>
    <w:rsid w:val="001807E0"/>
    <w:rsid w:val="0018139C"/>
    <w:rsid w:val="00182305"/>
    <w:rsid w:val="00182C7F"/>
    <w:rsid w:val="001835FC"/>
    <w:rsid w:val="001838A8"/>
    <w:rsid w:val="00183FC9"/>
    <w:rsid w:val="00184972"/>
    <w:rsid w:val="00184BE2"/>
    <w:rsid w:val="00184D39"/>
    <w:rsid w:val="001850C5"/>
    <w:rsid w:val="00185A1C"/>
    <w:rsid w:val="00186256"/>
    <w:rsid w:val="001865B9"/>
    <w:rsid w:val="001866B6"/>
    <w:rsid w:val="001868CC"/>
    <w:rsid w:val="00186929"/>
    <w:rsid w:val="001872AA"/>
    <w:rsid w:val="00190620"/>
    <w:rsid w:val="0019068A"/>
    <w:rsid w:val="001907E8"/>
    <w:rsid w:val="00191B83"/>
    <w:rsid w:val="001920F7"/>
    <w:rsid w:val="001927D9"/>
    <w:rsid w:val="00193ED5"/>
    <w:rsid w:val="00194036"/>
    <w:rsid w:val="001953AA"/>
    <w:rsid w:val="00195BC6"/>
    <w:rsid w:val="00195F31"/>
    <w:rsid w:val="0019629D"/>
    <w:rsid w:val="001962EC"/>
    <w:rsid w:val="00196344"/>
    <w:rsid w:val="00196588"/>
    <w:rsid w:val="00196A57"/>
    <w:rsid w:val="0019724B"/>
    <w:rsid w:val="00197B8B"/>
    <w:rsid w:val="001A006D"/>
    <w:rsid w:val="001A0236"/>
    <w:rsid w:val="001A0D6C"/>
    <w:rsid w:val="001A1C85"/>
    <w:rsid w:val="001A23A8"/>
    <w:rsid w:val="001A2F04"/>
    <w:rsid w:val="001A4561"/>
    <w:rsid w:val="001A4B93"/>
    <w:rsid w:val="001A4F05"/>
    <w:rsid w:val="001A6284"/>
    <w:rsid w:val="001A6881"/>
    <w:rsid w:val="001A7C9E"/>
    <w:rsid w:val="001B0A68"/>
    <w:rsid w:val="001B0ACC"/>
    <w:rsid w:val="001B11D9"/>
    <w:rsid w:val="001B14F6"/>
    <w:rsid w:val="001B15AE"/>
    <w:rsid w:val="001B1904"/>
    <w:rsid w:val="001B23A8"/>
    <w:rsid w:val="001B29B6"/>
    <w:rsid w:val="001B308E"/>
    <w:rsid w:val="001B31E3"/>
    <w:rsid w:val="001B354D"/>
    <w:rsid w:val="001B407B"/>
    <w:rsid w:val="001B4B5F"/>
    <w:rsid w:val="001B4C8C"/>
    <w:rsid w:val="001B5461"/>
    <w:rsid w:val="001B58E4"/>
    <w:rsid w:val="001B5C3E"/>
    <w:rsid w:val="001B654D"/>
    <w:rsid w:val="001B77E7"/>
    <w:rsid w:val="001B7D49"/>
    <w:rsid w:val="001C0D2F"/>
    <w:rsid w:val="001C10E9"/>
    <w:rsid w:val="001C1737"/>
    <w:rsid w:val="001C2186"/>
    <w:rsid w:val="001C2D47"/>
    <w:rsid w:val="001C3001"/>
    <w:rsid w:val="001C341E"/>
    <w:rsid w:val="001C3506"/>
    <w:rsid w:val="001C446B"/>
    <w:rsid w:val="001C4EF7"/>
    <w:rsid w:val="001C5246"/>
    <w:rsid w:val="001C749D"/>
    <w:rsid w:val="001C7643"/>
    <w:rsid w:val="001D015B"/>
    <w:rsid w:val="001D0555"/>
    <w:rsid w:val="001D0A89"/>
    <w:rsid w:val="001D0B9B"/>
    <w:rsid w:val="001D0C8B"/>
    <w:rsid w:val="001D2B73"/>
    <w:rsid w:val="001D2EE8"/>
    <w:rsid w:val="001D2F7E"/>
    <w:rsid w:val="001D342D"/>
    <w:rsid w:val="001D3BFE"/>
    <w:rsid w:val="001D3DCC"/>
    <w:rsid w:val="001D44E6"/>
    <w:rsid w:val="001D4996"/>
    <w:rsid w:val="001D4DA5"/>
    <w:rsid w:val="001D5866"/>
    <w:rsid w:val="001D5B8E"/>
    <w:rsid w:val="001D64D5"/>
    <w:rsid w:val="001D73CC"/>
    <w:rsid w:val="001D7E12"/>
    <w:rsid w:val="001E05DB"/>
    <w:rsid w:val="001E07DE"/>
    <w:rsid w:val="001E08AD"/>
    <w:rsid w:val="001E0B69"/>
    <w:rsid w:val="001E155B"/>
    <w:rsid w:val="001E1C7A"/>
    <w:rsid w:val="001E1C93"/>
    <w:rsid w:val="001E226F"/>
    <w:rsid w:val="001E3D66"/>
    <w:rsid w:val="001E40AF"/>
    <w:rsid w:val="001E4ED1"/>
    <w:rsid w:val="001E4F0C"/>
    <w:rsid w:val="001E58E1"/>
    <w:rsid w:val="001E5B4F"/>
    <w:rsid w:val="001E610C"/>
    <w:rsid w:val="001E675D"/>
    <w:rsid w:val="001E67E8"/>
    <w:rsid w:val="001E67F8"/>
    <w:rsid w:val="001E70F8"/>
    <w:rsid w:val="001E7C23"/>
    <w:rsid w:val="001E7C5D"/>
    <w:rsid w:val="001E7FDD"/>
    <w:rsid w:val="001F0B60"/>
    <w:rsid w:val="001F1F24"/>
    <w:rsid w:val="001F1F4E"/>
    <w:rsid w:val="001F240B"/>
    <w:rsid w:val="001F2EBF"/>
    <w:rsid w:val="001F3115"/>
    <w:rsid w:val="001F3283"/>
    <w:rsid w:val="001F44A4"/>
    <w:rsid w:val="001F476A"/>
    <w:rsid w:val="001F4B1D"/>
    <w:rsid w:val="001F59F9"/>
    <w:rsid w:val="002001BB"/>
    <w:rsid w:val="00200DBB"/>
    <w:rsid w:val="00201960"/>
    <w:rsid w:val="002029BE"/>
    <w:rsid w:val="00202BE8"/>
    <w:rsid w:val="002032D1"/>
    <w:rsid w:val="00203485"/>
    <w:rsid w:val="00204064"/>
    <w:rsid w:val="00204CBD"/>
    <w:rsid w:val="00204FAE"/>
    <w:rsid w:val="00205FA0"/>
    <w:rsid w:val="00206574"/>
    <w:rsid w:val="00206855"/>
    <w:rsid w:val="00206F96"/>
    <w:rsid w:val="00207257"/>
    <w:rsid w:val="002075AF"/>
    <w:rsid w:val="00207ACB"/>
    <w:rsid w:val="0021015F"/>
    <w:rsid w:val="0021032E"/>
    <w:rsid w:val="002103A8"/>
    <w:rsid w:val="002109F4"/>
    <w:rsid w:val="00211911"/>
    <w:rsid w:val="00212512"/>
    <w:rsid w:val="00212591"/>
    <w:rsid w:val="002125AE"/>
    <w:rsid w:val="00213012"/>
    <w:rsid w:val="0021346C"/>
    <w:rsid w:val="00213BA4"/>
    <w:rsid w:val="00213CB7"/>
    <w:rsid w:val="002142B4"/>
    <w:rsid w:val="00214427"/>
    <w:rsid w:val="002165A7"/>
    <w:rsid w:val="00216798"/>
    <w:rsid w:val="00216C02"/>
    <w:rsid w:val="0021714B"/>
    <w:rsid w:val="002171CF"/>
    <w:rsid w:val="002173A1"/>
    <w:rsid w:val="00220640"/>
    <w:rsid w:val="002206BE"/>
    <w:rsid w:val="002219DD"/>
    <w:rsid w:val="00221E8F"/>
    <w:rsid w:val="00222AD6"/>
    <w:rsid w:val="00222BAC"/>
    <w:rsid w:val="00222CFD"/>
    <w:rsid w:val="0022347C"/>
    <w:rsid w:val="0022356A"/>
    <w:rsid w:val="00223FDA"/>
    <w:rsid w:val="0022418B"/>
    <w:rsid w:val="002248AC"/>
    <w:rsid w:val="002248AD"/>
    <w:rsid w:val="002250E2"/>
    <w:rsid w:val="00226F31"/>
    <w:rsid w:val="00227389"/>
    <w:rsid w:val="0022765F"/>
    <w:rsid w:val="0022770E"/>
    <w:rsid w:val="00227E6F"/>
    <w:rsid w:val="00230477"/>
    <w:rsid w:val="00230CCB"/>
    <w:rsid w:val="00230F8B"/>
    <w:rsid w:val="00232602"/>
    <w:rsid w:val="00232C61"/>
    <w:rsid w:val="00232E31"/>
    <w:rsid w:val="00234139"/>
    <w:rsid w:val="0023469F"/>
    <w:rsid w:val="00234BCC"/>
    <w:rsid w:val="0023565F"/>
    <w:rsid w:val="00235689"/>
    <w:rsid w:val="00235826"/>
    <w:rsid w:val="00235950"/>
    <w:rsid w:val="00235AF1"/>
    <w:rsid w:val="00235F03"/>
    <w:rsid w:val="00236B53"/>
    <w:rsid w:val="00236EC4"/>
    <w:rsid w:val="002373D8"/>
    <w:rsid w:val="00237D21"/>
    <w:rsid w:val="00240040"/>
    <w:rsid w:val="00240AA3"/>
    <w:rsid w:val="00241673"/>
    <w:rsid w:val="0024232E"/>
    <w:rsid w:val="00242B99"/>
    <w:rsid w:val="00242D0D"/>
    <w:rsid w:val="002433B1"/>
    <w:rsid w:val="00243D30"/>
    <w:rsid w:val="00243E9D"/>
    <w:rsid w:val="0024414D"/>
    <w:rsid w:val="00244354"/>
    <w:rsid w:val="002452C5"/>
    <w:rsid w:val="0024573E"/>
    <w:rsid w:val="00245745"/>
    <w:rsid w:val="00245921"/>
    <w:rsid w:val="002464BA"/>
    <w:rsid w:val="002464E7"/>
    <w:rsid w:val="00247791"/>
    <w:rsid w:val="002479C1"/>
    <w:rsid w:val="00247FFC"/>
    <w:rsid w:val="002501D4"/>
    <w:rsid w:val="00250BBD"/>
    <w:rsid w:val="00250D80"/>
    <w:rsid w:val="002511B8"/>
    <w:rsid w:val="002513C7"/>
    <w:rsid w:val="00251CA3"/>
    <w:rsid w:val="002529A4"/>
    <w:rsid w:val="00252B85"/>
    <w:rsid w:val="00252CBC"/>
    <w:rsid w:val="00252E60"/>
    <w:rsid w:val="002537FB"/>
    <w:rsid w:val="00253C43"/>
    <w:rsid w:val="00253DE6"/>
    <w:rsid w:val="002546CB"/>
    <w:rsid w:val="002549A6"/>
    <w:rsid w:val="00254A41"/>
    <w:rsid w:val="0025555E"/>
    <w:rsid w:val="0025686B"/>
    <w:rsid w:val="00256957"/>
    <w:rsid w:val="002573D7"/>
    <w:rsid w:val="002577A5"/>
    <w:rsid w:val="00257C9E"/>
    <w:rsid w:val="002604FB"/>
    <w:rsid w:val="002612E2"/>
    <w:rsid w:val="0026148B"/>
    <w:rsid w:val="00261E6D"/>
    <w:rsid w:val="00262675"/>
    <w:rsid w:val="0026295A"/>
    <w:rsid w:val="00262DE8"/>
    <w:rsid w:val="00262EC1"/>
    <w:rsid w:val="00262F64"/>
    <w:rsid w:val="0026309E"/>
    <w:rsid w:val="002633A3"/>
    <w:rsid w:val="0026343D"/>
    <w:rsid w:val="0026359B"/>
    <w:rsid w:val="0026366B"/>
    <w:rsid w:val="00263A68"/>
    <w:rsid w:val="00263AF8"/>
    <w:rsid w:val="00263C9A"/>
    <w:rsid w:val="00263F8E"/>
    <w:rsid w:val="00264444"/>
    <w:rsid w:val="00265504"/>
    <w:rsid w:val="00265FE4"/>
    <w:rsid w:val="00266536"/>
    <w:rsid w:val="00267BCA"/>
    <w:rsid w:val="00267BE0"/>
    <w:rsid w:val="00267BF1"/>
    <w:rsid w:val="002704A9"/>
    <w:rsid w:val="00270B6A"/>
    <w:rsid w:val="00271BBB"/>
    <w:rsid w:val="00271C89"/>
    <w:rsid w:val="00271D2A"/>
    <w:rsid w:val="00272CDE"/>
    <w:rsid w:val="00272F11"/>
    <w:rsid w:val="00273931"/>
    <w:rsid w:val="00273BD1"/>
    <w:rsid w:val="00273FED"/>
    <w:rsid w:val="0027429C"/>
    <w:rsid w:val="0027445E"/>
    <w:rsid w:val="00274D6C"/>
    <w:rsid w:val="00275D0B"/>
    <w:rsid w:val="002760C5"/>
    <w:rsid w:val="00276F9C"/>
    <w:rsid w:val="00277549"/>
    <w:rsid w:val="002775E9"/>
    <w:rsid w:val="00277B22"/>
    <w:rsid w:val="00277B7F"/>
    <w:rsid w:val="002800E3"/>
    <w:rsid w:val="00280499"/>
    <w:rsid w:val="0028118A"/>
    <w:rsid w:val="002819E1"/>
    <w:rsid w:val="002825DF"/>
    <w:rsid w:val="00283AD0"/>
    <w:rsid w:val="00284CEF"/>
    <w:rsid w:val="0028545B"/>
    <w:rsid w:val="0028546B"/>
    <w:rsid w:val="00286194"/>
    <w:rsid w:val="002866B0"/>
    <w:rsid w:val="00287FB7"/>
    <w:rsid w:val="0029009D"/>
    <w:rsid w:val="00290EC7"/>
    <w:rsid w:val="00291014"/>
    <w:rsid w:val="00291AAB"/>
    <w:rsid w:val="00292112"/>
    <w:rsid w:val="00292536"/>
    <w:rsid w:val="00293B1A"/>
    <w:rsid w:val="00293FC2"/>
    <w:rsid w:val="0029487C"/>
    <w:rsid w:val="00294B0D"/>
    <w:rsid w:val="00296E05"/>
    <w:rsid w:val="00297015"/>
    <w:rsid w:val="002972E5"/>
    <w:rsid w:val="0029787C"/>
    <w:rsid w:val="00297FB0"/>
    <w:rsid w:val="002A0440"/>
    <w:rsid w:val="002A0BC9"/>
    <w:rsid w:val="002A13CB"/>
    <w:rsid w:val="002A168B"/>
    <w:rsid w:val="002A1EC8"/>
    <w:rsid w:val="002A4403"/>
    <w:rsid w:val="002A4D8E"/>
    <w:rsid w:val="002A6F1E"/>
    <w:rsid w:val="002A7031"/>
    <w:rsid w:val="002A7A70"/>
    <w:rsid w:val="002B0058"/>
    <w:rsid w:val="002B0151"/>
    <w:rsid w:val="002B21D6"/>
    <w:rsid w:val="002B2CAF"/>
    <w:rsid w:val="002B303D"/>
    <w:rsid w:val="002B30D0"/>
    <w:rsid w:val="002B395F"/>
    <w:rsid w:val="002B4242"/>
    <w:rsid w:val="002B4698"/>
    <w:rsid w:val="002B5B88"/>
    <w:rsid w:val="002B63B1"/>
    <w:rsid w:val="002B65FC"/>
    <w:rsid w:val="002B696C"/>
    <w:rsid w:val="002B6AAB"/>
    <w:rsid w:val="002B7C1E"/>
    <w:rsid w:val="002C00ED"/>
    <w:rsid w:val="002C0D3A"/>
    <w:rsid w:val="002C0E8B"/>
    <w:rsid w:val="002C0FBF"/>
    <w:rsid w:val="002C2497"/>
    <w:rsid w:val="002C272B"/>
    <w:rsid w:val="002C29EE"/>
    <w:rsid w:val="002C2A33"/>
    <w:rsid w:val="002C3021"/>
    <w:rsid w:val="002C4192"/>
    <w:rsid w:val="002C4A0B"/>
    <w:rsid w:val="002C68A1"/>
    <w:rsid w:val="002C69C8"/>
    <w:rsid w:val="002C6A35"/>
    <w:rsid w:val="002C6DF4"/>
    <w:rsid w:val="002C76E4"/>
    <w:rsid w:val="002C775C"/>
    <w:rsid w:val="002C7BA0"/>
    <w:rsid w:val="002D0507"/>
    <w:rsid w:val="002D0536"/>
    <w:rsid w:val="002D1270"/>
    <w:rsid w:val="002D1315"/>
    <w:rsid w:val="002D2282"/>
    <w:rsid w:val="002D2441"/>
    <w:rsid w:val="002D27E9"/>
    <w:rsid w:val="002D3725"/>
    <w:rsid w:val="002D3EE8"/>
    <w:rsid w:val="002D3FB6"/>
    <w:rsid w:val="002D468B"/>
    <w:rsid w:val="002D53F4"/>
    <w:rsid w:val="002D5F25"/>
    <w:rsid w:val="002D6051"/>
    <w:rsid w:val="002D76CB"/>
    <w:rsid w:val="002D78EC"/>
    <w:rsid w:val="002E0A71"/>
    <w:rsid w:val="002E0A96"/>
    <w:rsid w:val="002E1377"/>
    <w:rsid w:val="002E1DBD"/>
    <w:rsid w:val="002E1EC2"/>
    <w:rsid w:val="002E1ED5"/>
    <w:rsid w:val="002E1FD5"/>
    <w:rsid w:val="002E202D"/>
    <w:rsid w:val="002E243D"/>
    <w:rsid w:val="002E3417"/>
    <w:rsid w:val="002E3579"/>
    <w:rsid w:val="002E40E0"/>
    <w:rsid w:val="002E45B5"/>
    <w:rsid w:val="002E47EF"/>
    <w:rsid w:val="002E60BA"/>
    <w:rsid w:val="002E663E"/>
    <w:rsid w:val="002E6E03"/>
    <w:rsid w:val="002E6E4F"/>
    <w:rsid w:val="002E7872"/>
    <w:rsid w:val="002E7BD7"/>
    <w:rsid w:val="002F03DF"/>
    <w:rsid w:val="002F0553"/>
    <w:rsid w:val="002F0F29"/>
    <w:rsid w:val="002F0FF2"/>
    <w:rsid w:val="002F136F"/>
    <w:rsid w:val="002F1A09"/>
    <w:rsid w:val="002F22ED"/>
    <w:rsid w:val="002F2593"/>
    <w:rsid w:val="002F2882"/>
    <w:rsid w:val="002F3375"/>
    <w:rsid w:val="002F3BFB"/>
    <w:rsid w:val="002F3E60"/>
    <w:rsid w:val="002F4074"/>
    <w:rsid w:val="002F40F9"/>
    <w:rsid w:val="002F5052"/>
    <w:rsid w:val="002F51E1"/>
    <w:rsid w:val="002F65F7"/>
    <w:rsid w:val="002F679E"/>
    <w:rsid w:val="002F6AC5"/>
    <w:rsid w:val="002F6B1B"/>
    <w:rsid w:val="002F6B8A"/>
    <w:rsid w:val="002F6FAD"/>
    <w:rsid w:val="00301513"/>
    <w:rsid w:val="003015C5"/>
    <w:rsid w:val="00301800"/>
    <w:rsid w:val="00302172"/>
    <w:rsid w:val="003025D3"/>
    <w:rsid w:val="00302692"/>
    <w:rsid w:val="003026CA"/>
    <w:rsid w:val="0030282C"/>
    <w:rsid w:val="00303198"/>
    <w:rsid w:val="00303260"/>
    <w:rsid w:val="0030327C"/>
    <w:rsid w:val="00303CD8"/>
    <w:rsid w:val="003044CE"/>
    <w:rsid w:val="00304631"/>
    <w:rsid w:val="00304722"/>
    <w:rsid w:val="00305B2F"/>
    <w:rsid w:val="00305C07"/>
    <w:rsid w:val="003060DC"/>
    <w:rsid w:val="0030649A"/>
    <w:rsid w:val="003065F3"/>
    <w:rsid w:val="00306FB6"/>
    <w:rsid w:val="00307245"/>
    <w:rsid w:val="003075F4"/>
    <w:rsid w:val="0030775E"/>
    <w:rsid w:val="003077E6"/>
    <w:rsid w:val="0030798C"/>
    <w:rsid w:val="00310046"/>
    <w:rsid w:val="00310767"/>
    <w:rsid w:val="003116E7"/>
    <w:rsid w:val="00311B5F"/>
    <w:rsid w:val="00311B77"/>
    <w:rsid w:val="00311EE7"/>
    <w:rsid w:val="00311F38"/>
    <w:rsid w:val="0031264A"/>
    <w:rsid w:val="003128AF"/>
    <w:rsid w:val="003130B9"/>
    <w:rsid w:val="00313CA2"/>
    <w:rsid w:val="00314247"/>
    <w:rsid w:val="00314C62"/>
    <w:rsid w:val="00314F89"/>
    <w:rsid w:val="0031516C"/>
    <w:rsid w:val="003152E8"/>
    <w:rsid w:val="0031541F"/>
    <w:rsid w:val="003158B2"/>
    <w:rsid w:val="00315B6E"/>
    <w:rsid w:val="0031661C"/>
    <w:rsid w:val="00316A53"/>
    <w:rsid w:val="00316B8D"/>
    <w:rsid w:val="00316DDC"/>
    <w:rsid w:val="00317181"/>
    <w:rsid w:val="003177DB"/>
    <w:rsid w:val="00317ABC"/>
    <w:rsid w:val="003201BB"/>
    <w:rsid w:val="00320530"/>
    <w:rsid w:val="003208CF"/>
    <w:rsid w:val="0032129D"/>
    <w:rsid w:val="003216CB"/>
    <w:rsid w:val="00322D14"/>
    <w:rsid w:val="003234F8"/>
    <w:rsid w:val="00323DF6"/>
    <w:rsid w:val="00323E1C"/>
    <w:rsid w:val="003244C0"/>
    <w:rsid w:val="00324E01"/>
    <w:rsid w:val="003259AA"/>
    <w:rsid w:val="00326074"/>
    <w:rsid w:val="00326C36"/>
    <w:rsid w:val="003271E0"/>
    <w:rsid w:val="0032723C"/>
    <w:rsid w:val="0032756E"/>
    <w:rsid w:val="00327845"/>
    <w:rsid w:val="00327A7F"/>
    <w:rsid w:val="00330008"/>
    <w:rsid w:val="00330240"/>
    <w:rsid w:val="00330B19"/>
    <w:rsid w:val="00330B7F"/>
    <w:rsid w:val="00330C50"/>
    <w:rsid w:val="003315AD"/>
    <w:rsid w:val="003316C0"/>
    <w:rsid w:val="003317F6"/>
    <w:rsid w:val="003323DC"/>
    <w:rsid w:val="0033292B"/>
    <w:rsid w:val="00332BB5"/>
    <w:rsid w:val="0033308D"/>
    <w:rsid w:val="003341C5"/>
    <w:rsid w:val="00334E2D"/>
    <w:rsid w:val="003368E3"/>
    <w:rsid w:val="00337DDC"/>
    <w:rsid w:val="00340AF2"/>
    <w:rsid w:val="00341301"/>
    <w:rsid w:val="0034188D"/>
    <w:rsid w:val="00342592"/>
    <w:rsid w:val="0034261A"/>
    <w:rsid w:val="003427DE"/>
    <w:rsid w:val="0034315F"/>
    <w:rsid w:val="003439B8"/>
    <w:rsid w:val="00343FA0"/>
    <w:rsid w:val="00344AED"/>
    <w:rsid w:val="00344F21"/>
    <w:rsid w:val="00345983"/>
    <w:rsid w:val="00345BA6"/>
    <w:rsid w:val="003463D1"/>
    <w:rsid w:val="00346BAF"/>
    <w:rsid w:val="003479D2"/>
    <w:rsid w:val="00347AFD"/>
    <w:rsid w:val="00347F78"/>
    <w:rsid w:val="00350463"/>
    <w:rsid w:val="00351482"/>
    <w:rsid w:val="0035152B"/>
    <w:rsid w:val="00351550"/>
    <w:rsid w:val="00351A33"/>
    <w:rsid w:val="00351BFD"/>
    <w:rsid w:val="003520AD"/>
    <w:rsid w:val="00352500"/>
    <w:rsid w:val="00353557"/>
    <w:rsid w:val="00353766"/>
    <w:rsid w:val="003543AA"/>
    <w:rsid w:val="003544DC"/>
    <w:rsid w:val="003557F8"/>
    <w:rsid w:val="00355A11"/>
    <w:rsid w:val="00355B79"/>
    <w:rsid w:val="00355E08"/>
    <w:rsid w:val="0035615F"/>
    <w:rsid w:val="00356786"/>
    <w:rsid w:val="00356856"/>
    <w:rsid w:val="00356BCA"/>
    <w:rsid w:val="00357C53"/>
    <w:rsid w:val="0036024C"/>
    <w:rsid w:val="00360528"/>
    <w:rsid w:val="0036071E"/>
    <w:rsid w:val="00361216"/>
    <w:rsid w:val="0036183D"/>
    <w:rsid w:val="003622C0"/>
    <w:rsid w:val="00362779"/>
    <w:rsid w:val="00362962"/>
    <w:rsid w:val="00362E8D"/>
    <w:rsid w:val="00363224"/>
    <w:rsid w:val="0036334A"/>
    <w:rsid w:val="00363724"/>
    <w:rsid w:val="00363AA4"/>
    <w:rsid w:val="00363ACA"/>
    <w:rsid w:val="00363E74"/>
    <w:rsid w:val="003651AD"/>
    <w:rsid w:val="00365460"/>
    <w:rsid w:val="003659A9"/>
    <w:rsid w:val="00366501"/>
    <w:rsid w:val="00367602"/>
    <w:rsid w:val="0036760D"/>
    <w:rsid w:val="00367DA3"/>
    <w:rsid w:val="00370370"/>
    <w:rsid w:val="00371894"/>
    <w:rsid w:val="00372918"/>
    <w:rsid w:val="0037381A"/>
    <w:rsid w:val="00373942"/>
    <w:rsid w:val="00373AEE"/>
    <w:rsid w:val="00373E2C"/>
    <w:rsid w:val="00374305"/>
    <w:rsid w:val="003745E4"/>
    <w:rsid w:val="00374677"/>
    <w:rsid w:val="00374745"/>
    <w:rsid w:val="00374ACF"/>
    <w:rsid w:val="003756A4"/>
    <w:rsid w:val="00375BDD"/>
    <w:rsid w:val="00375D2B"/>
    <w:rsid w:val="00375E49"/>
    <w:rsid w:val="00376529"/>
    <w:rsid w:val="00376BF3"/>
    <w:rsid w:val="0037789A"/>
    <w:rsid w:val="00377E92"/>
    <w:rsid w:val="00377E93"/>
    <w:rsid w:val="00377FDA"/>
    <w:rsid w:val="00381A57"/>
    <w:rsid w:val="00381C0C"/>
    <w:rsid w:val="0038318B"/>
    <w:rsid w:val="00383620"/>
    <w:rsid w:val="003839AF"/>
    <w:rsid w:val="00383FFD"/>
    <w:rsid w:val="00384C16"/>
    <w:rsid w:val="00384C3B"/>
    <w:rsid w:val="0038542D"/>
    <w:rsid w:val="00385FF6"/>
    <w:rsid w:val="00386FAF"/>
    <w:rsid w:val="003874E3"/>
    <w:rsid w:val="003901E2"/>
    <w:rsid w:val="00390355"/>
    <w:rsid w:val="00390635"/>
    <w:rsid w:val="00390754"/>
    <w:rsid w:val="00390B0B"/>
    <w:rsid w:val="00390DDF"/>
    <w:rsid w:val="00392A41"/>
    <w:rsid w:val="0039381E"/>
    <w:rsid w:val="00393BA9"/>
    <w:rsid w:val="00394005"/>
    <w:rsid w:val="00394220"/>
    <w:rsid w:val="00394898"/>
    <w:rsid w:val="003949F4"/>
    <w:rsid w:val="00394D2D"/>
    <w:rsid w:val="00394D59"/>
    <w:rsid w:val="00395935"/>
    <w:rsid w:val="003965C9"/>
    <w:rsid w:val="0039768A"/>
    <w:rsid w:val="003A0A15"/>
    <w:rsid w:val="003A105D"/>
    <w:rsid w:val="003A1B2E"/>
    <w:rsid w:val="003A1B44"/>
    <w:rsid w:val="003A1FE3"/>
    <w:rsid w:val="003A262B"/>
    <w:rsid w:val="003A2B0D"/>
    <w:rsid w:val="003A2C68"/>
    <w:rsid w:val="003A2CAD"/>
    <w:rsid w:val="003A2E58"/>
    <w:rsid w:val="003A3168"/>
    <w:rsid w:val="003A3547"/>
    <w:rsid w:val="003A4645"/>
    <w:rsid w:val="003A4B1E"/>
    <w:rsid w:val="003A4B7C"/>
    <w:rsid w:val="003A580B"/>
    <w:rsid w:val="003A5EED"/>
    <w:rsid w:val="003A665E"/>
    <w:rsid w:val="003A782E"/>
    <w:rsid w:val="003A7F3B"/>
    <w:rsid w:val="003B0FFA"/>
    <w:rsid w:val="003B12E4"/>
    <w:rsid w:val="003B18C5"/>
    <w:rsid w:val="003B19DB"/>
    <w:rsid w:val="003B1EA7"/>
    <w:rsid w:val="003B2D95"/>
    <w:rsid w:val="003B34A4"/>
    <w:rsid w:val="003B36A0"/>
    <w:rsid w:val="003B4903"/>
    <w:rsid w:val="003B4F77"/>
    <w:rsid w:val="003B50E7"/>
    <w:rsid w:val="003B54C4"/>
    <w:rsid w:val="003B5EDD"/>
    <w:rsid w:val="003B6198"/>
    <w:rsid w:val="003B6303"/>
    <w:rsid w:val="003B6C21"/>
    <w:rsid w:val="003B6C32"/>
    <w:rsid w:val="003B6CEF"/>
    <w:rsid w:val="003B6D13"/>
    <w:rsid w:val="003B6DE7"/>
    <w:rsid w:val="003B6FFC"/>
    <w:rsid w:val="003B732C"/>
    <w:rsid w:val="003B78FA"/>
    <w:rsid w:val="003C0378"/>
    <w:rsid w:val="003C11E7"/>
    <w:rsid w:val="003C168C"/>
    <w:rsid w:val="003C1CB2"/>
    <w:rsid w:val="003C2557"/>
    <w:rsid w:val="003C2CA3"/>
    <w:rsid w:val="003C34D1"/>
    <w:rsid w:val="003C35F4"/>
    <w:rsid w:val="003C3B60"/>
    <w:rsid w:val="003C3CE7"/>
    <w:rsid w:val="003C3F90"/>
    <w:rsid w:val="003C4088"/>
    <w:rsid w:val="003C444A"/>
    <w:rsid w:val="003C4974"/>
    <w:rsid w:val="003C5BC1"/>
    <w:rsid w:val="003C60C7"/>
    <w:rsid w:val="003C6844"/>
    <w:rsid w:val="003C6AB1"/>
    <w:rsid w:val="003C77BA"/>
    <w:rsid w:val="003D0D2B"/>
    <w:rsid w:val="003D17C5"/>
    <w:rsid w:val="003D22A6"/>
    <w:rsid w:val="003D2C85"/>
    <w:rsid w:val="003D2C8D"/>
    <w:rsid w:val="003D32D3"/>
    <w:rsid w:val="003D3798"/>
    <w:rsid w:val="003D38D6"/>
    <w:rsid w:val="003D3FFF"/>
    <w:rsid w:val="003D42D2"/>
    <w:rsid w:val="003D44E5"/>
    <w:rsid w:val="003D4703"/>
    <w:rsid w:val="003D4FBC"/>
    <w:rsid w:val="003D513E"/>
    <w:rsid w:val="003D516D"/>
    <w:rsid w:val="003D5AAB"/>
    <w:rsid w:val="003D68C6"/>
    <w:rsid w:val="003D6E5E"/>
    <w:rsid w:val="003D76B1"/>
    <w:rsid w:val="003D7DBE"/>
    <w:rsid w:val="003E0467"/>
    <w:rsid w:val="003E068A"/>
    <w:rsid w:val="003E15F2"/>
    <w:rsid w:val="003E1CC1"/>
    <w:rsid w:val="003E1DE9"/>
    <w:rsid w:val="003E1F87"/>
    <w:rsid w:val="003E27D5"/>
    <w:rsid w:val="003E2F63"/>
    <w:rsid w:val="003E3303"/>
    <w:rsid w:val="003E3FAE"/>
    <w:rsid w:val="003E412B"/>
    <w:rsid w:val="003E42C1"/>
    <w:rsid w:val="003E42CC"/>
    <w:rsid w:val="003E4847"/>
    <w:rsid w:val="003E4CCB"/>
    <w:rsid w:val="003E5C1E"/>
    <w:rsid w:val="003E5D69"/>
    <w:rsid w:val="003E5F2F"/>
    <w:rsid w:val="003E6CD9"/>
    <w:rsid w:val="003E760A"/>
    <w:rsid w:val="003E7A92"/>
    <w:rsid w:val="003E7DD2"/>
    <w:rsid w:val="003F019E"/>
    <w:rsid w:val="003F0C3A"/>
    <w:rsid w:val="003F0C8B"/>
    <w:rsid w:val="003F0D3C"/>
    <w:rsid w:val="003F0D4E"/>
    <w:rsid w:val="003F0E73"/>
    <w:rsid w:val="003F119A"/>
    <w:rsid w:val="003F21B7"/>
    <w:rsid w:val="003F2339"/>
    <w:rsid w:val="003F23B5"/>
    <w:rsid w:val="003F24EE"/>
    <w:rsid w:val="003F26EA"/>
    <w:rsid w:val="003F323E"/>
    <w:rsid w:val="003F3C34"/>
    <w:rsid w:val="003F4417"/>
    <w:rsid w:val="003F4640"/>
    <w:rsid w:val="003F52A2"/>
    <w:rsid w:val="003F5510"/>
    <w:rsid w:val="003F56C0"/>
    <w:rsid w:val="003F5D75"/>
    <w:rsid w:val="003F6464"/>
    <w:rsid w:val="003F6603"/>
    <w:rsid w:val="003F6655"/>
    <w:rsid w:val="003F6756"/>
    <w:rsid w:val="003F6870"/>
    <w:rsid w:val="003F7BCD"/>
    <w:rsid w:val="00400690"/>
    <w:rsid w:val="004012E8"/>
    <w:rsid w:val="004025F5"/>
    <w:rsid w:val="0040280F"/>
    <w:rsid w:val="00402DC6"/>
    <w:rsid w:val="004031D9"/>
    <w:rsid w:val="004033F7"/>
    <w:rsid w:val="0040388C"/>
    <w:rsid w:val="00405136"/>
    <w:rsid w:val="004054B3"/>
    <w:rsid w:val="00405573"/>
    <w:rsid w:val="00405DEC"/>
    <w:rsid w:val="0040629C"/>
    <w:rsid w:val="00406345"/>
    <w:rsid w:val="00406790"/>
    <w:rsid w:val="00406F5A"/>
    <w:rsid w:val="00407008"/>
    <w:rsid w:val="004071BF"/>
    <w:rsid w:val="00407233"/>
    <w:rsid w:val="004073E2"/>
    <w:rsid w:val="00407E6E"/>
    <w:rsid w:val="004102E0"/>
    <w:rsid w:val="004114FA"/>
    <w:rsid w:val="00411526"/>
    <w:rsid w:val="004126B6"/>
    <w:rsid w:val="0041287D"/>
    <w:rsid w:val="00412ADF"/>
    <w:rsid w:val="004137F1"/>
    <w:rsid w:val="00413D3E"/>
    <w:rsid w:val="00414844"/>
    <w:rsid w:val="00415BBE"/>
    <w:rsid w:val="0041610F"/>
    <w:rsid w:val="004165AC"/>
    <w:rsid w:val="00416F54"/>
    <w:rsid w:val="004178EE"/>
    <w:rsid w:val="00417A64"/>
    <w:rsid w:val="00417D92"/>
    <w:rsid w:val="00420135"/>
    <w:rsid w:val="0042124F"/>
    <w:rsid w:val="004213CF"/>
    <w:rsid w:val="00421CB5"/>
    <w:rsid w:val="004231D1"/>
    <w:rsid w:val="00423440"/>
    <w:rsid w:val="00423AB4"/>
    <w:rsid w:val="0042402D"/>
    <w:rsid w:val="00424083"/>
    <w:rsid w:val="004245C0"/>
    <w:rsid w:val="00424DA0"/>
    <w:rsid w:val="00424E5F"/>
    <w:rsid w:val="00424E90"/>
    <w:rsid w:val="00425290"/>
    <w:rsid w:val="00425E2B"/>
    <w:rsid w:val="00426731"/>
    <w:rsid w:val="00426909"/>
    <w:rsid w:val="004271B0"/>
    <w:rsid w:val="004275B0"/>
    <w:rsid w:val="004277E0"/>
    <w:rsid w:val="0042784A"/>
    <w:rsid w:val="004315DF"/>
    <w:rsid w:val="004317EA"/>
    <w:rsid w:val="00432AAA"/>
    <w:rsid w:val="00432C8C"/>
    <w:rsid w:val="00433696"/>
    <w:rsid w:val="00434617"/>
    <w:rsid w:val="00434992"/>
    <w:rsid w:val="00435671"/>
    <w:rsid w:val="00436296"/>
    <w:rsid w:val="0043687B"/>
    <w:rsid w:val="00437097"/>
    <w:rsid w:val="00437222"/>
    <w:rsid w:val="00437D3E"/>
    <w:rsid w:val="00440937"/>
    <w:rsid w:val="00440C0C"/>
    <w:rsid w:val="00441627"/>
    <w:rsid w:val="00441977"/>
    <w:rsid w:val="0044338B"/>
    <w:rsid w:val="00444366"/>
    <w:rsid w:val="004446EF"/>
    <w:rsid w:val="004453A5"/>
    <w:rsid w:val="004454C7"/>
    <w:rsid w:val="00446570"/>
    <w:rsid w:val="00446661"/>
    <w:rsid w:val="00446E79"/>
    <w:rsid w:val="004470C7"/>
    <w:rsid w:val="00447753"/>
    <w:rsid w:val="00447EE7"/>
    <w:rsid w:val="004500F1"/>
    <w:rsid w:val="00450465"/>
    <w:rsid w:val="00450643"/>
    <w:rsid w:val="00450764"/>
    <w:rsid w:val="004510D4"/>
    <w:rsid w:val="004520E6"/>
    <w:rsid w:val="00452E66"/>
    <w:rsid w:val="004535F1"/>
    <w:rsid w:val="00454164"/>
    <w:rsid w:val="00454BAF"/>
    <w:rsid w:val="00455B7E"/>
    <w:rsid w:val="00455C40"/>
    <w:rsid w:val="00455F44"/>
    <w:rsid w:val="00455FBE"/>
    <w:rsid w:val="00456066"/>
    <w:rsid w:val="00456A78"/>
    <w:rsid w:val="00456FA6"/>
    <w:rsid w:val="00457241"/>
    <w:rsid w:val="00457519"/>
    <w:rsid w:val="004575F2"/>
    <w:rsid w:val="00457626"/>
    <w:rsid w:val="00457CC0"/>
    <w:rsid w:val="00457D69"/>
    <w:rsid w:val="00457DC3"/>
    <w:rsid w:val="0046037B"/>
    <w:rsid w:val="0046087B"/>
    <w:rsid w:val="00463557"/>
    <w:rsid w:val="00463AC5"/>
    <w:rsid w:val="00463E3F"/>
    <w:rsid w:val="00463EAA"/>
    <w:rsid w:val="004657B3"/>
    <w:rsid w:val="00465A22"/>
    <w:rsid w:val="0046612D"/>
    <w:rsid w:val="004665D8"/>
    <w:rsid w:val="004669B7"/>
    <w:rsid w:val="0046741E"/>
    <w:rsid w:val="00467468"/>
    <w:rsid w:val="0046760F"/>
    <w:rsid w:val="00467BED"/>
    <w:rsid w:val="00467CDA"/>
    <w:rsid w:val="00467DB1"/>
    <w:rsid w:val="004706E2"/>
    <w:rsid w:val="00470708"/>
    <w:rsid w:val="00470A01"/>
    <w:rsid w:val="004712A2"/>
    <w:rsid w:val="00471481"/>
    <w:rsid w:val="00471602"/>
    <w:rsid w:val="004716F8"/>
    <w:rsid w:val="00473179"/>
    <w:rsid w:val="00473491"/>
    <w:rsid w:val="00473D05"/>
    <w:rsid w:val="004747BC"/>
    <w:rsid w:val="00474959"/>
    <w:rsid w:val="00474A98"/>
    <w:rsid w:val="00475442"/>
    <w:rsid w:val="00475552"/>
    <w:rsid w:val="004762EE"/>
    <w:rsid w:val="0047676E"/>
    <w:rsid w:val="0047749E"/>
    <w:rsid w:val="004777D6"/>
    <w:rsid w:val="004777F5"/>
    <w:rsid w:val="00477A38"/>
    <w:rsid w:val="00477C2F"/>
    <w:rsid w:val="0048078C"/>
    <w:rsid w:val="00480820"/>
    <w:rsid w:val="00480FBD"/>
    <w:rsid w:val="00482154"/>
    <w:rsid w:val="00483049"/>
    <w:rsid w:val="00483260"/>
    <w:rsid w:val="004842F0"/>
    <w:rsid w:val="00484348"/>
    <w:rsid w:val="0048505D"/>
    <w:rsid w:val="004861F0"/>
    <w:rsid w:val="004869AB"/>
    <w:rsid w:val="00486B1B"/>
    <w:rsid w:val="00486F5F"/>
    <w:rsid w:val="00487A9A"/>
    <w:rsid w:val="00490C24"/>
    <w:rsid w:val="0049217B"/>
    <w:rsid w:val="00492871"/>
    <w:rsid w:val="00493155"/>
    <w:rsid w:val="00493247"/>
    <w:rsid w:val="00493788"/>
    <w:rsid w:val="004941B6"/>
    <w:rsid w:val="00494412"/>
    <w:rsid w:val="00494646"/>
    <w:rsid w:val="004946BD"/>
    <w:rsid w:val="00494BF3"/>
    <w:rsid w:val="0049514E"/>
    <w:rsid w:val="00495887"/>
    <w:rsid w:val="00495D88"/>
    <w:rsid w:val="00497881"/>
    <w:rsid w:val="00497C95"/>
    <w:rsid w:val="00497EA7"/>
    <w:rsid w:val="004A0082"/>
    <w:rsid w:val="004A0156"/>
    <w:rsid w:val="004A020D"/>
    <w:rsid w:val="004A0ACB"/>
    <w:rsid w:val="004A1D92"/>
    <w:rsid w:val="004A1DF2"/>
    <w:rsid w:val="004A207A"/>
    <w:rsid w:val="004A2A71"/>
    <w:rsid w:val="004A32E8"/>
    <w:rsid w:val="004A3CA7"/>
    <w:rsid w:val="004A43A5"/>
    <w:rsid w:val="004A4B6F"/>
    <w:rsid w:val="004A59FF"/>
    <w:rsid w:val="004A6409"/>
    <w:rsid w:val="004A7003"/>
    <w:rsid w:val="004A7068"/>
    <w:rsid w:val="004A7181"/>
    <w:rsid w:val="004A7B40"/>
    <w:rsid w:val="004B0634"/>
    <w:rsid w:val="004B0944"/>
    <w:rsid w:val="004B0B58"/>
    <w:rsid w:val="004B14BA"/>
    <w:rsid w:val="004B15FE"/>
    <w:rsid w:val="004B270F"/>
    <w:rsid w:val="004B33D2"/>
    <w:rsid w:val="004B4328"/>
    <w:rsid w:val="004B4646"/>
    <w:rsid w:val="004B4BCE"/>
    <w:rsid w:val="004B4EE7"/>
    <w:rsid w:val="004B5002"/>
    <w:rsid w:val="004B6296"/>
    <w:rsid w:val="004B66D9"/>
    <w:rsid w:val="004B695F"/>
    <w:rsid w:val="004B73EE"/>
    <w:rsid w:val="004C073F"/>
    <w:rsid w:val="004C2468"/>
    <w:rsid w:val="004C24AC"/>
    <w:rsid w:val="004C2610"/>
    <w:rsid w:val="004C29B1"/>
    <w:rsid w:val="004C30F3"/>
    <w:rsid w:val="004C3A4E"/>
    <w:rsid w:val="004C421D"/>
    <w:rsid w:val="004C44A0"/>
    <w:rsid w:val="004C4849"/>
    <w:rsid w:val="004C54AA"/>
    <w:rsid w:val="004C5909"/>
    <w:rsid w:val="004C5AAC"/>
    <w:rsid w:val="004C5B69"/>
    <w:rsid w:val="004C5FF5"/>
    <w:rsid w:val="004C6BDE"/>
    <w:rsid w:val="004C6FF5"/>
    <w:rsid w:val="004C7652"/>
    <w:rsid w:val="004D004D"/>
    <w:rsid w:val="004D10E1"/>
    <w:rsid w:val="004D13FC"/>
    <w:rsid w:val="004D179E"/>
    <w:rsid w:val="004D2400"/>
    <w:rsid w:val="004D25A1"/>
    <w:rsid w:val="004D2C5A"/>
    <w:rsid w:val="004D3F90"/>
    <w:rsid w:val="004D45FF"/>
    <w:rsid w:val="004D48C7"/>
    <w:rsid w:val="004D4B55"/>
    <w:rsid w:val="004D50BD"/>
    <w:rsid w:val="004D529A"/>
    <w:rsid w:val="004D59C4"/>
    <w:rsid w:val="004D5F5D"/>
    <w:rsid w:val="004D68BC"/>
    <w:rsid w:val="004D68ED"/>
    <w:rsid w:val="004D6B71"/>
    <w:rsid w:val="004D7165"/>
    <w:rsid w:val="004D75AC"/>
    <w:rsid w:val="004D7780"/>
    <w:rsid w:val="004D7B83"/>
    <w:rsid w:val="004E0E16"/>
    <w:rsid w:val="004E127A"/>
    <w:rsid w:val="004E19BF"/>
    <w:rsid w:val="004E1FD8"/>
    <w:rsid w:val="004E287D"/>
    <w:rsid w:val="004E2AC6"/>
    <w:rsid w:val="004E2D8A"/>
    <w:rsid w:val="004E2E91"/>
    <w:rsid w:val="004E314D"/>
    <w:rsid w:val="004E38F4"/>
    <w:rsid w:val="004E391C"/>
    <w:rsid w:val="004E3A1C"/>
    <w:rsid w:val="004E48BE"/>
    <w:rsid w:val="004E4E7F"/>
    <w:rsid w:val="004E5076"/>
    <w:rsid w:val="004E53FF"/>
    <w:rsid w:val="004E5AB7"/>
    <w:rsid w:val="004E601F"/>
    <w:rsid w:val="004E68CE"/>
    <w:rsid w:val="004E69C5"/>
    <w:rsid w:val="004E6B50"/>
    <w:rsid w:val="004E6DD9"/>
    <w:rsid w:val="004E76A4"/>
    <w:rsid w:val="004E7A1D"/>
    <w:rsid w:val="004E7AED"/>
    <w:rsid w:val="004F0237"/>
    <w:rsid w:val="004F03F0"/>
    <w:rsid w:val="004F102D"/>
    <w:rsid w:val="004F1DF5"/>
    <w:rsid w:val="004F2264"/>
    <w:rsid w:val="004F2786"/>
    <w:rsid w:val="004F28A8"/>
    <w:rsid w:val="004F2D2C"/>
    <w:rsid w:val="004F2F5B"/>
    <w:rsid w:val="004F356E"/>
    <w:rsid w:val="004F40EC"/>
    <w:rsid w:val="004F46E6"/>
    <w:rsid w:val="004F4BF6"/>
    <w:rsid w:val="004F507F"/>
    <w:rsid w:val="004F56F7"/>
    <w:rsid w:val="004F5889"/>
    <w:rsid w:val="004F5D30"/>
    <w:rsid w:val="004F60B3"/>
    <w:rsid w:val="004F62BA"/>
    <w:rsid w:val="004F6316"/>
    <w:rsid w:val="004F73D7"/>
    <w:rsid w:val="00500420"/>
    <w:rsid w:val="00500B92"/>
    <w:rsid w:val="005018DF"/>
    <w:rsid w:val="00501BCB"/>
    <w:rsid w:val="00502AD1"/>
    <w:rsid w:val="00502D32"/>
    <w:rsid w:val="005030DE"/>
    <w:rsid w:val="005030E8"/>
    <w:rsid w:val="005032BB"/>
    <w:rsid w:val="00504763"/>
    <w:rsid w:val="00505BB1"/>
    <w:rsid w:val="00505E01"/>
    <w:rsid w:val="005060D6"/>
    <w:rsid w:val="00506462"/>
    <w:rsid w:val="00507805"/>
    <w:rsid w:val="00507ED3"/>
    <w:rsid w:val="005104D6"/>
    <w:rsid w:val="00510772"/>
    <w:rsid w:val="00511219"/>
    <w:rsid w:val="00511814"/>
    <w:rsid w:val="00511A05"/>
    <w:rsid w:val="00511BA0"/>
    <w:rsid w:val="00512235"/>
    <w:rsid w:val="00513474"/>
    <w:rsid w:val="005136CE"/>
    <w:rsid w:val="00513BAD"/>
    <w:rsid w:val="005156D6"/>
    <w:rsid w:val="005156D9"/>
    <w:rsid w:val="005157DC"/>
    <w:rsid w:val="005160B5"/>
    <w:rsid w:val="005162E0"/>
    <w:rsid w:val="00517E8B"/>
    <w:rsid w:val="005201DA"/>
    <w:rsid w:val="005205F4"/>
    <w:rsid w:val="00520700"/>
    <w:rsid w:val="005209CB"/>
    <w:rsid w:val="00520EAA"/>
    <w:rsid w:val="005216A9"/>
    <w:rsid w:val="00521A72"/>
    <w:rsid w:val="00522322"/>
    <w:rsid w:val="0052232B"/>
    <w:rsid w:val="0052239D"/>
    <w:rsid w:val="0052244A"/>
    <w:rsid w:val="005227A4"/>
    <w:rsid w:val="005230CF"/>
    <w:rsid w:val="00523205"/>
    <w:rsid w:val="00523E9D"/>
    <w:rsid w:val="00523F37"/>
    <w:rsid w:val="005258B8"/>
    <w:rsid w:val="00525BD5"/>
    <w:rsid w:val="00525EB0"/>
    <w:rsid w:val="00525ECB"/>
    <w:rsid w:val="00525F9D"/>
    <w:rsid w:val="005264AE"/>
    <w:rsid w:val="00526797"/>
    <w:rsid w:val="00526C8B"/>
    <w:rsid w:val="00526D0C"/>
    <w:rsid w:val="00527A2D"/>
    <w:rsid w:val="00527C4D"/>
    <w:rsid w:val="0053066B"/>
    <w:rsid w:val="00530C7D"/>
    <w:rsid w:val="00531195"/>
    <w:rsid w:val="00531734"/>
    <w:rsid w:val="0053184F"/>
    <w:rsid w:val="005320F1"/>
    <w:rsid w:val="00532F1E"/>
    <w:rsid w:val="00533ABF"/>
    <w:rsid w:val="00533AF0"/>
    <w:rsid w:val="00533B65"/>
    <w:rsid w:val="00533C41"/>
    <w:rsid w:val="00534235"/>
    <w:rsid w:val="00534687"/>
    <w:rsid w:val="00534861"/>
    <w:rsid w:val="00535EC1"/>
    <w:rsid w:val="00535F34"/>
    <w:rsid w:val="0053602E"/>
    <w:rsid w:val="00536619"/>
    <w:rsid w:val="005367C9"/>
    <w:rsid w:val="00537795"/>
    <w:rsid w:val="005377EF"/>
    <w:rsid w:val="00540522"/>
    <w:rsid w:val="00540789"/>
    <w:rsid w:val="005415BC"/>
    <w:rsid w:val="005416B7"/>
    <w:rsid w:val="0054195D"/>
    <w:rsid w:val="00541EB6"/>
    <w:rsid w:val="00542447"/>
    <w:rsid w:val="00542FCC"/>
    <w:rsid w:val="005438E8"/>
    <w:rsid w:val="00543F96"/>
    <w:rsid w:val="005441F4"/>
    <w:rsid w:val="005449D2"/>
    <w:rsid w:val="00546324"/>
    <w:rsid w:val="00547097"/>
    <w:rsid w:val="005501E7"/>
    <w:rsid w:val="00550F13"/>
    <w:rsid w:val="00551041"/>
    <w:rsid w:val="005511C8"/>
    <w:rsid w:val="0055235A"/>
    <w:rsid w:val="00552D3A"/>
    <w:rsid w:val="00553926"/>
    <w:rsid w:val="00553AD1"/>
    <w:rsid w:val="005541CB"/>
    <w:rsid w:val="0055436E"/>
    <w:rsid w:val="005544D5"/>
    <w:rsid w:val="00554B7A"/>
    <w:rsid w:val="00555001"/>
    <w:rsid w:val="005550FC"/>
    <w:rsid w:val="00555FFE"/>
    <w:rsid w:val="005563DF"/>
    <w:rsid w:val="00556F66"/>
    <w:rsid w:val="005574B3"/>
    <w:rsid w:val="00560B8B"/>
    <w:rsid w:val="00560C80"/>
    <w:rsid w:val="00560CE5"/>
    <w:rsid w:val="00561644"/>
    <w:rsid w:val="00561D1F"/>
    <w:rsid w:val="00561DD5"/>
    <w:rsid w:val="00562297"/>
    <w:rsid w:val="0056251A"/>
    <w:rsid w:val="0056328D"/>
    <w:rsid w:val="00563C8E"/>
    <w:rsid w:val="00564236"/>
    <w:rsid w:val="005647C7"/>
    <w:rsid w:val="00565BC2"/>
    <w:rsid w:val="00565C1B"/>
    <w:rsid w:val="0056719D"/>
    <w:rsid w:val="00567BC9"/>
    <w:rsid w:val="00567FF9"/>
    <w:rsid w:val="00567FFC"/>
    <w:rsid w:val="00570759"/>
    <w:rsid w:val="0057080A"/>
    <w:rsid w:val="00571352"/>
    <w:rsid w:val="0057165D"/>
    <w:rsid w:val="00571937"/>
    <w:rsid w:val="00571AC8"/>
    <w:rsid w:val="00572E71"/>
    <w:rsid w:val="005733F8"/>
    <w:rsid w:val="00573601"/>
    <w:rsid w:val="00573A68"/>
    <w:rsid w:val="00573A89"/>
    <w:rsid w:val="00573C22"/>
    <w:rsid w:val="00573EE3"/>
    <w:rsid w:val="00574C69"/>
    <w:rsid w:val="005750A7"/>
    <w:rsid w:val="005760E4"/>
    <w:rsid w:val="0057615F"/>
    <w:rsid w:val="0057704F"/>
    <w:rsid w:val="00577DE6"/>
    <w:rsid w:val="00580690"/>
    <w:rsid w:val="005806C5"/>
    <w:rsid w:val="005808DF"/>
    <w:rsid w:val="00580D35"/>
    <w:rsid w:val="005822A4"/>
    <w:rsid w:val="00582530"/>
    <w:rsid w:val="005826D1"/>
    <w:rsid w:val="00582F8C"/>
    <w:rsid w:val="00583019"/>
    <w:rsid w:val="00583511"/>
    <w:rsid w:val="005836D6"/>
    <w:rsid w:val="00584057"/>
    <w:rsid w:val="00584499"/>
    <w:rsid w:val="00584CC2"/>
    <w:rsid w:val="00584E39"/>
    <w:rsid w:val="0058538A"/>
    <w:rsid w:val="005856E9"/>
    <w:rsid w:val="00585DA5"/>
    <w:rsid w:val="00585FF6"/>
    <w:rsid w:val="005876D9"/>
    <w:rsid w:val="00587BB3"/>
    <w:rsid w:val="00587F2A"/>
    <w:rsid w:val="00590845"/>
    <w:rsid w:val="00590956"/>
    <w:rsid w:val="00591165"/>
    <w:rsid w:val="0059165B"/>
    <w:rsid w:val="005918E2"/>
    <w:rsid w:val="00592F80"/>
    <w:rsid w:val="0059368F"/>
    <w:rsid w:val="00593DAF"/>
    <w:rsid w:val="00594186"/>
    <w:rsid w:val="00594C5D"/>
    <w:rsid w:val="00595F44"/>
    <w:rsid w:val="00596029"/>
    <w:rsid w:val="005960B1"/>
    <w:rsid w:val="005962CE"/>
    <w:rsid w:val="00596CCB"/>
    <w:rsid w:val="00596EE1"/>
    <w:rsid w:val="0059712E"/>
    <w:rsid w:val="005971C7"/>
    <w:rsid w:val="005A026C"/>
    <w:rsid w:val="005A0387"/>
    <w:rsid w:val="005A1602"/>
    <w:rsid w:val="005A2666"/>
    <w:rsid w:val="005A3FF3"/>
    <w:rsid w:val="005A4708"/>
    <w:rsid w:val="005A4A64"/>
    <w:rsid w:val="005A6639"/>
    <w:rsid w:val="005A67F4"/>
    <w:rsid w:val="005A7938"/>
    <w:rsid w:val="005B0CD6"/>
    <w:rsid w:val="005B14E9"/>
    <w:rsid w:val="005B16FD"/>
    <w:rsid w:val="005B1AF4"/>
    <w:rsid w:val="005B1EB3"/>
    <w:rsid w:val="005B30BE"/>
    <w:rsid w:val="005B359C"/>
    <w:rsid w:val="005B4689"/>
    <w:rsid w:val="005B4E94"/>
    <w:rsid w:val="005B6204"/>
    <w:rsid w:val="005B6323"/>
    <w:rsid w:val="005B6611"/>
    <w:rsid w:val="005B71B9"/>
    <w:rsid w:val="005C02BE"/>
    <w:rsid w:val="005C0561"/>
    <w:rsid w:val="005C0A55"/>
    <w:rsid w:val="005C131B"/>
    <w:rsid w:val="005C1321"/>
    <w:rsid w:val="005C145C"/>
    <w:rsid w:val="005C1BF3"/>
    <w:rsid w:val="005C1C6A"/>
    <w:rsid w:val="005C20D5"/>
    <w:rsid w:val="005C227F"/>
    <w:rsid w:val="005C4260"/>
    <w:rsid w:val="005C447F"/>
    <w:rsid w:val="005C4671"/>
    <w:rsid w:val="005C4D70"/>
    <w:rsid w:val="005C50E3"/>
    <w:rsid w:val="005C51E0"/>
    <w:rsid w:val="005C523E"/>
    <w:rsid w:val="005C556E"/>
    <w:rsid w:val="005C55AC"/>
    <w:rsid w:val="005C5626"/>
    <w:rsid w:val="005C5665"/>
    <w:rsid w:val="005C74C9"/>
    <w:rsid w:val="005C7FA4"/>
    <w:rsid w:val="005D08EE"/>
    <w:rsid w:val="005D0B22"/>
    <w:rsid w:val="005D0EFD"/>
    <w:rsid w:val="005D19E2"/>
    <w:rsid w:val="005D1BAD"/>
    <w:rsid w:val="005D219A"/>
    <w:rsid w:val="005D23B8"/>
    <w:rsid w:val="005D2BB0"/>
    <w:rsid w:val="005D3040"/>
    <w:rsid w:val="005D3D97"/>
    <w:rsid w:val="005D46A3"/>
    <w:rsid w:val="005D4F23"/>
    <w:rsid w:val="005D5087"/>
    <w:rsid w:val="005D52AA"/>
    <w:rsid w:val="005D5337"/>
    <w:rsid w:val="005D5B2E"/>
    <w:rsid w:val="005D5BDE"/>
    <w:rsid w:val="005D5D16"/>
    <w:rsid w:val="005D6673"/>
    <w:rsid w:val="005D6E73"/>
    <w:rsid w:val="005D6FAD"/>
    <w:rsid w:val="005D78EB"/>
    <w:rsid w:val="005D7A2A"/>
    <w:rsid w:val="005D7E49"/>
    <w:rsid w:val="005D7FB1"/>
    <w:rsid w:val="005E0A5B"/>
    <w:rsid w:val="005E1203"/>
    <w:rsid w:val="005E17F8"/>
    <w:rsid w:val="005E1D93"/>
    <w:rsid w:val="005E230D"/>
    <w:rsid w:val="005E2347"/>
    <w:rsid w:val="005E2825"/>
    <w:rsid w:val="005E30FD"/>
    <w:rsid w:val="005E3183"/>
    <w:rsid w:val="005E31A9"/>
    <w:rsid w:val="005E340F"/>
    <w:rsid w:val="005E3661"/>
    <w:rsid w:val="005E3796"/>
    <w:rsid w:val="005E39E9"/>
    <w:rsid w:val="005E3C61"/>
    <w:rsid w:val="005E3F42"/>
    <w:rsid w:val="005E41AC"/>
    <w:rsid w:val="005E41E9"/>
    <w:rsid w:val="005E44CC"/>
    <w:rsid w:val="005E4850"/>
    <w:rsid w:val="005E4CE2"/>
    <w:rsid w:val="005E7BFE"/>
    <w:rsid w:val="005F0310"/>
    <w:rsid w:val="005F0439"/>
    <w:rsid w:val="005F1F99"/>
    <w:rsid w:val="005F2DEA"/>
    <w:rsid w:val="005F36D6"/>
    <w:rsid w:val="005F39A6"/>
    <w:rsid w:val="005F4061"/>
    <w:rsid w:val="005F420D"/>
    <w:rsid w:val="005F4AFC"/>
    <w:rsid w:val="005F4BAB"/>
    <w:rsid w:val="005F4C6F"/>
    <w:rsid w:val="005F4F57"/>
    <w:rsid w:val="005F52C1"/>
    <w:rsid w:val="005F5864"/>
    <w:rsid w:val="005F5E77"/>
    <w:rsid w:val="005F67CC"/>
    <w:rsid w:val="005F7346"/>
    <w:rsid w:val="005F7430"/>
    <w:rsid w:val="00600197"/>
    <w:rsid w:val="00600227"/>
    <w:rsid w:val="00600765"/>
    <w:rsid w:val="00600D2D"/>
    <w:rsid w:val="00600EC6"/>
    <w:rsid w:val="00600ED7"/>
    <w:rsid w:val="00601094"/>
    <w:rsid w:val="006010A8"/>
    <w:rsid w:val="00601598"/>
    <w:rsid w:val="006022D6"/>
    <w:rsid w:val="0060296A"/>
    <w:rsid w:val="0060305C"/>
    <w:rsid w:val="00603192"/>
    <w:rsid w:val="00603589"/>
    <w:rsid w:val="00604267"/>
    <w:rsid w:val="00604443"/>
    <w:rsid w:val="0060516A"/>
    <w:rsid w:val="006055A2"/>
    <w:rsid w:val="006059BC"/>
    <w:rsid w:val="00606152"/>
    <w:rsid w:val="00606754"/>
    <w:rsid w:val="00606EBD"/>
    <w:rsid w:val="00607238"/>
    <w:rsid w:val="0060734F"/>
    <w:rsid w:val="0060758F"/>
    <w:rsid w:val="00610B52"/>
    <w:rsid w:val="00613E2D"/>
    <w:rsid w:val="006146D6"/>
    <w:rsid w:val="00615DC7"/>
    <w:rsid w:val="0061633D"/>
    <w:rsid w:val="00616544"/>
    <w:rsid w:val="00616A20"/>
    <w:rsid w:val="00617012"/>
    <w:rsid w:val="00620411"/>
    <w:rsid w:val="006205D0"/>
    <w:rsid w:val="00620B5B"/>
    <w:rsid w:val="00621ECB"/>
    <w:rsid w:val="00621F81"/>
    <w:rsid w:val="00622251"/>
    <w:rsid w:val="00622B6D"/>
    <w:rsid w:val="00623366"/>
    <w:rsid w:val="00623874"/>
    <w:rsid w:val="00623AC8"/>
    <w:rsid w:val="006246C3"/>
    <w:rsid w:val="00624A29"/>
    <w:rsid w:val="00624EF4"/>
    <w:rsid w:val="00625288"/>
    <w:rsid w:val="0062541C"/>
    <w:rsid w:val="0062549A"/>
    <w:rsid w:val="0062573B"/>
    <w:rsid w:val="006258D5"/>
    <w:rsid w:val="00625958"/>
    <w:rsid w:val="00625C8C"/>
    <w:rsid w:val="006265C3"/>
    <w:rsid w:val="00627217"/>
    <w:rsid w:val="00630639"/>
    <w:rsid w:val="00630A51"/>
    <w:rsid w:val="00630B51"/>
    <w:rsid w:val="00630E25"/>
    <w:rsid w:val="00631973"/>
    <w:rsid w:val="006319DB"/>
    <w:rsid w:val="00631AD1"/>
    <w:rsid w:val="00632333"/>
    <w:rsid w:val="0063372E"/>
    <w:rsid w:val="00633F41"/>
    <w:rsid w:val="00634307"/>
    <w:rsid w:val="00634402"/>
    <w:rsid w:val="0063537C"/>
    <w:rsid w:val="00635F95"/>
    <w:rsid w:val="00636D83"/>
    <w:rsid w:val="006373E4"/>
    <w:rsid w:val="006377DD"/>
    <w:rsid w:val="0063780D"/>
    <w:rsid w:val="00637E07"/>
    <w:rsid w:val="0064034B"/>
    <w:rsid w:val="0064066E"/>
    <w:rsid w:val="0064067B"/>
    <w:rsid w:val="00640893"/>
    <w:rsid w:val="00640D78"/>
    <w:rsid w:val="00640DE1"/>
    <w:rsid w:val="00640E3A"/>
    <w:rsid w:val="00640E96"/>
    <w:rsid w:val="006410B9"/>
    <w:rsid w:val="006412A9"/>
    <w:rsid w:val="00641AC0"/>
    <w:rsid w:val="00641F8C"/>
    <w:rsid w:val="006420E3"/>
    <w:rsid w:val="006421AB"/>
    <w:rsid w:val="00642A49"/>
    <w:rsid w:val="006434DF"/>
    <w:rsid w:val="00643619"/>
    <w:rsid w:val="006447A8"/>
    <w:rsid w:val="00644D0D"/>
    <w:rsid w:val="006451A4"/>
    <w:rsid w:val="00645374"/>
    <w:rsid w:val="0064559B"/>
    <w:rsid w:val="00645775"/>
    <w:rsid w:val="006461BA"/>
    <w:rsid w:val="0064631A"/>
    <w:rsid w:val="006465F4"/>
    <w:rsid w:val="006476ED"/>
    <w:rsid w:val="00650235"/>
    <w:rsid w:val="006508C6"/>
    <w:rsid w:val="00650C44"/>
    <w:rsid w:val="00650D0D"/>
    <w:rsid w:val="006513A3"/>
    <w:rsid w:val="00652179"/>
    <w:rsid w:val="00652A92"/>
    <w:rsid w:val="0065305E"/>
    <w:rsid w:val="006537FB"/>
    <w:rsid w:val="00654F95"/>
    <w:rsid w:val="00656440"/>
    <w:rsid w:val="006568F8"/>
    <w:rsid w:val="00656B2B"/>
    <w:rsid w:val="00656D19"/>
    <w:rsid w:val="00656FB1"/>
    <w:rsid w:val="00657781"/>
    <w:rsid w:val="00660267"/>
    <w:rsid w:val="006613F7"/>
    <w:rsid w:val="00661E59"/>
    <w:rsid w:val="006622FA"/>
    <w:rsid w:val="00662B99"/>
    <w:rsid w:val="00662DD8"/>
    <w:rsid w:val="00663278"/>
    <w:rsid w:val="00663A86"/>
    <w:rsid w:val="006644C4"/>
    <w:rsid w:val="006644F6"/>
    <w:rsid w:val="00664693"/>
    <w:rsid w:val="0066477A"/>
    <w:rsid w:val="00664D30"/>
    <w:rsid w:val="00665E3C"/>
    <w:rsid w:val="00666324"/>
    <w:rsid w:val="0066684C"/>
    <w:rsid w:val="00666FBA"/>
    <w:rsid w:val="00666FE9"/>
    <w:rsid w:val="00667222"/>
    <w:rsid w:val="00667840"/>
    <w:rsid w:val="00667C28"/>
    <w:rsid w:val="0067088F"/>
    <w:rsid w:val="00670F86"/>
    <w:rsid w:val="00671176"/>
    <w:rsid w:val="006711FD"/>
    <w:rsid w:val="00672571"/>
    <w:rsid w:val="006728F0"/>
    <w:rsid w:val="00672BEA"/>
    <w:rsid w:val="00673898"/>
    <w:rsid w:val="006746D0"/>
    <w:rsid w:val="00674809"/>
    <w:rsid w:val="00675047"/>
    <w:rsid w:val="00675147"/>
    <w:rsid w:val="00675198"/>
    <w:rsid w:val="00675246"/>
    <w:rsid w:val="006756BD"/>
    <w:rsid w:val="00675F15"/>
    <w:rsid w:val="006761B4"/>
    <w:rsid w:val="00676874"/>
    <w:rsid w:val="00676E24"/>
    <w:rsid w:val="00676E94"/>
    <w:rsid w:val="00677368"/>
    <w:rsid w:val="006805C7"/>
    <w:rsid w:val="006806F0"/>
    <w:rsid w:val="00680D2C"/>
    <w:rsid w:val="00680D4A"/>
    <w:rsid w:val="006814DC"/>
    <w:rsid w:val="00681BEA"/>
    <w:rsid w:val="0068320D"/>
    <w:rsid w:val="006834F8"/>
    <w:rsid w:val="00685F68"/>
    <w:rsid w:val="00686EB6"/>
    <w:rsid w:val="006870F7"/>
    <w:rsid w:val="0068714C"/>
    <w:rsid w:val="006872F1"/>
    <w:rsid w:val="00690408"/>
    <w:rsid w:val="006905AA"/>
    <w:rsid w:val="006906B0"/>
    <w:rsid w:val="006913B9"/>
    <w:rsid w:val="00691441"/>
    <w:rsid w:val="00692658"/>
    <w:rsid w:val="00693229"/>
    <w:rsid w:val="00693585"/>
    <w:rsid w:val="006937AA"/>
    <w:rsid w:val="00693E46"/>
    <w:rsid w:val="00693F61"/>
    <w:rsid w:val="00694125"/>
    <w:rsid w:val="00694368"/>
    <w:rsid w:val="006944E8"/>
    <w:rsid w:val="00694A0B"/>
    <w:rsid w:val="00695071"/>
    <w:rsid w:val="006956C5"/>
    <w:rsid w:val="0069660C"/>
    <w:rsid w:val="006966E8"/>
    <w:rsid w:val="00696973"/>
    <w:rsid w:val="00697B75"/>
    <w:rsid w:val="00697C07"/>
    <w:rsid w:val="006A0EA3"/>
    <w:rsid w:val="006A337A"/>
    <w:rsid w:val="006A4753"/>
    <w:rsid w:val="006A4E48"/>
    <w:rsid w:val="006A516F"/>
    <w:rsid w:val="006A525C"/>
    <w:rsid w:val="006A61A4"/>
    <w:rsid w:val="006A7244"/>
    <w:rsid w:val="006A730C"/>
    <w:rsid w:val="006A7D52"/>
    <w:rsid w:val="006A7E3B"/>
    <w:rsid w:val="006A7FCB"/>
    <w:rsid w:val="006B04BC"/>
    <w:rsid w:val="006B119F"/>
    <w:rsid w:val="006B129F"/>
    <w:rsid w:val="006B2A3A"/>
    <w:rsid w:val="006B314A"/>
    <w:rsid w:val="006B49FD"/>
    <w:rsid w:val="006B4A2A"/>
    <w:rsid w:val="006B5253"/>
    <w:rsid w:val="006B53DA"/>
    <w:rsid w:val="006B5A15"/>
    <w:rsid w:val="006B61E7"/>
    <w:rsid w:val="006B6CA6"/>
    <w:rsid w:val="006B7227"/>
    <w:rsid w:val="006C042C"/>
    <w:rsid w:val="006C061F"/>
    <w:rsid w:val="006C0665"/>
    <w:rsid w:val="006C07E0"/>
    <w:rsid w:val="006C1426"/>
    <w:rsid w:val="006C1BA3"/>
    <w:rsid w:val="006C1D10"/>
    <w:rsid w:val="006C1F5D"/>
    <w:rsid w:val="006C1F86"/>
    <w:rsid w:val="006C2602"/>
    <w:rsid w:val="006C26C8"/>
    <w:rsid w:val="006C29CB"/>
    <w:rsid w:val="006C3181"/>
    <w:rsid w:val="006C40E1"/>
    <w:rsid w:val="006C4161"/>
    <w:rsid w:val="006C45DF"/>
    <w:rsid w:val="006C4650"/>
    <w:rsid w:val="006C4C9D"/>
    <w:rsid w:val="006C5164"/>
    <w:rsid w:val="006C5201"/>
    <w:rsid w:val="006C5DA8"/>
    <w:rsid w:val="006C5DD8"/>
    <w:rsid w:val="006C7045"/>
    <w:rsid w:val="006C74A6"/>
    <w:rsid w:val="006C7E6E"/>
    <w:rsid w:val="006D02F4"/>
    <w:rsid w:val="006D1859"/>
    <w:rsid w:val="006D1984"/>
    <w:rsid w:val="006D1BEE"/>
    <w:rsid w:val="006D1E03"/>
    <w:rsid w:val="006D29B7"/>
    <w:rsid w:val="006D2A87"/>
    <w:rsid w:val="006D3383"/>
    <w:rsid w:val="006D4454"/>
    <w:rsid w:val="006D516A"/>
    <w:rsid w:val="006D59FB"/>
    <w:rsid w:val="006D5D41"/>
    <w:rsid w:val="006D6685"/>
    <w:rsid w:val="006D66F1"/>
    <w:rsid w:val="006D67EC"/>
    <w:rsid w:val="006D6874"/>
    <w:rsid w:val="006D6F27"/>
    <w:rsid w:val="006D7A25"/>
    <w:rsid w:val="006E0316"/>
    <w:rsid w:val="006E04B5"/>
    <w:rsid w:val="006E0771"/>
    <w:rsid w:val="006E11E0"/>
    <w:rsid w:val="006E1345"/>
    <w:rsid w:val="006E1B4F"/>
    <w:rsid w:val="006E21A7"/>
    <w:rsid w:val="006E236E"/>
    <w:rsid w:val="006E30B0"/>
    <w:rsid w:val="006E31E0"/>
    <w:rsid w:val="006E377C"/>
    <w:rsid w:val="006E42C5"/>
    <w:rsid w:val="006E49D7"/>
    <w:rsid w:val="006E4B71"/>
    <w:rsid w:val="006E5030"/>
    <w:rsid w:val="006E5E55"/>
    <w:rsid w:val="006E6465"/>
    <w:rsid w:val="006E6AAC"/>
    <w:rsid w:val="006E73B4"/>
    <w:rsid w:val="006E7FD2"/>
    <w:rsid w:val="006F0011"/>
    <w:rsid w:val="006F0BEA"/>
    <w:rsid w:val="006F19EB"/>
    <w:rsid w:val="006F1C08"/>
    <w:rsid w:val="006F247D"/>
    <w:rsid w:val="006F2491"/>
    <w:rsid w:val="006F273C"/>
    <w:rsid w:val="006F306C"/>
    <w:rsid w:val="006F36F5"/>
    <w:rsid w:val="006F38F8"/>
    <w:rsid w:val="006F41CD"/>
    <w:rsid w:val="006F46DE"/>
    <w:rsid w:val="006F4D2D"/>
    <w:rsid w:val="006F4EFA"/>
    <w:rsid w:val="006F5298"/>
    <w:rsid w:val="006F58F1"/>
    <w:rsid w:val="006F6812"/>
    <w:rsid w:val="006F74FB"/>
    <w:rsid w:val="006F7E0B"/>
    <w:rsid w:val="007004FE"/>
    <w:rsid w:val="0070068F"/>
    <w:rsid w:val="00700B5C"/>
    <w:rsid w:val="007010AC"/>
    <w:rsid w:val="00701705"/>
    <w:rsid w:val="0070188E"/>
    <w:rsid w:val="00703304"/>
    <w:rsid w:val="00703742"/>
    <w:rsid w:val="007039FE"/>
    <w:rsid w:val="00703EBF"/>
    <w:rsid w:val="007045CE"/>
    <w:rsid w:val="00704939"/>
    <w:rsid w:val="00704B78"/>
    <w:rsid w:val="00704E2E"/>
    <w:rsid w:val="00705109"/>
    <w:rsid w:val="0070773F"/>
    <w:rsid w:val="0071027B"/>
    <w:rsid w:val="0071035B"/>
    <w:rsid w:val="00710B25"/>
    <w:rsid w:val="00710F24"/>
    <w:rsid w:val="007128DD"/>
    <w:rsid w:val="00712FC2"/>
    <w:rsid w:val="007136C2"/>
    <w:rsid w:val="00714467"/>
    <w:rsid w:val="00714486"/>
    <w:rsid w:val="00714E8F"/>
    <w:rsid w:val="00715163"/>
    <w:rsid w:val="0071558B"/>
    <w:rsid w:val="00715A5D"/>
    <w:rsid w:val="00717019"/>
    <w:rsid w:val="00717345"/>
    <w:rsid w:val="00717483"/>
    <w:rsid w:val="007177D2"/>
    <w:rsid w:val="007178F7"/>
    <w:rsid w:val="00717D96"/>
    <w:rsid w:val="007204A0"/>
    <w:rsid w:val="00721607"/>
    <w:rsid w:val="00721AC8"/>
    <w:rsid w:val="00721ADE"/>
    <w:rsid w:val="00722E90"/>
    <w:rsid w:val="0072320E"/>
    <w:rsid w:val="00723E88"/>
    <w:rsid w:val="0072404D"/>
    <w:rsid w:val="007240F7"/>
    <w:rsid w:val="007258C6"/>
    <w:rsid w:val="00725DB3"/>
    <w:rsid w:val="00725EA7"/>
    <w:rsid w:val="0072605D"/>
    <w:rsid w:val="00726535"/>
    <w:rsid w:val="0072688B"/>
    <w:rsid w:val="00726C1C"/>
    <w:rsid w:val="00727180"/>
    <w:rsid w:val="007279AD"/>
    <w:rsid w:val="00730508"/>
    <w:rsid w:val="00730850"/>
    <w:rsid w:val="00731F67"/>
    <w:rsid w:val="00732A1A"/>
    <w:rsid w:val="00733069"/>
    <w:rsid w:val="00733407"/>
    <w:rsid w:val="007347FE"/>
    <w:rsid w:val="00735977"/>
    <w:rsid w:val="007367AC"/>
    <w:rsid w:val="00736A81"/>
    <w:rsid w:val="00737481"/>
    <w:rsid w:val="007404AD"/>
    <w:rsid w:val="00740632"/>
    <w:rsid w:val="00740D25"/>
    <w:rsid w:val="00741366"/>
    <w:rsid w:val="00741827"/>
    <w:rsid w:val="00741914"/>
    <w:rsid w:val="00741BBE"/>
    <w:rsid w:val="00741BE7"/>
    <w:rsid w:val="0074213C"/>
    <w:rsid w:val="007426FE"/>
    <w:rsid w:val="007427B0"/>
    <w:rsid w:val="0074328F"/>
    <w:rsid w:val="007434D1"/>
    <w:rsid w:val="0074362E"/>
    <w:rsid w:val="00743B4E"/>
    <w:rsid w:val="007444E4"/>
    <w:rsid w:val="0074466A"/>
    <w:rsid w:val="007454EA"/>
    <w:rsid w:val="00745578"/>
    <w:rsid w:val="00745A98"/>
    <w:rsid w:val="007467C5"/>
    <w:rsid w:val="00746F14"/>
    <w:rsid w:val="007476BC"/>
    <w:rsid w:val="00747ED1"/>
    <w:rsid w:val="00750493"/>
    <w:rsid w:val="007516B2"/>
    <w:rsid w:val="00751F11"/>
    <w:rsid w:val="00752158"/>
    <w:rsid w:val="007527D9"/>
    <w:rsid w:val="00752DEB"/>
    <w:rsid w:val="00753646"/>
    <w:rsid w:val="00753A47"/>
    <w:rsid w:val="00753C2A"/>
    <w:rsid w:val="007544F6"/>
    <w:rsid w:val="007549D7"/>
    <w:rsid w:val="0075500C"/>
    <w:rsid w:val="00755889"/>
    <w:rsid w:val="0075630D"/>
    <w:rsid w:val="0075640B"/>
    <w:rsid w:val="00756B43"/>
    <w:rsid w:val="00757DE1"/>
    <w:rsid w:val="007603FC"/>
    <w:rsid w:val="00760C23"/>
    <w:rsid w:val="00761859"/>
    <w:rsid w:val="00761D0D"/>
    <w:rsid w:val="00762085"/>
    <w:rsid w:val="007620C1"/>
    <w:rsid w:val="00762650"/>
    <w:rsid w:val="0076279F"/>
    <w:rsid w:val="00762A51"/>
    <w:rsid w:val="00762D03"/>
    <w:rsid w:val="0076367E"/>
    <w:rsid w:val="007639AD"/>
    <w:rsid w:val="00763A3C"/>
    <w:rsid w:val="00764620"/>
    <w:rsid w:val="00764EF3"/>
    <w:rsid w:val="007651E2"/>
    <w:rsid w:val="00765443"/>
    <w:rsid w:val="00765AB9"/>
    <w:rsid w:val="00765DAA"/>
    <w:rsid w:val="00765F2D"/>
    <w:rsid w:val="007662CA"/>
    <w:rsid w:val="0076653D"/>
    <w:rsid w:val="0076717C"/>
    <w:rsid w:val="00767209"/>
    <w:rsid w:val="00767345"/>
    <w:rsid w:val="007673AF"/>
    <w:rsid w:val="0076740E"/>
    <w:rsid w:val="00767AAA"/>
    <w:rsid w:val="007701A9"/>
    <w:rsid w:val="00771522"/>
    <w:rsid w:val="0077289E"/>
    <w:rsid w:val="00773F44"/>
    <w:rsid w:val="00773FEE"/>
    <w:rsid w:val="00774A27"/>
    <w:rsid w:val="00774B01"/>
    <w:rsid w:val="007756D3"/>
    <w:rsid w:val="00775CE4"/>
    <w:rsid w:val="00775F1E"/>
    <w:rsid w:val="0077647A"/>
    <w:rsid w:val="007764E9"/>
    <w:rsid w:val="007769B2"/>
    <w:rsid w:val="0077775C"/>
    <w:rsid w:val="007777F9"/>
    <w:rsid w:val="0078002A"/>
    <w:rsid w:val="00781035"/>
    <w:rsid w:val="007811F0"/>
    <w:rsid w:val="00781672"/>
    <w:rsid w:val="007816A3"/>
    <w:rsid w:val="007818E4"/>
    <w:rsid w:val="00781904"/>
    <w:rsid w:val="00781BB0"/>
    <w:rsid w:val="00781ECF"/>
    <w:rsid w:val="00781FE5"/>
    <w:rsid w:val="00782E1F"/>
    <w:rsid w:val="00783238"/>
    <w:rsid w:val="007842A6"/>
    <w:rsid w:val="00784795"/>
    <w:rsid w:val="00784DF1"/>
    <w:rsid w:val="0078536D"/>
    <w:rsid w:val="00786109"/>
    <w:rsid w:val="00786D02"/>
    <w:rsid w:val="00786D95"/>
    <w:rsid w:val="00786E84"/>
    <w:rsid w:val="0078764A"/>
    <w:rsid w:val="00787717"/>
    <w:rsid w:val="007879B8"/>
    <w:rsid w:val="00787CEC"/>
    <w:rsid w:val="007901D6"/>
    <w:rsid w:val="0079125F"/>
    <w:rsid w:val="007913B5"/>
    <w:rsid w:val="007916F6"/>
    <w:rsid w:val="00792C0C"/>
    <w:rsid w:val="00792E4D"/>
    <w:rsid w:val="007936DD"/>
    <w:rsid w:val="00794BBD"/>
    <w:rsid w:val="00794BFF"/>
    <w:rsid w:val="00795011"/>
    <w:rsid w:val="00795952"/>
    <w:rsid w:val="00796532"/>
    <w:rsid w:val="00796A79"/>
    <w:rsid w:val="00796B4E"/>
    <w:rsid w:val="00797292"/>
    <w:rsid w:val="0079752F"/>
    <w:rsid w:val="00797543"/>
    <w:rsid w:val="00797AF8"/>
    <w:rsid w:val="007A09EB"/>
    <w:rsid w:val="007A1145"/>
    <w:rsid w:val="007A1220"/>
    <w:rsid w:val="007A1251"/>
    <w:rsid w:val="007A1302"/>
    <w:rsid w:val="007A13B4"/>
    <w:rsid w:val="007A2954"/>
    <w:rsid w:val="007A4080"/>
    <w:rsid w:val="007A4793"/>
    <w:rsid w:val="007A4916"/>
    <w:rsid w:val="007A4DF8"/>
    <w:rsid w:val="007A5E44"/>
    <w:rsid w:val="007A61B7"/>
    <w:rsid w:val="007A6236"/>
    <w:rsid w:val="007A6D4B"/>
    <w:rsid w:val="007A6F8F"/>
    <w:rsid w:val="007A74F4"/>
    <w:rsid w:val="007B07E7"/>
    <w:rsid w:val="007B0A8E"/>
    <w:rsid w:val="007B0DCD"/>
    <w:rsid w:val="007B1CA3"/>
    <w:rsid w:val="007B1D5C"/>
    <w:rsid w:val="007B2E74"/>
    <w:rsid w:val="007B3022"/>
    <w:rsid w:val="007B4969"/>
    <w:rsid w:val="007B4DB8"/>
    <w:rsid w:val="007B5EE2"/>
    <w:rsid w:val="007B6388"/>
    <w:rsid w:val="007B6650"/>
    <w:rsid w:val="007B6737"/>
    <w:rsid w:val="007B7B78"/>
    <w:rsid w:val="007C036A"/>
    <w:rsid w:val="007C08DD"/>
    <w:rsid w:val="007C094F"/>
    <w:rsid w:val="007C0FC1"/>
    <w:rsid w:val="007C115D"/>
    <w:rsid w:val="007C1667"/>
    <w:rsid w:val="007C191D"/>
    <w:rsid w:val="007C1F66"/>
    <w:rsid w:val="007C32F3"/>
    <w:rsid w:val="007C3461"/>
    <w:rsid w:val="007C35D9"/>
    <w:rsid w:val="007C3B22"/>
    <w:rsid w:val="007C3DDC"/>
    <w:rsid w:val="007C46BF"/>
    <w:rsid w:val="007C4F34"/>
    <w:rsid w:val="007C4F3D"/>
    <w:rsid w:val="007C5788"/>
    <w:rsid w:val="007C5A46"/>
    <w:rsid w:val="007C5D7D"/>
    <w:rsid w:val="007C6251"/>
    <w:rsid w:val="007C6D14"/>
    <w:rsid w:val="007C70B4"/>
    <w:rsid w:val="007C71D6"/>
    <w:rsid w:val="007C723D"/>
    <w:rsid w:val="007D0C1B"/>
    <w:rsid w:val="007D0E88"/>
    <w:rsid w:val="007D0F28"/>
    <w:rsid w:val="007D27AC"/>
    <w:rsid w:val="007D2C90"/>
    <w:rsid w:val="007D319F"/>
    <w:rsid w:val="007D3D5C"/>
    <w:rsid w:val="007D3E7D"/>
    <w:rsid w:val="007D3E80"/>
    <w:rsid w:val="007D448B"/>
    <w:rsid w:val="007D4761"/>
    <w:rsid w:val="007D47B4"/>
    <w:rsid w:val="007D4E3A"/>
    <w:rsid w:val="007D53BA"/>
    <w:rsid w:val="007D6020"/>
    <w:rsid w:val="007D6D3F"/>
    <w:rsid w:val="007D70A6"/>
    <w:rsid w:val="007D7935"/>
    <w:rsid w:val="007D7ABD"/>
    <w:rsid w:val="007D7E7A"/>
    <w:rsid w:val="007E03A5"/>
    <w:rsid w:val="007E042C"/>
    <w:rsid w:val="007E06EB"/>
    <w:rsid w:val="007E0A44"/>
    <w:rsid w:val="007E16D8"/>
    <w:rsid w:val="007E1F1D"/>
    <w:rsid w:val="007E202C"/>
    <w:rsid w:val="007E22D4"/>
    <w:rsid w:val="007E26BC"/>
    <w:rsid w:val="007E270C"/>
    <w:rsid w:val="007E2746"/>
    <w:rsid w:val="007E4997"/>
    <w:rsid w:val="007E641F"/>
    <w:rsid w:val="007E6CC3"/>
    <w:rsid w:val="007E7324"/>
    <w:rsid w:val="007E771C"/>
    <w:rsid w:val="007F0609"/>
    <w:rsid w:val="007F0A03"/>
    <w:rsid w:val="007F1322"/>
    <w:rsid w:val="007F17A4"/>
    <w:rsid w:val="007F1E43"/>
    <w:rsid w:val="007F1F53"/>
    <w:rsid w:val="007F2717"/>
    <w:rsid w:val="007F2BB4"/>
    <w:rsid w:val="007F317C"/>
    <w:rsid w:val="007F3408"/>
    <w:rsid w:val="007F34D4"/>
    <w:rsid w:val="007F4459"/>
    <w:rsid w:val="007F544B"/>
    <w:rsid w:val="007F54A0"/>
    <w:rsid w:val="007F55C5"/>
    <w:rsid w:val="007F55CC"/>
    <w:rsid w:val="007F5A32"/>
    <w:rsid w:val="007F5D35"/>
    <w:rsid w:val="007F5D75"/>
    <w:rsid w:val="007F5F32"/>
    <w:rsid w:val="007F6011"/>
    <w:rsid w:val="007F625F"/>
    <w:rsid w:val="007F6D8C"/>
    <w:rsid w:val="007F7163"/>
    <w:rsid w:val="007F7927"/>
    <w:rsid w:val="00800367"/>
    <w:rsid w:val="00800622"/>
    <w:rsid w:val="00800856"/>
    <w:rsid w:val="00800891"/>
    <w:rsid w:val="00800CCC"/>
    <w:rsid w:val="008016F5"/>
    <w:rsid w:val="00802039"/>
    <w:rsid w:val="00802813"/>
    <w:rsid w:val="00802EBD"/>
    <w:rsid w:val="008039F1"/>
    <w:rsid w:val="00803A49"/>
    <w:rsid w:val="00803AA0"/>
    <w:rsid w:val="008049AF"/>
    <w:rsid w:val="00804D9D"/>
    <w:rsid w:val="00804EF6"/>
    <w:rsid w:val="00804FDD"/>
    <w:rsid w:val="00805970"/>
    <w:rsid w:val="008059D1"/>
    <w:rsid w:val="00805AE2"/>
    <w:rsid w:val="00806CC3"/>
    <w:rsid w:val="008078B1"/>
    <w:rsid w:val="00807944"/>
    <w:rsid w:val="00810E02"/>
    <w:rsid w:val="00810F0A"/>
    <w:rsid w:val="00812047"/>
    <w:rsid w:val="008120BC"/>
    <w:rsid w:val="00812513"/>
    <w:rsid w:val="008126BA"/>
    <w:rsid w:val="00812A72"/>
    <w:rsid w:val="00812C2F"/>
    <w:rsid w:val="008138E3"/>
    <w:rsid w:val="00813FD7"/>
    <w:rsid w:val="008140AA"/>
    <w:rsid w:val="00814AD2"/>
    <w:rsid w:val="00814C51"/>
    <w:rsid w:val="00814E04"/>
    <w:rsid w:val="00815DF6"/>
    <w:rsid w:val="0081612B"/>
    <w:rsid w:val="00816A3F"/>
    <w:rsid w:val="00817564"/>
    <w:rsid w:val="00817893"/>
    <w:rsid w:val="008202FA"/>
    <w:rsid w:val="0082082C"/>
    <w:rsid w:val="008209DA"/>
    <w:rsid w:val="00820A6D"/>
    <w:rsid w:val="0082100E"/>
    <w:rsid w:val="00821260"/>
    <w:rsid w:val="00821341"/>
    <w:rsid w:val="0082183B"/>
    <w:rsid w:val="00821C0B"/>
    <w:rsid w:val="0082202A"/>
    <w:rsid w:val="0082248F"/>
    <w:rsid w:val="0082261E"/>
    <w:rsid w:val="0082378E"/>
    <w:rsid w:val="00823F69"/>
    <w:rsid w:val="00824527"/>
    <w:rsid w:val="008249F7"/>
    <w:rsid w:val="00824A65"/>
    <w:rsid w:val="008250B1"/>
    <w:rsid w:val="008250F1"/>
    <w:rsid w:val="008252BC"/>
    <w:rsid w:val="0082543D"/>
    <w:rsid w:val="00825488"/>
    <w:rsid w:val="008255A4"/>
    <w:rsid w:val="00825697"/>
    <w:rsid w:val="00825B1F"/>
    <w:rsid w:val="008264B3"/>
    <w:rsid w:val="0082683B"/>
    <w:rsid w:val="00826A29"/>
    <w:rsid w:val="0082784F"/>
    <w:rsid w:val="0083046E"/>
    <w:rsid w:val="008308AC"/>
    <w:rsid w:val="00830A7D"/>
    <w:rsid w:val="00830EE7"/>
    <w:rsid w:val="008315D3"/>
    <w:rsid w:val="00831E39"/>
    <w:rsid w:val="00831FBB"/>
    <w:rsid w:val="0083302E"/>
    <w:rsid w:val="008336C8"/>
    <w:rsid w:val="00833BCD"/>
    <w:rsid w:val="00834130"/>
    <w:rsid w:val="008342AE"/>
    <w:rsid w:val="00834620"/>
    <w:rsid w:val="008352F2"/>
    <w:rsid w:val="00835894"/>
    <w:rsid w:val="00836D1E"/>
    <w:rsid w:val="00836E26"/>
    <w:rsid w:val="008374EA"/>
    <w:rsid w:val="00837639"/>
    <w:rsid w:val="00837D45"/>
    <w:rsid w:val="00840215"/>
    <w:rsid w:val="00840687"/>
    <w:rsid w:val="008406CB"/>
    <w:rsid w:val="00840CAB"/>
    <w:rsid w:val="00840E83"/>
    <w:rsid w:val="00841032"/>
    <w:rsid w:val="00841BDC"/>
    <w:rsid w:val="008420A2"/>
    <w:rsid w:val="008425BE"/>
    <w:rsid w:val="00843990"/>
    <w:rsid w:val="008440EE"/>
    <w:rsid w:val="0084435F"/>
    <w:rsid w:val="00844B77"/>
    <w:rsid w:val="008450D2"/>
    <w:rsid w:val="008463B7"/>
    <w:rsid w:val="00846ABB"/>
    <w:rsid w:val="00847315"/>
    <w:rsid w:val="00847CE3"/>
    <w:rsid w:val="0085053E"/>
    <w:rsid w:val="00850C80"/>
    <w:rsid w:val="00850FE2"/>
    <w:rsid w:val="008511D0"/>
    <w:rsid w:val="00851305"/>
    <w:rsid w:val="0085137A"/>
    <w:rsid w:val="008514FF"/>
    <w:rsid w:val="00852CE9"/>
    <w:rsid w:val="00852EEE"/>
    <w:rsid w:val="008536FD"/>
    <w:rsid w:val="00853792"/>
    <w:rsid w:val="00853B95"/>
    <w:rsid w:val="00853DBC"/>
    <w:rsid w:val="008548A8"/>
    <w:rsid w:val="00854A04"/>
    <w:rsid w:val="00854E3D"/>
    <w:rsid w:val="008550E8"/>
    <w:rsid w:val="008556F3"/>
    <w:rsid w:val="00855FDB"/>
    <w:rsid w:val="00856051"/>
    <w:rsid w:val="00856180"/>
    <w:rsid w:val="00856566"/>
    <w:rsid w:val="00856921"/>
    <w:rsid w:val="008575DE"/>
    <w:rsid w:val="00857C07"/>
    <w:rsid w:val="00857DAA"/>
    <w:rsid w:val="00857E99"/>
    <w:rsid w:val="008605A4"/>
    <w:rsid w:val="00860970"/>
    <w:rsid w:val="008611B0"/>
    <w:rsid w:val="008615C8"/>
    <w:rsid w:val="0086215A"/>
    <w:rsid w:val="0086223E"/>
    <w:rsid w:val="00862319"/>
    <w:rsid w:val="00862BF3"/>
    <w:rsid w:val="00864128"/>
    <w:rsid w:val="00864F99"/>
    <w:rsid w:val="00865720"/>
    <w:rsid w:val="00866300"/>
    <w:rsid w:val="00866461"/>
    <w:rsid w:val="008672F6"/>
    <w:rsid w:val="00871520"/>
    <w:rsid w:val="0087254E"/>
    <w:rsid w:val="0087267A"/>
    <w:rsid w:val="00872FD5"/>
    <w:rsid w:val="00873AA0"/>
    <w:rsid w:val="0087423B"/>
    <w:rsid w:val="0087429C"/>
    <w:rsid w:val="00874346"/>
    <w:rsid w:val="008746BF"/>
    <w:rsid w:val="00874817"/>
    <w:rsid w:val="008754B8"/>
    <w:rsid w:val="00875FFC"/>
    <w:rsid w:val="0087652D"/>
    <w:rsid w:val="00876532"/>
    <w:rsid w:val="00876830"/>
    <w:rsid w:val="0087798E"/>
    <w:rsid w:val="0088141E"/>
    <w:rsid w:val="00881867"/>
    <w:rsid w:val="00881D46"/>
    <w:rsid w:val="008820F2"/>
    <w:rsid w:val="0088218D"/>
    <w:rsid w:val="008825A7"/>
    <w:rsid w:val="00882DD7"/>
    <w:rsid w:val="00882F18"/>
    <w:rsid w:val="00883766"/>
    <w:rsid w:val="00883918"/>
    <w:rsid w:val="00885D9F"/>
    <w:rsid w:val="00886ADD"/>
    <w:rsid w:val="0088746B"/>
    <w:rsid w:val="0088767A"/>
    <w:rsid w:val="008878DD"/>
    <w:rsid w:val="00887B17"/>
    <w:rsid w:val="00887DF6"/>
    <w:rsid w:val="00890DB6"/>
    <w:rsid w:val="00891120"/>
    <w:rsid w:val="00891530"/>
    <w:rsid w:val="008916A6"/>
    <w:rsid w:val="00891803"/>
    <w:rsid w:val="00891E12"/>
    <w:rsid w:val="00892103"/>
    <w:rsid w:val="00892546"/>
    <w:rsid w:val="008926F2"/>
    <w:rsid w:val="00893105"/>
    <w:rsid w:val="008934AC"/>
    <w:rsid w:val="00893888"/>
    <w:rsid w:val="00893CD4"/>
    <w:rsid w:val="008952F1"/>
    <w:rsid w:val="0089558E"/>
    <w:rsid w:val="00895B1A"/>
    <w:rsid w:val="00895EC2"/>
    <w:rsid w:val="0089614E"/>
    <w:rsid w:val="00896283"/>
    <w:rsid w:val="00896E14"/>
    <w:rsid w:val="00896F90"/>
    <w:rsid w:val="008971AB"/>
    <w:rsid w:val="008975CE"/>
    <w:rsid w:val="008A0448"/>
    <w:rsid w:val="008A0733"/>
    <w:rsid w:val="008A0FF8"/>
    <w:rsid w:val="008A183D"/>
    <w:rsid w:val="008A1D02"/>
    <w:rsid w:val="008A289D"/>
    <w:rsid w:val="008A2E13"/>
    <w:rsid w:val="008A335E"/>
    <w:rsid w:val="008A38A8"/>
    <w:rsid w:val="008A3D75"/>
    <w:rsid w:val="008A4C72"/>
    <w:rsid w:val="008A4DD2"/>
    <w:rsid w:val="008A52FE"/>
    <w:rsid w:val="008A590B"/>
    <w:rsid w:val="008A5DFD"/>
    <w:rsid w:val="008A65ED"/>
    <w:rsid w:val="008A68BD"/>
    <w:rsid w:val="008A6D80"/>
    <w:rsid w:val="008A7027"/>
    <w:rsid w:val="008A7AD0"/>
    <w:rsid w:val="008B04D3"/>
    <w:rsid w:val="008B1106"/>
    <w:rsid w:val="008B167F"/>
    <w:rsid w:val="008B30A5"/>
    <w:rsid w:val="008B31D0"/>
    <w:rsid w:val="008B351E"/>
    <w:rsid w:val="008B366F"/>
    <w:rsid w:val="008B3803"/>
    <w:rsid w:val="008B3A20"/>
    <w:rsid w:val="008B3C47"/>
    <w:rsid w:val="008B3D30"/>
    <w:rsid w:val="008B3DE4"/>
    <w:rsid w:val="008B42EC"/>
    <w:rsid w:val="008B49BD"/>
    <w:rsid w:val="008B523D"/>
    <w:rsid w:val="008B605E"/>
    <w:rsid w:val="008B6BA0"/>
    <w:rsid w:val="008B707B"/>
    <w:rsid w:val="008B70D4"/>
    <w:rsid w:val="008B722B"/>
    <w:rsid w:val="008B76DA"/>
    <w:rsid w:val="008B7A1D"/>
    <w:rsid w:val="008B7E03"/>
    <w:rsid w:val="008C03D8"/>
    <w:rsid w:val="008C092F"/>
    <w:rsid w:val="008C1721"/>
    <w:rsid w:val="008C1836"/>
    <w:rsid w:val="008C1B16"/>
    <w:rsid w:val="008C1CAD"/>
    <w:rsid w:val="008C27F8"/>
    <w:rsid w:val="008C28BA"/>
    <w:rsid w:val="008C4209"/>
    <w:rsid w:val="008C6675"/>
    <w:rsid w:val="008C6692"/>
    <w:rsid w:val="008C6B7F"/>
    <w:rsid w:val="008C6BD8"/>
    <w:rsid w:val="008C76F1"/>
    <w:rsid w:val="008C791C"/>
    <w:rsid w:val="008D0631"/>
    <w:rsid w:val="008D07C5"/>
    <w:rsid w:val="008D0C28"/>
    <w:rsid w:val="008D17D2"/>
    <w:rsid w:val="008D1B50"/>
    <w:rsid w:val="008D1E28"/>
    <w:rsid w:val="008D2A44"/>
    <w:rsid w:val="008D2E39"/>
    <w:rsid w:val="008D2F04"/>
    <w:rsid w:val="008D2FE2"/>
    <w:rsid w:val="008D3737"/>
    <w:rsid w:val="008D3832"/>
    <w:rsid w:val="008D42CB"/>
    <w:rsid w:val="008D4336"/>
    <w:rsid w:val="008D4B2F"/>
    <w:rsid w:val="008D4E67"/>
    <w:rsid w:val="008D520F"/>
    <w:rsid w:val="008D56CD"/>
    <w:rsid w:val="008D5803"/>
    <w:rsid w:val="008D5CA2"/>
    <w:rsid w:val="008D7083"/>
    <w:rsid w:val="008E0D08"/>
    <w:rsid w:val="008E0E26"/>
    <w:rsid w:val="008E1453"/>
    <w:rsid w:val="008E1C94"/>
    <w:rsid w:val="008E226E"/>
    <w:rsid w:val="008E26D2"/>
    <w:rsid w:val="008E2DAB"/>
    <w:rsid w:val="008E33ED"/>
    <w:rsid w:val="008E368B"/>
    <w:rsid w:val="008E36F1"/>
    <w:rsid w:val="008E3A9B"/>
    <w:rsid w:val="008E3BAE"/>
    <w:rsid w:val="008E44E6"/>
    <w:rsid w:val="008E45D2"/>
    <w:rsid w:val="008E4C3A"/>
    <w:rsid w:val="008E4ECE"/>
    <w:rsid w:val="008E4FD4"/>
    <w:rsid w:val="008E5839"/>
    <w:rsid w:val="008E5950"/>
    <w:rsid w:val="008E5F57"/>
    <w:rsid w:val="008E609B"/>
    <w:rsid w:val="008E67BA"/>
    <w:rsid w:val="008E6945"/>
    <w:rsid w:val="008E6FCC"/>
    <w:rsid w:val="008E71B1"/>
    <w:rsid w:val="008E763E"/>
    <w:rsid w:val="008F04AF"/>
    <w:rsid w:val="008F078B"/>
    <w:rsid w:val="008F1154"/>
    <w:rsid w:val="008F142E"/>
    <w:rsid w:val="008F2681"/>
    <w:rsid w:val="008F273B"/>
    <w:rsid w:val="008F2DA6"/>
    <w:rsid w:val="008F3788"/>
    <w:rsid w:val="008F3874"/>
    <w:rsid w:val="008F398C"/>
    <w:rsid w:val="008F522C"/>
    <w:rsid w:val="008F7145"/>
    <w:rsid w:val="008F720F"/>
    <w:rsid w:val="008F776E"/>
    <w:rsid w:val="008F7972"/>
    <w:rsid w:val="008F7ABF"/>
    <w:rsid w:val="008F7E3F"/>
    <w:rsid w:val="00900C9E"/>
    <w:rsid w:val="00900F7C"/>
    <w:rsid w:val="00901118"/>
    <w:rsid w:val="0090178A"/>
    <w:rsid w:val="009018B2"/>
    <w:rsid w:val="00903706"/>
    <w:rsid w:val="009041B3"/>
    <w:rsid w:val="00904415"/>
    <w:rsid w:val="00904BCB"/>
    <w:rsid w:val="00904FF6"/>
    <w:rsid w:val="00905D84"/>
    <w:rsid w:val="0090783D"/>
    <w:rsid w:val="00907E15"/>
    <w:rsid w:val="00911918"/>
    <w:rsid w:val="00911924"/>
    <w:rsid w:val="00911B4E"/>
    <w:rsid w:val="00911C5A"/>
    <w:rsid w:val="00912641"/>
    <w:rsid w:val="00912CB5"/>
    <w:rsid w:val="00912CFB"/>
    <w:rsid w:val="00913060"/>
    <w:rsid w:val="009133F2"/>
    <w:rsid w:val="00913F6C"/>
    <w:rsid w:val="00914ABB"/>
    <w:rsid w:val="00915BB5"/>
    <w:rsid w:val="00915E6F"/>
    <w:rsid w:val="0091714B"/>
    <w:rsid w:val="009173B1"/>
    <w:rsid w:val="00920960"/>
    <w:rsid w:val="00920DC6"/>
    <w:rsid w:val="009215B8"/>
    <w:rsid w:val="00921C85"/>
    <w:rsid w:val="0092267A"/>
    <w:rsid w:val="00922D82"/>
    <w:rsid w:val="00922F1F"/>
    <w:rsid w:val="009233EB"/>
    <w:rsid w:val="0092380D"/>
    <w:rsid w:val="00923BDF"/>
    <w:rsid w:val="00923F23"/>
    <w:rsid w:val="009240CE"/>
    <w:rsid w:val="009247D7"/>
    <w:rsid w:val="0092487B"/>
    <w:rsid w:val="009249AA"/>
    <w:rsid w:val="00924D41"/>
    <w:rsid w:val="00924D77"/>
    <w:rsid w:val="00924DD0"/>
    <w:rsid w:val="009257F0"/>
    <w:rsid w:val="00925B4B"/>
    <w:rsid w:val="00925DE6"/>
    <w:rsid w:val="00925E87"/>
    <w:rsid w:val="009261B1"/>
    <w:rsid w:val="0092642D"/>
    <w:rsid w:val="00926716"/>
    <w:rsid w:val="00926D9B"/>
    <w:rsid w:val="00926EAB"/>
    <w:rsid w:val="00926FED"/>
    <w:rsid w:val="0092734E"/>
    <w:rsid w:val="00927C83"/>
    <w:rsid w:val="00927F23"/>
    <w:rsid w:val="009302D9"/>
    <w:rsid w:val="00930703"/>
    <w:rsid w:val="00930B28"/>
    <w:rsid w:val="0093130A"/>
    <w:rsid w:val="009315DE"/>
    <w:rsid w:val="00932944"/>
    <w:rsid w:val="00932B1A"/>
    <w:rsid w:val="00933081"/>
    <w:rsid w:val="00933A4B"/>
    <w:rsid w:val="00933AE3"/>
    <w:rsid w:val="00933C07"/>
    <w:rsid w:val="00934370"/>
    <w:rsid w:val="0093460F"/>
    <w:rsid w:val="00934B21"/>
    <w:rsid w:val="00935368"/>
    <w:rsid w:val="0093539E"/>
    <w:rsid w:val="00935FF9"/>
    <w:rsid w:val="00936087"/>
    <w:rsid w:val="009362B8"/>
    <w:rsid w:val="00936360"/>
    <w:rsid w:val="00936480"/>
    <w:rsid w:val="0093679B"/>
    <w:rsid w:val="00936F3D"/>
    <w:rsid w:val="0093776E"/>
    <w:rsid w:val="00937908"/>
    <w:rsid w:val="00937948"/>
    <w:rsid w:val="00937C34"/>
    <w:rsid w:val="00937F87"/>
    <w:rsid w:val="00940BA1"/>
    <w:rsid w:val="00940FE6"/>
    <w:rsid w:val="009412B4"/>
    <w:rsid w:val="009412C5"/>
    <w:rsid w:val="009412C8"/>
    <w:rsid w:val="009414F9"/>
    <w:rsid w:val="00941586"/>
    <w:rsid w:val="009415D0"/>
    <w:rsid w:val="00941C1C"/>
    <w:rsid w:val="00942003"/>
    <w:rsid w:val="00943D22"/>
    <w:rsid w:val="00943E19"/>
    <w:rsid w:val="0094531D"/>
    <w:rsid w:val="0094579D"/>
    <w:rsid w:val="00947E69"/>
    <w:rsid w:val="00950266"/>
    <w:rsid w:val="0095057A"/>
    <w:rsid w:val="00950743"/>
    <w:rsid w:val="00950AFF"/>
    <w:rsid w:val="009512C1"/>
    <w:rsid w:val="009515DC"/>
    <w:rsid w:val="0095161E"/>
    <w:rsid w:val="00951BC7"/>
    <w:rsid w:val="00951CEC"/>
    <w:rsid w:val="00951E8F"/>
    <w:rsid w:val="00951F22"/>
    <w:rsid w:val="009537DF"/>
    <w:rsid w:val="00953F2E"/>
    <w:rsid w:val="009546B1"/>
    <w:rsid w:val="0095555A"/>
    <w:rsid w:val="00955D44"/>
    <w:rsid w:val="0095629B"/>
    <w:rsid w:val="009562FA"/>
    <w:rsid w:val="0095662E"/>
    <w:rsid w:val="00956F7E"/>
    <w:rsid w:val="00957934"/>
    <w:rsid w:val="009579BB"/>
    <w:rsid w:val="00960552"/>
    <w:rsid w:val="0096110E"/>
    <w:rsid w:val="0096130D"/>
    <w:rsid w:val="009615EA"/>
    <w:rsid w:val="00961736"/>
    <w:rsid w:val="00963320"/>
    <w:rsid w:val="00963A19"/>
    <w:rsid w:val="00963C91"/>
    <w:rsid w:val="00964269"/>
    <w:rsid w:val="00964C6E"/>
    <w:rsid w:val="0096508B"/>
    <w:rsid w:val="009652DC"/>
    <w:rsid w:val="00966204"/>
    <w:rsid w:val="00967780"/>
    <w:rsid w:val="00967C19"/>
    <w:rsid w:val="009700C8"/>
    <w:rsid w:val="009704FA"/>
    <w:rsid w:val="009705D6"/>
    <w:rsid w:val="00970623"/>
    <w:rsid w:val="0097063D"/>
    <w:rsid w:val="0097064A"/>
    <w:rsid w:val="00970BC3"/>
    <w:rsid w:val="0097101F"/>
    <w:rsid w:val="00971F59"/>
    <w:rsid w:val="0097221E"/>
    <w:rsid w:val="00972276"/>
    <w:rsid w:val="00972299"/>
    <w:rsid w:val="00972428"/>
    <w:rsid w:val="00972E96"/>
    <w:rsid w:val="009730A7"/>
    <w:rsid w:val="00973CD3"/>
    <w:rsid w:val="00974AD4"/>
    <w:rsid w:val="00974BEE"/>
    <w:rsid w:val="00974F5F"/>
    <w:rsid w:val="0097542E"/>
    <w:rsid w:val="009756AE"/>
    <w:rsid w:val="00976227"/>
    <w:rsid w:val="009769F4"/>
    <w:rsid w:val="00976A9B"/>
    <w:rsid w:val="00976CC8"/>
    <w:rsid w:val="009772B6"/>
    <w:rsid w:val="0097753D"/>
    <w:rsid w:val="00977C05"/>
    <w:rsid w:val="00980208"/>
    <w:rsid w:val="00980488"/>
    <w:rsid w:val="00980E36"/>
    <w:rsid w:val="009817F2"/>
    <w:rsid w:val="00982046"/>
    <w:rsid w:val="00982275"/>
    <w:rsid w:val="00982719"/>
    <w:rsid w:val="0098286C"/>
    <w:rsid w:val="00982BF9"/>
    <w:rsid w:val="00982ED8"/>
    <w:rsid w:val="00983B77"/>
    <w:rsid w:val="00983C6C"/>
    <w:rsid w:val="00983F21"/>
    <w:rsid w:val="00983FDC"/>
    <w:rsid w:val="00984230"/>
    <w:rsid w:val="009848E0"/>
    <w:rsid w:val="00984BCC"/>
    <w:rsid w:val="00984F6C"/>
    <w:rsid w:val="0098542F"/>
    <w:rsid w:val="00985697"/>
    <w:rsid w:val="00985E71"/>
    <w:rsid w:val="009863F8"/>
    <w:rsid w:val="00987352"/>
    <w:rsid w:val="0098790B"/>
    <w:rsid w:val="00987A75"/>
    <w:rsid w:val="00987AA3"/>
    <w:rsid w:val="00990574"/>
    <w:rsid w:val="009906B4"/>
    <w:rsid w:val="00990800"/>
    <w:rsid w:val="009909F4"/>
    <w:rsid w:val="00991925"/>
    <w:rsid w:val="00991A02"/>
    <w:rsid w:val="00992996"/>
    <w:rsid w:val="00993A7A"/>
    <w:rsid w:val="00993D03"/>
    <w:rsid w:val="00994873"/>
    <w:rsid w:val="00995C1B"/>
    <w:rsid w:val="00996335"/>
    <w:rsid w:val="0099686B"/>
    <w:rsid w:val="0099702A"/>
    <w:rsid w:val="00997094"/>
    <w:rsid w:val="009972A5"/>
    <w:rsid w:val="009A094F"/>
    <w:rsid w:val="009A0CE0"/>
    <w:rsid w:val="009A0D0E"/>
    <w:rsid w:val="009A13A5"/>
    <w:rsid w:val="009A1B05"/>
    <w:rsid w:val="009A3253"/>
    <w:rsid w:val="009A3F2F"/>
    <w:rsid w:val="009A41AB"/>
    <w:rsid w:val="009A41FA"/>
    <w:rsid w:val="009A4977"/>
    <w:rsid w:val="009A4A76"/>
    <w:rsid w:val="009A5BC4"/>
    <w:rsid w:val="009A5F73"/>
    <w:rsid w:val="009A5F8E"/>
    <w:rsid w:val="009A618B"/>
    <w:rsid w:val="009A6886"/>
    <w:rsid w:val="009A6C24"/>
    <w:rsid w:val="009A712B"/>
    <w:rsid w:val="009A7C38"/>
    <w:rsid w:val="009A7DFD"/>
    <w:rsid w:val="009B07A3"/>
    <w:rsid w:val="009B0E99"/>
    <w:rsid w:val="009B19B2"/>
    <w:rsid w:val="009B1A44"/>
    <w:rsid w:val="009B2188"/>
    <w:rsid w:val="009B2CFF"/>
    <w:rsid w:val="009B2E52"/>
    <w:rsid w:val="009B38E9"/>
    <w:rsid w:val="009B3EC3"/>
    <w:rsid w:val="009B4460"/>
    <w:rsid w:val="009B5284"/>
    <w:rsid w:val="009B52E8"/>
    <w:rsid w:val="009B6BD0"/>
    <w:rsid w:val="009B76D2"/>
    <w:rsid w:val="009C1218"/>
    <w:rsid w:val="009C1F3F"/>
    <w:rsid w:val="009C24AD"/>
    <w:rsid w:val="009C3171"/>
    <w:rsid w:val="009C31AA"/>
    <w:rsid w:val="009C35AC"/>
    <w:rsid w:val="009C3B73"/>
    <w:rsid w:val="009C3F41"/>
    <w:rsid w:val="009C4157"/>
    <w:rsid w:val="009C41CC"/>
    <w:rsid w:val="009C46C2"/>
    <w:rsid w:val="009C560D"/>
    <w:rsid w:val="009C72E5"/>
    <w:rsid w:val="009C7713"/>
    <w:rsid w:val="009C7E59"/>
    <w:rsid w:val="009D0092"/>
    <w:rsid w:val="009D040B"/>
    <w:rsid w:val="009D131A"/>
    <w:rsid w:val="009D146D"/>
    <w:rsid w:val="009D1477"/>
    <w:rsid w:val="009D1E54"/>
    <w:rsid w:val="009D270E"/>
    <w:rsid w:val="009D44C1"/>
    <w:rsid w:val="009D4F13"/>
    <w:rsid w:val="009D509A"/>
    <w:rsid w:val="009D532C"/>
    <w:rsid w:val="009D5910"/>
    <w:rsid w:val="009D685D"/>
    <w:rsid w:val="009D6D9E"/>
    <w:rsid w:val="009D6FB3"/>
    <w:rsid w:val="009D7AD3"/>
    <w:rsid w:val="009D7C5E"/>
    <w:rsid w:val="009D7DA5"/>
    <w:rsid w:val="009E05E8"/>
    <w:rsid w:val="009E0661"/>
    <w:rsid w:val="009E15C9"/>
    <w:rsid w:val="009E16FC"/>
    <w:rsid w:val="009E1B8E"/>
    <w:rsid w:val="009E1E4B"/>
    <w:rsid w:val="009E2130"/>
    <w:rsid w:val="009E2227"/>
    <w:rsid w:val="009E3A9C"/>
    <w:rsid w:val="009E4026"/>
    <w:rsid w:val="009E4B04"/>
    <w:rsid w:val="009E4D3A"/>
    <w:rsid w:val="009E5AF7"/>
    <w:rsid w:val="009E5D90"/>
    <w:rsid w:val="009E5E5F"/>
    <w:rsid w:val="009E6C5C"/>
    <w:rsid w:val="009E712D"/>
    <w:rsid w:val="009E71F9"/>
    <w:rsid w:val="009E7871"/>
    <w:rsid w:val="009E78DA"/>
    <w:rsid w:val="009F03E0"/>
    <w:rsid w:val="009F085C"/>
    <w:rsid w:val="009F0A4A"/>
    <w:rsid w:val="009F12B2"/>
    <w:rsid w:val="009F179E"/>
    <w:rsid w:val="009F18FF"/>
    <w:rsid w:val="009F2DFB"/>
    <w:rsid w:val="009F3067"/>
    <w:rsid w:val="009F3081"/>
    <w:rsid w:val="009F3102"/>
    <w:rsid w:val="009F3127"/>
    <w:rsid w:val="009F326E"/>
    <w:rsid w:val="009F33A9"/>
    <w:rsid w:val="009F33DD"/>
    <w:rsid w:val="009F3692"/>
    <w:rsid w:val="009F4048"/>
    <w:rsid w:val="009F41AA"/>
    <w:rsid w:val="009F41FB"/>
    <w:rsid w:val="009F4C93"/>
    <w:rsid w:val="009F4D3C"/>
    <w:rsid w:val="009F4E10"/>
    <w:rsid w:val="009F557C"/>
    <w:rsid w:val="009F590B"/>
    <w:rsid w:val="009F66D0"/>
    <w:rsid w:val="009F6FDB"/>
    <w:rsid w:val="009F71CF"/>
    <w:rsid w:val="009F7DAB"/>
    <w:rsid w:val="009F7FD1"/>
    <w:rsid w:val="00A01A95"/>
    <w:rsid w:val="00A01D30"/>
    <w:rsid w:val="00A02A88"/>
    <w:rsid w:val="00A02B28"/>
    <w:rsid w:val="00A03E5E"/>
    <w:rsid w:val="00A04013"/>
    <w:rsid w:val="00A0411C"/>
    <w:rsid w:val="00A04385"/>
    <w:rsid w:val="00A04622"/>
    <w:rsid w:val="00A04A0E"/>
    <w:rsid w:val="00A04BA2"/>
    <w:rsid w:val="00A05052"/>
    <w:rsid w:val="00A051A5"/>
    <w:rsid w:val="00A05329"/>
    <w:rsid w:val="00A056B1"/>
    <w:rsid w:val="00A05811"/>
    <w:rsid w:val="00A05D30"/>
    <w:rsid w:val="00A06079"/>
    <w:rsid w:val="00A06FAD"/>
    <w:rsid w:val="00A07E2E"/>
    <w:rsid w:val="00A11B25"/>
    <w:rsid w:val="00A11FA7"/>
    <w:rsid w:val="00A12E3D"/>
    <w:rsid w:val="00A1324A"/>
    <w:rsid w:val="00A137A5"/>
    <w:rsid w:val="00A13919"/>
    <w:rsid w:val="00A13A32"/>
    <w:rsid w:val="00A1421A"/>
    <w:rsid w:val="00A14283"/>
    <w:rsid w:val="00A14909"/>
    <w:rsid w:val="00A14EF3"/>
    <w:rsid w:val="00A1525B"/>
    <w:rsid w:val="00A1525F"/>
    <w:rsid w:val="00A16B5F"/>
    <w:rsid w:val="00A170D2"/>
    <w:rsid w:val="00A2034D"/>
    <w:rsid w:val="00A204D3"/>
    <w:rsid w:val="00A21A10"/>
    <w:rsid w:val="00A21ECE"/>
    <w:rsid w:val="00A22C1F"/>
    <w:rsid w:val="00A23C22"/>
    <w:rsid w:val="00A23E4B"/>
    <w:rsid w:val="00A243AA"/>
    <w:rsid w:val="00A25DA1"/>
    <w:rsid w:val="00A25FBB"/>
    <w:rsid w:val="00A260C6"/>
    <w:rsid w:val="00A26191"/>
    <w:rsid w:val="00A26946"/>
    <w:rsid w:val="00A26AE3"/>
    <w:rsid w:val="00A26F2E"/>
    <w:rsid w:val="00A274A2"/>
    <w:rsid w:val="00A2793C"/>
    <w:rsid w:val="00A27CEE"/>
    <w:rsid w:val="00A27E18"/>
    <w:rsid w:val="00A27F4F"/>
    <w:rsid w:val="00A31A30"/>
    <w:rsid w:val="00A32772"/>
    <w:rsid w:val="00A33172"/>
    <w:rsid w:val="00A33319"/>
    <w:rsid w:val="00A3359B"/>
    <w:rsid w:val="00A33ABB"/>
    <w:rsid w:val="00A340F2"/>
    <w:rsid w:val="00A34C9A"/>
    <w:rsid w:val="00A35040"/>
    <w:rsid w:val="00A3589F"/>
    <w:rsid w:val="00A361F5"/>
    <w:rsid w:val="00A365ED"/>
    <w:rsid w:val="00A3782D"/>
    <w:rsid w:val="00A406B8"/>
    <w:rsid w:val="00A40759"/>
    <w:rsid w:val="00A424B0"/>
    <w:rsid w:val="00A427C5"/>
    <w:rsid w:val="00A4293B"/>
    <w:rsid w:val="00A42A35"/>
    <w:rsid w:val="00A43203"/>
    <w:rsid w:val="00A4342B"/>
    <w:rsid w:val="00A43A88"/>
    <w:rsid w:val="00A43FFB"/>
    <w:rsid w:val="00A44CC7"/>
    <w:rsid w:val="00A44CFD"/>
    <w:rsid w:val="00A44EDF"/>
    <w:rsid w:val="00A44F1B"/>
    <w:rsid w:val="00A45E5A"/>
    <w:rsid w:val="00A462CF"/>
    <w:rsid w:val="00A46324"/>
    <w:rsid w:val="00A478CA"/>
    <w:rsid w:val="00A4799C"/>
    <w:rsid w:val="00A47B84"/>
    <w:rsid w:val="00A47C58"/>
    <w:rsid w:val="00A47FC5"/>
    <w:rsid w:val="00A502B6"/>
    <w:rsid w:val="00A50755"/>
    <w:rsid w:val="00A516C3"/>
    <w:rsid w:val="00A524C9"/>
    <w:rsid w:val="00A537CC"/>
    <w:rsid w:val="00A53D5B"/>
    <w:rsid w:val="00A53DAF"/>
    <w:rsid w:val="00A53E2A"/>
    <w:rsid w:val="00A55E60"/>
    <w:rsid w:val="00A57A27"/>
    <w:rsid w:val="00A601A6"/>
    <w:rsid w:val="00A60DEC"/>
    <w:rsid w:val="00A61AAE"/>
    <w:rsid w:val="00A61E40"/>
    <w:rsid w:val="00A6201E"/>
    <w:rsid w:val="00A6313E"/>
    <w:rsid w:val="00A6390A"/>
    <w:rsid w:val="00A6443C"/>
    <w:rsid w:val="00A64504"/>
    <w:rsid w:val="00A648CE"/>
    <w:rsid w:val="00A65C6E"/>
    <w:rsid w:val="00A65D25"/>
    <w:rsid w:val="00A65E0A"/>
    <w:rsid w:val="00A66558"/>
    <w:rsid w:val="00A66F03"/>
    <w:rsid w:val="00A67673"/>
    <w:rsid w:val="00A6768F"/>
    <w:rsid w:val="00A67769"/>
    <w:rsid w:val="00A70CFA"/>
    <w:rsid w:val="00A710DC"/>
    <w:rsid w:val="00A71A60"/>
    <w:rsid w:val="00A722D1"/>
    <w:rsid w:val="00A72546"/>
    <w:rsid w:val="00A72DFF"/>
    <w:rsid w:val="00A7325B"/>
    <w:rsid w:val="00A7348B"/>
    <w:rsid w:val="00A73EB7"/>
    <w:rsid w:val="00A741C1"/>
    <w:rsid w:val="00A7464F"/>
    <w:rsid w:val="00A74EFE"/>
    <w:rsid w:val="00A76030"/>
    <w:rsid w:val="00A7651E"/>
    <w:rsid w:val="00A76752"/>
    <w:rsid w:val="00A771F3"/>
    <w:rsid w:val="00A775F9"/>
    <w:rsid w:val="00A801CC"/>
    <w:rsid w:val="00A803FA"/>
    <w:rsid w:val="00A80E60"/>
    <w:rsid w:val="00A812D0"/>
    <w:rsid w:val="00A817CF"/>
    <w:rsid w:val="00A81A48"/>
    <w:rsid w:val="00A82089"/>
    <w:rsid w:val="00A82366"/>
    <w:rsid w:val="00A8255A"/>
    <w:rsid w:val="00A82696"/>
    <w:rsid w:val="00A827CC"/>
    <w:rsid w:val="00A833AD"/>
    <w:rsid w:val="00A8369F"/>
    <w:rsid w:val="00A8388B"/>
    <w:rsid w:val="00A83EB9"/>
    <w:rsid w:val="00A84E6E"/>
    <w:rsid w:val="00A86D93"/>
    <w:rsid w:val="00A87E76"/>
    <w:rsid w:val="00A9077C"/>
    <w:rsid w:val="00A90786"/>
    <w:rsid w:val="00A90A0D"/>
    <w:rsid w:val="00A90B56"/>
    <w:rsid w:val="00A91C73"/>
    <w:rsid w:val="00A92290"/>
    <w:rsid w:val="00A92994"/>
    <w:rsid w:val="00A95A1C"/>
    <w:rsid w:val="00A95F20"/>
    <w:rsid w:val="00A965BA"/>
    <w:rsid w:val="00A96C08"/>
    <w:rsid w:val="00AA044C"/>
    <w:rsid w:val="00AA07F6"/>
    <w:rsid w:val="00AA0B79"/>
    <w:rsid w:val="00AA1C99"/>
    <w:rsid w:val="00AA1FC8"/>
    <w:rsid w:val="00AA21C7"/>
    <w:rsid w:val="00AA29D3"/>
    <w:rsid w:val="00AA3417"/>
    <w:rsid w:val="00AA3659"/>
    <w:rsid w:val="00AA442F"/>
    <w:rsid w:val="00AA490D"/>
    <w:rsid w:val="00AA5789"/>
    <w:rsid w:val="00AA5D7D"/>
    <w:rsid w:val="00AA6504"/>
    <w:rsid w:val="00AA664A"/>
    <w:rsid w:val="00AA76A6"/>
    <w:rsid w:val="00AB067E"/>
    <w:rsid w:val="00AB0A79"/>
    <w:rsid w:val="00AB128D"/>
    <w:rsid w:val="00AB157F"/>
    <w:rsid w:val="00AB1657"/>
    <w:rsid w:val="00AB1679"/>
    <w:rsid w:val="00AB19D8"/>
    <w:rsid w:val="00AB1BED"/>
    <w:rsid w:val="00AB29CC"/>
    <w:rsid w:val="00AB2C13"/>
    <w:rsid w:val="00AB3264"/>
    <w:rsid w:val="00AB352E"/>
    <w:rsid w:val="00AB393A"/>
    <w:rsid w:val="00AB474C"/>
    <w:rsid w:val="00AB4A37"/>
    <w:rsid w:val="00AB4B6E"/>
    <w:rsid w:val="00AB4C2D"/>
    <w:rsid w:val="00AB4F4E"/>
    <w:rsid w:val="00AB5134"/>
    <w:rsid w:val="00AB56DD"/>
    <w:rsid w:val="00AB58F7"/>
    <w:rsid w:val="00AB5BDC"/>
    <w:rsid w:val="00AB711A"/>
    <w:rsid w:val="00AB7D77"/>
    <w:rsid w:val="00AC02B6"/>
    <w:rsid w:val="00AC0B47"/>
    <w:rsid w:val="00AC111B"/>
    <w:rsid w:val="00AC161C"/>
    <w:rsid w:val="00AC16F7"/>
    <w:rsid w:val="00AC230F"/>
    <w:rsid w:val="00AC38D4"/>
    <w:rsid w:val="00AC4190"/>
    <w:rsid w:val="00AC4318"/>
    <w:rsid w:val="00AC4C89"/>
    <w:rsid w:val="00AC53A7"/>
    <w:rsid w:val="00AC5B4C"/>
    <w:rsid w:val="00AC5F9F"/>
    <w:rsid w:val="00AC66E0"/>
    <w:rsid w:val="00AC688B"/>
    <w:rsid w:val="00AC7DEF"/>
    <w:rsid w:val="00AD008A"/>
    <w:rsid w:val="00AD0CEE"/>
    <w:rsid w:val="00AD0E38"/>
    <w:rsid w:val="00AD0F4B"/>
    <w:rsid w:val="00AD0F65"/>
    <w:rsid w:val="00AD10E6"/>
    <w:rsid w:val="00AD1CB1"/>
    <w:rsid w:val="00AD23A1"/>
    <w:rsid w:val="00AD26F1"/>
    <w:rsid w:val="00AD273A"/>
    <w:rsid w:val="00AD2B9F"/>
    <w:rsid w:val="00AD3202"/>
    <w:rsid w:val="00AD4BD2"/>
    <w:rsid w:val="00AD54DF"/>
    <w:rsid w:val="00AD56A7"/>
    <w:rsid w:val="00AD580F"/>
    <w:rsid w:val="00AD5852"/>
    <w:rsid w:val="00AD5F90"/>
    <w:rsid w:val="00AD64C5"/>
    <w:rsid w:val="00AD7C0E"/>
    <w:rsid w:val="00AD7D83"/>
    <w:rsid w:val="00AD7F93"/>
    <w:rsid w:val="00AE0206"/>
    <w:rsid w:val="00AE02FE"/>
    <w:rsid w:val="00AE0710"/>
    <w:rsid w:val="00AE0CDF"/>
    <w:rsid w:val="00AE173E"/>
    <w:rsid w:val="00AE18CB"/>
    <w:rsid w:val="00AE28BE"/>
    <w:rsid w:val="00AE30D2"/>
    <w:rsid w:val="00AE3219"/>
    <w:rsid w:val="00AE330F"/>
    <w:rsid w:val="00AE3402"/>
    <w:rsid w:val="00AE3813"/>
    <w:rsid w:val="00AE40FA"/>
    <w:rsid w:val="00AE51C5"/>
    <w:rsid w:val="00AE5AEA"/>
    <w:rsid w:val="00AE6481"/>
    <w:rsid w:val="00AE64D5"/>
    <w:rsid w:val="00AE68A1"/>
    <w:rsid w:val="00AE68DC"/>
    <w:rsid w:val="00AE782C"/>
    <w:rsid w:val="00AE7C4F"/>
    <w:rsid w:val="00AF07D2"/>
    <w:rsid w:val="00AF11C2"/>
    <w:rsid w:val="00AF12D3"/>
    <w:rsid w:val="00AF1403"/>
    <w:rsid w:val="00AF156F"/>
    <w:rsid w:val="00AF18EB"/>
    <w:rsid w:val="00AF1961"/>
    <w:rsid w:val="00AF255C"/>
    <w:rsid w:val="00AF2751"/>
    <w:rsid w:val="00AF331D"/>
    <w:rsid w:val="00AF3417"/>
    <w:rsid w:val="00AF3C15"/>
    <w:rsid w:val="00AF5650"/>
    <w:rsid w:val="00AF56D1"/>
    <w:rsid w:val="00AF580F"/>
    <w:rsid w:val="00AF5CAB"/>
    <w:rsid w:val="00AF63EC"/>
    <w:rsid w:val="00AF65E3"/>
    <w:rsid w:val="00AF73B1"/>
    <w:rsid w:val="00AF74DD"/>
    <w:rsid w:val="00B00ED2"/>
    <w:rsid w:val="00B02D35"/>
    <w:rsid w:val="00B03374"/>
    <w:rsid w:val="00B0414D"/>
    <w:rsid w:val="00B04B88"/>
    <w:rsid w:val="00B05546"/>
    <w:rsid w:val="00B05D52"/>
    <w:rsid w:val="00B06220"/>
    <w:rsid w:val="00B06C17"/>
    <w:rsid w:val="00B0775B"/>
    <w:rsid w:val="00B07D51"/>
    <w:rsid w:val="00B10362"/>
    <w:rsid w:val="00B106F9"/>
    <w:rsid w:val="00B10820"/>
    <w:rsid w:val="00B11070"/>
    <w:rsid w:val="00B11D9A"/>
    <w:rsid w:val="00B12230"/>
    <w:rsid w:val="00B1367D"/>
    <w:rsid w:val="00B140E9"/>
    <w:rsid w:val="00B14572"/>
    <w:rsid w:val="00B14810"/>
    <w:rsid w:val="00B1546B"/>
    <w:rsid w:val="00B157BF"/>
    <w:rsid w:val="00B15B01"/>
    <w:rsid w:val="00B15F4F"/>
    <w:rsid w:val="00B1603C"/>
    <w:rsid w:val="00B1689F"/>
    <w:rsid w:val="00B16B58"/>
    <w:rsid w:val="00B16C49"/>
    <w:rsid w:val="00B172D3"/>
    <w:rsid w:val="00B17EDC"/>
    <w:rsid w:val="00B200E3"/>
    <w:rsid w:val="00B2016E"/>
    <w:rsid w:val="00B202EE"/>
    <w:rsid w:val="00B21B8F"/>
    <w:rsid w:val="00B220FB"/>
    <w:rsid w:val="00B22409"/>
    <w:rsid w:val="00B224B2"/>
    <w:rsid w:val="00B22927"/>
    <w:rsid w:val="00B22F12"/>
    <w:rsid w:val="00B23FD8"/>
    <w:rsid w:val="00B246C4"/>
    <w:rsid w:val="00B24A23"/>
    <w:rsid w:val="00B25097"/>
    <w:rsid w:val="00B25636"/>
    <w:rsid w:val="00B25ED8"/>
    <w:rsid w:val="00B265E3"/>
    <w:rsid w:val="00B26867"/>
    <w:rsid w:val="00B26C50"/>
    <w:rsid w:val="00B30035"/>
    <w:rsid w:val="00B30A15"/>
    <w:rsid w:val="00B317CD"/>
    <w:rsid w:val="00B31E52"/>
    <w:rsid w:val="00B32035"/>
    <w:rsid w:val="00B32080"/>
    <w:rsid w:val="00B32E35"/>
    <w:rsid w:val="00B32E81"/>
    <w:rsid w:val="00B341D4"/>
    <w:rsid w:val="00B347E6"/>
    <w:rsid w:val="00B34C0F"/>
    <w:rsid w:val="00B350A9"/>
    <w:rsid w:val="00B359AD"/>
    <w:rsid w:val="00B35A1E"/>
    <w:rsid w:val="00B35E22"/>
    <w:rsid w:val="00B37A12"/>
    <w:rsid w:val="00B37B8E"/>
    <w:rsid w:val="00B402A9"/>
    <w:rsid w:val="00B404A8"/>
    <w:rsid w:val="00B40D0F"/>
    <w:rsid w:val="00B40DD5"/>
    <w:rsid w:val="00B4102D"/>
    <w:rsid w:val="00B412D5"/>
    <w:rsid w:val="00B4224D"/>
    <w:rsid w:val="00B4232F"/>
    <w:rsid w:val="00B4252C"/>
    <w:rsid w:val="00B42FD3"/>
    <w:rsid w:val="00B43AAB"/>
    <w:rsid w:val="00B43AFD"/>
    <w:rsid w:val="00B43F76"/>
    <w:rsid w:val="00B43F7E"/>
    <w:rsid w:val="00B4448B"/>
    <w:rsid w:val="00B44D6A"/>
    <w:rsid w:val="00B44EEC"/>
    <w:rsid w:val="00B45283"/>
    <w:rsid w:val="00B4613E"/>
    <w:rsid w:val="00B46FD9"/>
    <w:rsid w:val="00B471CC"/>
    <w:rsid w:val="00B47468"/>
    <w:rsid w:val="00B50296"/>
    <w:rsid w:val="00B506A2"/>
    <w:rsid w:val="00B51307"/>
    <w:rsid w:val="00B524C6"/>
    <w:rsid w:val="00B52F31"/>
    <w:rsid w:val="00B53C9C"/>
    <w:rsid w:val="00B53E87"/>
    <w:rsid w:val="00B54098"/>
    <w:rsid w:val="00B5452E"/>
    <w:rsid w:val="00B545A4"/>
    <w:rsid w:val="00B54EC9"/>
    <w:rsid w:val="00B55C0A"/>
    <w:rsid w:val="00B563B5"/>
    <w:rsid w:val="00B5744D"/>
    <w:rsid w:val="00B57AC9"/>
    <w:rsid w:val="00B60BFF"/>
    <w:rsid w:val="00B619DF"/>
    <w:rsid w:val="00B62BD7"/>
    <w:rsid w:val="00B6395B"/>
    <w:rsid w:val="00B63A96"/>
    <w:rsid w:val="00B63C6E"/>
    <w:rsid w:val="00B64843"/>
    <w:rsid w:val="00B64E8F"/>
    <w:rsid w:val="00B66971"/>
    <w:rsid w:val="00B67061"/>
    <w:rsid w:val="00B672AE"/>
    <w:rsid w:val="00B6785C"/>
    <w:rsid w:val="00B678C6"/>
    <w:rsid w:val="00B67EF0"/>
    <w:rsid w:val="00B70701"/>
    <w:rsid w:val="00B7080F"/>
    <w:rsid w:val="00B70A13"/>
    <w:rsid w:val="00B7141F"/>
    <w:rsid w:val="00B7195D"/>
    <w:rsid w:val="00B719B2"/>
    <w:rsid w:val="00B7228C"/>
    <w:rsid w:val="00B73508"/>
    <w:rsid w:val="00B73871"/>
    <w:rsid w:val="00B73E8C"/>
    <w:rsid w:val="00B744CD"/>
    <w:rsid w:val="00B7581B"/>
    <w:rsid w:val="00B7581D"/>
    <w:rsid w:val="00B76B79"/>
    <w:rsid w:val="00B76F1A"/>
    <w:rsid w:val="00B7727E"/>
    <w:rsid w:val="00B77CBC"/>
    <w:rsid w:val="00B810C6"/>
    <w:rsid w:val="00B81160"/>
    <w:rsid w:val="00B815A0"/>
    <w:rsid w:val="00B81888"/>
    <w:rsid w:val="00B81DE6"/>
    <w:rsid w:val="00B821BB"/>
    <w:rsid w:val="00B82FCC"/>
    <w:rsid w:val="00B833DB"/>
    <w:rsid w:val="00B851AC"/>
    <w:rsid w:val="00B854AE"/>
    <w:rsid w:val="00B8595A"/>
    <w:rsid w:val="00B86357"/>
    <w:rsid w:val="00B86854"/>
    <w:rsid w:val="00B86A49"/>
    <w:rsid w:val="00B87F66"/>
    <w:rsid w:val="00B90351"/>
    <w:rsid w:val="00B9040C"/>
    <w:rsid w:val="00B9071A"/>
    <w:rsid w:val="00B9075E"/>
    <w:rsid w:val="00B908BB"/>
    <w:rsid w:val="00B91112"/>
    <w:rsid w:val="00B915A7"/>
    <w:rsid w:val="00B91808"/>
    <w:rsid w:val="00B91C6A"/>
    <w:rsid w:val="00B9283B"/>
    <w:rsid w:val="00B942A4"/>
    <w:rsid w:val="00B94329"/>
    <w:rsid w:val="00B944B1"/>
    <w:rsid w:val="00B9464B"/>
    <w:rsid w:val="00B94B1F"/>
    <w:rsid w:val="00B9502F"/>
    <w:rsid w:val="00B952DA"/>
    <w:rsid w:val="00B95330"/>
    <w:rsid w:val="00B95BD3"/>
    <w:rsid w:val="00B95DA1"/>
    <w:rsid w:val="00B966CF"/>
    <w:rsid w:val="00B96BF7"/>
    <w:rsid w:val="00BA0594"/>
    <w:rsid w:val="00BA10AD"/>
    <w:rsid w:val="00BA1FED"/>
    <w:rsid w:val="00BA29A7"/>
    <w:rsid w:val="00BA2B28"/>
    <w:rsid w:val="00BA2C7A"/>
    <w:rsid w:val="00BA3F45"/>
    <w:rsid w:val="00BA4D06"/>
    <w:rsid w:val="00BA5717"/>
    <w:rsid w:val="00BA5E75"/>
    <w:rsid w:val="00BA60C3"/>
    <w:rsid w:val="00BA64BE"/>
    <w:rsid w:val="00BA6C0A"/>
    <w:rsid w:val="00BA6EF5"/>
    <w:rsid w:val="00BA7A15"/>
    <w:rsid w:val="00BA7B77"/>
    <w:rsid w:val="00BB015F"/>
    <w:rsid w:val="00BB0838"/>
    <w:rsid w:val="00BB09A0"/>
    <w:rsid w:val="00BB0EB2"/>
    <w:rsid w:val="00BB0FB7"/>
    <w:rsid w:val="00BB19A4"/>
    <w:rsid w:val="00BB19E9"/>
    <w:rsid w:val="00BB1A2F"/>
    <w:rsid w:val="00BB210E"/>
    <w:rsid w:val="00BB234D"/>
    <w:rsid w:val="00BB2699"/>
    <w:rsid w:val="00BB28F6"/>
    <w:rsid w:val="00BB390A"/>
    <w:rsid w:val="00BB3C88"/>
    <w:rsid w:val="00BB49A7"/>
    <w:rsid w:val="00BB4B90"/>
    <w:rsid w:val="00BB663D"/>
    <w:rsid w:val="00BB67BE"/>
    <w:rsid w:val="00BB6A51"/>
    <w:rsid w:val="00BB6A54"/>
    <w:rsid w:val="00BB78FC"/>
    <w:rsid w:val="00BC0528"/>
    <w:rsid w:val="00BC1978"/>
    <w:rsid w:val="00BC236C"/>
    <w:rsid w:val="00BC2DF0"/>
    <w:rsid w:val="00BC3030"/>
    <w:rsid w:val="00BC3612"/>
    <w:rsid w:val="00BC3B53"/>
    <w:rsid w:val="00BC3BB7"/>
    <w:rsid w:val="00BC3CF2"/>
    <w:rsid w:val="00BC4971"/>
    <w:rsid w:val="00BC527E"/>
    <w:rsid w:val="00BC7BCE"/>
    <w:rsid w:val="00BC7CDF"/>
    <w:rsid w:val="00BD0211"/>
    <w:rsid w:val="00BD031D"/>
    <w:rsid w:val="00BD0690"/>
    <w:rsid w:val="00BD1AED"/>
    <w:rsid w:val="00BD1CF6"/>
    <w:rsid w:val="00BD2390"/>
    <w:rsid w:val="00BD24DC"/>
    <w:rsid w:val="00BD2958"/>
    <w:rsid w:val="00BD2E35"/>
    <w:rsid w:val="00BD31A7"/>
    <w:rsid w:val="00BD3956"/>
    <w:rsid w:val="00BD399F"/>
    <w:rsid w:val="00BD3B90"/>
    <w:rsid w:val="00BD4978"/>
    <w:rsid w:val="00BD4E82"/>
    <w:rsid w:val="00BD6409"/>
    <w:rsid w:val="00BD640C"/>
    <w:rsid w:val="00BD6816"/>
    <w:rsid w:val="00BD6A58"/>
    <w:rsid w:val="00BD6A61"/>
    <w:rsid w:val="00BD7458"/>
    <w:rsid w:val="00BD78A8"/>
    <w:rsid w:val="00BD7990"/>
    <w:rsid w:val="00BE05E5"/>
    <w:rsid w:val="00BE1CC4"/>
    <w:rsid w:val="00BE2A33"/>
    <w:rsid w:val="00BE2B73"/>
    <w:rsid w:val="00BE3C16"/>
    <w:rsid w:val="00BE3EB7"/>
    <w:rsid w:val="00BE43C5"/>
    <w:rsid w:val="00BE45CB"/>
    <w:rsid w:val="00BE4C34"/>
    <w:rsid w:val="00BE4D33"/>
    <w:rsid w:val="00BE4DBD"/>
    <w:rsid w:val="00BE58E3"/>
    <w:rsid w:val="00BE5F62"/>
    <w:rsid w:val="00BE6222"/>
    <w:rsid w:val="00BE6431"/>
    <w:rsid w:val="00BE66FE"/>
    <w:rsid w:val="00BE6A4F"/>
    <w:rsid w:val="00BE6B13"/>
    <w:rsid w:val="00BE7417"/>
    <w:rsid w:val="00BE75AB"/>
    <w:rsid w:val="00BE7AD7"/>
    <w:rsid w:val="00BF00B2"/>
    <w:rsid w:val="00BF093F"/>
    <w:rsid w:val="00BF1DEE"/>
    <w:rsid w:val="00BF1EB1"/>
    <w:rsid w:val="00BF235E"/>
    <w:rsid w:val="00BF247B"/>
    <w:rsid w:val="00BF2524"/>
    <w:rsid w:val="00BF2834"/>
    <w:rsid w:val="00BF2FC9"/>
    <w:rsid w:val="00BF3430"/>
    <w:rsid w:val="00BF3AE7"/>
    <w:rsid w:val="00BF4A0D"/>
    <w:rsid w:val="00BF4BA5"/>
    <w:rsid w:val="00BF4EBF"/>
    <w:rsid w:val="00BF4F17"/>
    <w:rsid w:val="00BF4FBD"/>
    <w:rsid w:val="00BF6394"/>
    <w:rsid w:val="00BF6679"/>
    <w:rsid w:val="00BF69E4"/>
    <w:rsid w:val="00BF6A5B"/>
    <w:rsid w:val="00BF6BD6"/>
    <w:rsid w:val="00BF6EC2"/>
    <w:rsid w:val="00BF6EE1"/>
    <w:rsid w:val="00BF79D8"/>
    <w:rsid w:val="00BF7D5C"/>
    <w:rsid w:val="00C008D0"/>
    <w:rsid w:val="00C00B1E"/>
    <w:rsid w:val="00C00BA4"/>
    <w:rsid w:val="00C00DAA"/>
    <w:rsid w:val="00C01CDB"/>
    <w:rsid w:val="00C03257"/>
    <w:rsid w:val="00C03285"/>
    <w:rsid w:val="00C035A9"/>
    <w:rsid w:val="00C03E9E"/>
    <w:rsid w:val="00C03EA3"/>
    <w:rsid w:val="00C0430E"/>
    <w:rsid w:val="00C0449F"/>
    <w:rsid w:val="00C056AD"/>
    <w:rsid w:val="00C05A62"/>
    <w:rsid w:val="00C05C0C"/>
    <w:rsid w:val="00C06090"/>
    <w:rsid w:val="00C06544"/>
    <w:rsid w:val="00C06C13"/>
    <w:rsid w:val="00C06D1B"/>
    <w:rsid w:val="00C06FFE"/>
    <w:rsid w:val="00C0744B"/>
    <w:rsid w:val="00C10981"/>
    <w:rsid w:val="00C10CBD"/>
    <w:rsid w:val="00C1197E"/>
    <w:rsid w:val="00C13ED0"/>
    <w:rsid w:val="00C144E0"/>
    <w:rsid w:val="00C14F83"/>
    <w:rsid w:val="00C15533"/>
    <w:rsid w:val="00C15AF2"/>
    <w:rsid w:val="00C15FC9"/>
    <w:rsid w:val="00C1652B"/>
    <w:rsid w:val="00C16A65"/>
    <w:rsid w:val="00C16CF2"/>
    <w:rsid w:val="00C17294"/>
    <w:rsid w:val="00C17CF0"/>
    <w:rsid w:val="00C17D0E"/>
    <w:rsid w:val="00C202F9"/>
    <w:rsid w:val="00C215BC"/>
    <w:rsid w:val="00C2212F"/>
    <w:rsid w:val="00C22336"/>
    <w:rsid w:val="00C22C89"/>
    <w:rsid w:val="00C23145"/>
    <w:rsid w:val="00C231F6"/>
    <w:rsid w:val="00C23EB3"/>
    <w:rsid w:val="00C249FD"/>
    <w:rsid w:val="00C2513B"/>
    <w:rsid w:val="00C25297"/>
    <w:rsid w:val="00C25415"/>
    <w:rsid w:val="00C25F94"/>
    <w:rsid w:val="00C26BE8"/>
    <w:rsid w:val="00C26BF8"/>
    <w:rsid w:val="00C26E41"/>
    <w:rsid w:val="00C2702E"/>
    <w:rsid w:val="00C275E5"/>
    <w:rsid w:val="00C27807"/>
    <w:rsid w:val="00C27A4F"/>
    <w:rsid w:val="00C27DE3"/>
    <w:rsid w:val="00C30083"/>
    <w:rsid w:val="00C314F3"/>
    <w:rsid w:val="00C31F4A"/>
    <w:rsid w:val="00C320C1"/>
    <w:rsid w:val="00C322A6"/>
    <w:rsid w:val="00C327C1"/>
    <w:rsid w:val="00C32F1A"/>
    <w:rsid w:val="00C335A0"/>
    <w:rsid w:val="00C33639"/>
    <w:rsid w:val="00C33DF3"/>
    <w:rsid w:val="00C3433A"/>
    <w:rsid w:val="00C34B6D"/>
    <w:rsid w:val="00C34DDE"/>
    <w:rsid w:val="00C34E06"/>
    <w:rsid w:val="00C350EF"/>
    <w:rsid w:val="00C35C98"/>
    <w:rsid w:val="00C36E9D"/>
    <w:rsid w:val="00C3719F"/>
    <w:rsid w:val="00C3790B"/>
    <w:rsid w:val="00C37DED"/>
    <w:rsid w:val="00C4022B"/>
    <w:rsid w:val="00C4031D"/>
    <w:rsid w:val="00C4043C"/>
    <w:rsid w:val="00C40815"/>
    <w:rsid w:val="00C41562"/>
    <w:rsid w:val="00C41BA4"/>
    <w:rsid w:val="00C41D02"/>
    <w:rsid w:val="00C42262"/>
    <w:rsid w:val="00C42632"/>
    <w:rsid w:val="00C42B9C"/>
    <w:rsid w:val="00C43710"/>
    <w:rsid w:val="00C43AC5"/>
    <w:rsid w:val="00C43D5F"/>
    <w:rsid w:val="00C4423F"/>
    <w:rsid w:val="00C4505B"/>
    <w:rsid w:val="00C455DF"/>
    <w:rsid w:val="00C45DF1"/>
    <w:rsid w:val="00C46347"/>
    <w:rsid w:val="00C4677A"/>
    <w:rsid w:val="00C47382"/>
    <w:rsid w:val="00C478DB"/>
    <w:rsid w:val="00C50587"/>
    <w:rsid w:val="00C50BC1"/>
    <w:rsid w:val="00C5226A"/>
    <w:rsid w:val="00C524F7"/>
    <w:rsid w:val="00C52647"/>
    <w:rsid w:val="00C53E55"/>
    <w:rsid w:val="00C54F7D"/>
    <w:rsid w:val="00C55BF1"/>
    <w:rsid w:val="00C56C06"/>
    <w:rsid w:val="00C5795D"/>
    <w:rsid w:val="00C600FD"/>
    <w:rsid w:val="00C6055E"/>
    <w:rsid w:val="00C605FE"/>
    <w:rsid w:val="00C619B6"/>
    <w:rsid w:val="00C62507"/>
    <w:rsid w:val="00C62856"/>
    <w:rsid w:val="00C62AA4"/>
    <w:rsid w:val="00C6365F"/>
    <w:rsid w:val="00C63864"/>
    <w:rsid w:val="00C63A50"/>
    <w:rsid w:val="00C64361"/>
    <w:rsid w:val="00C645D3"/>
    <w:rsid w:val="00C6475E"/>
    <w:rsid w:val="00C64A5F"/>
    <w:rsid w:val="00C65354"/>
    <w:rsid w:val="00C65DF5"/>
    <w:rsid w:val="00C6626C"/>
    <w:rsid w:val="00C664F0"/>
    <w:rsid w:val="00C700CB"/>
    <w:rsid w:val="00C70512"/>
    <w:rsid w:val="00C7078F"/>
    <w:rsid w:val="00C7106B"/>
    <w:rsid w:val="00C71146"/>
    <w:rsid w:val="00C7187D"/>
    <w:rsid w:val="00C71890"/>
    <w:rsid w:val="00C72173"/>
    <w:rsid w:val="00C72B38"/>
    <w:rsid w:val="00C730A7"/>
    <w:rsid w:val="00C73188"/>
    <w:rsid w:val="00C73459"/>
    <w:rsid w:val="00C73635"/>
    <w:rsid w:val="00C74639"/>
    <w:rsid w:val="00C7483C"/>
    <w:rsid w:val="00C761E1"/>
    <w:rsid w:val="00C7624A"/>
    <w:rsid w:val="00C7685C"/>
    <w:rsid w:val="00C76D82"/>
    <w:rsid w:val="00C779F1"/>
    <w:rsid w:val="00C77B3F"/>
    <w:rsid w:val="00C80223"/>
    <w:rsid w:val="00C80314"/>
    <w:rsid w:val="00C80861"/>
    <w:rsid w:val="00C80C40"/>
    <w:rsid w:val="00C8177C"/>
    <w:rsid w:val="00C822C6"/>
    <w:rsid w:val="00C83260"/>
    <w:rsid w:val="00C834C0"/>
    <w:rsid w:val="00C8362F"/>
    <w:rsid w:val="00C838E9"/>
    <w:rsid w:val="00C83F14"/>
    <w:rsid w:val="00C84AC5"/>
    <w:rsid w:val="00C851BE"/>
    <w:rsid w:val="00C852D8"/>
    <w:rsid w:val="00C857E3"/>
    <w:rsid w:val="00C86A8A"/>
    <w:rsid w:val="00C86D13"/>
    <w:rsid w:val="00C86FAE"/>
    <w:rsid w:val="00C879D0"/>
    <w:rsid w:val="00C903B0"/>
    <w:rsid w:val="00C904F0"/>
    <w:rsid w:val="00C9051E"/>
    <w:rsid w:val="00C90DD4"/>
    <w:rsid w:val="00C91D00"/>
    <w:rsid w:val="00C9239C"/>
    <w:rsid w:val="00C92456"/>
    <w:rsid w:val="00C92F37"/>
    <w:rsid w:val="00C9324B"/>
    <w:rsid w:val="00C933ED"/>
    <w:rsid w:val="00C934F0"/>
    <w:rsid w:val="00C9380D"/>
    <w:rsid w:val="00C93C4E"/>
    <w:rsid w:val="00C93D2A"/>
    <w:rsid w:val="00C94E8F"/>
    <w:rsid w:val="00C95C4C"/>
    <w:rsid w:val="00C95CF2"/>
    <w:rsid w:val="00C95E78"/>
    <w:rsid w:val="00C9619C"/>
    <w:rsid w:val="00C96882"/>
    <w:rsid w:val="00C96A53"/>
    <w:rsid w:val="00C96CD0"/>
    <w:rsid w:val="00C97144"/>
    <w:rsid w:val="00C97F03"/>
    <w:rsid w:val="00CA04A4"/>
    <w:rsid w:val="00CA0A91"/>
    <w:rsid w:val="00CA111C"/>
    <w:rsid w:val="00CA14EA"/>
    <w:rsid w:val="00CA1C17"/>
    <w:rsid w:val="00CA2860"/>
    <w:rsid w:val="00CA2F5D"/>
    <w:rsid w:val="00CA3007"/>
    <w:rsid w:val="00CA3171"/>
    <w:rsid w:val="00CA3220"/>
    <w:rsid w:val="00CA3B36"/>
    <w:rsid w:val="00CA4484"/>
    <w:rsid w:val="00CA4B83"/>
    <w:rsid w:val="00CA52E8"/>
    <w:rsid w:val="00CA538F"/>
    <w:rsid w:val="00CA5567"/>
    <w:rsid w:val="00CA5D31"/>
    <w:rsid w:val="00CA5E45"/>
    <w:rsid w:val="00CA63BA"/>
    <w:rsid w:val="00CA63DE"/>
    <w:rsid w:val="00CA6F5D"/>
    <w:rsid w:val="00CA7D3F"/>
    <w:rsid w:val="00CB00F0"/>
    <w:rsid w:val="00CB03BB"/>
    <w:rsid w:val="00CB0492"/>
    <w:rsid w:val="00CB099F"/>
    <w:rsid w:val="00CB0B4A"/>
    <w:rsid w:val="00CB0C25"/>
    <w:rsid w:val="00CB1251"/>
    <w:rsid w:val="00CB130F"/>
    <w:rsid w:val="00CB1469"/>
    <w:rsid w:val="00CB184E"/>
    <w:rsid w:val="00CB23BF"/>
    <w:rsid w:val="00CB29A7"/>
    <w:rsid w:val="00CB2C0B"/>
    <w:rsid w:val="00CB3D87"/>
    <w:rsid w:val="00CB3E67"/>
    <w:rsid w:val="00CB4017"/>
    <w:rsid w:val="00CB4DE4"/>
    <w:rsid w:val="00CB4FAB"/>
    <w:rsid w:val="00CB4FDA"/>
    <w:rsid w:val="00CB5323"/>
    <w:rsid w:val="00CB565D"/>
    <w:rsid w:val="00CB5CC0"/>
    <w:rsid w:val="00CB5F4B"/>
    <w:rsid w:val="00CB692B"/>
    <w:rsid w:val="00CB6FE3"/>
    <w:rsid w:val="00CB7650"/>
    <w:rsid w:val="00CB77AF"/>
    <w:rsid w:val="00CB7AD3"/>
    <w:rsid w:val="00CC1051"/>
    <w:rsid w:val="00CC1100"/>
    <w:rsid w:val="00CC160A"/>
    <w:rsid w:val="00CC28DB"/>
    <w:rsid w:val="00CC2EA3"/>
    <w:rsid w:val="00CC2EFD"/>
    <w:rsid w:val="00CC3343"/>
    <w:rsid w:val="00CC40B0"/>
    <w:rsid w:val="00CC485F"/>
    <w:rsid w:val="00CC54BE"/>
    <w:rsid w:val="00CC54FC"/>
    <w:rsid w:val="00CC60E2"/>
    <w:rsid w:val="00CC78E6"/>
    <w:rsid w:val="00CC7BB8"/>
    <w:rsid w:val="00CD0242"/>
    <w:rsid w:val="00CD09A9"/>
    <w:rsid w:val="00CD0C8B"/>
    <w:rsid w:val="00CD0DDC"/>
    <w:rsid w:val="00CD162C"/>
    <w:rsid w:val="00CD27EA"/>
    <w:rsid w:val="00CD2A4D"/>
    <w:rsid w:val="00CD33B3"/>
    <w:rsid w:val="00CD345A"/>
    <w:rsid w:val="00CD34C5"/>
    <w:rsid w:val="00CD4745"/>
    <w:rsid w:val="00CD49C0"/>
    <w:rsid w:val="00CD5795"/>
    <w:rsid w:val="00CD5884"/>
    <w:rsid w:val="00CD5EF5"/>
    <w:rsid w:val="00CD63A8"/>
    <w:rsid w:val="00CD677F"/>
    <w:rsid w:val="00CD6985"/>
    <w:rsid w:val="00CD69F7"/>
    <w:rsid w:val="00CD6AB6"/>
    <w:rsid w:val="00CD733E"/>
    <w:rsid w:val="00CD7940"/>
    <w:rsid w:val="00CD79EF"/>
    <w:rsid w:val="00CD7B32"/>
    <w:rsid w:val="00CD7CD6"/>
    <w:rsid w:val="00CE0A40"/>
    <w:rsid w:val="00CE0C2E"/>
    <w:rsid w:val="00CE220B"/>
    <w:rsid w:val="00CE229A"/>
    <w:rsid w:val="00CE2D4E"/>
    <w:rsid w:val="00CE403F"/>
    <w:rsid w:val="00CE4C31"/>
    <w:rsid w:val="00CE4E5A"/>
    <w:rsid w:val="00CE557A"/>
    <w:rsid w:val="00CE64BA"/>
    <w:rsid w:val="00CE67C8"/>
    <w:rsid w:val="00CE6D5B"/>
    <w:rsid w:val="00CE7529"/>
    <w:rsid w:val="00CE7730"/>
    <w:rsid w:val="00CE7CD4"/>
    <w:rsid w:val="00CE7D70"/>
    <w:rsid w:val="00CF04EC"/>
    <w:rsid w:val="00CF13D9"/>
    <w:rsid w:val="00CF18F7"/>
    <w:rsid w:val="00CF2F3D"/>
    <w:rsid w:val="00CF33B3"/>
    <w:rsid w:val="00CF389E"/>
    <w:rsid w:val="00CF38CA"/>
    <w:rsid w:val="00CF3F21"/>
    <w:rsid w:val="00CF41C3"/>
    <w:rsid w:val="00CF434F"/>
    <w:rsid w:val="00CF4FFA"/>
    <w:rsid w:val="00CF5C77"/>
    <w:rsid w:val="00CF69DD"/>
    <w:rsid w:val="00CF7364"/>
    <w:rsid w:val="00CF7BD9"/>
    <w:rsid w:val="00D00283"/>
    <w:rsid w:val="00D016C9"/>
    <w:rsid w:val="00D01D18"/>
    <w:rsid w:val="00D02C39"/>
    <w:rsid w:val="00D02CC6"/>
    <w:rsid w:val="00D02D5E"/>
    <w:rsid w:val="00D0300F"/>
    <w:rsid w:val="00D03E2C"/>
    <w:rsid w:val="00D0420D"/>
    <w:rsid w:val="00D047A4"/>
    <w:rsid w:val="00D05E3B"/>
    <w:rsid w:val="00D05F0A"/>
    <w:rsid w:val="00D067AD"/>
    <w:rsid w:val="00D06E22"/>
    <w:rsid w:val="00D075D0"/>
    <w:rsid w:val="00D112CB"/>
    <w:rsid w:val="00D1137C"/>
    <w:rsid w:val="00D11600"/>
    <w:rsid w:val="00D11E6D"/>
    <w:rsid w:val="00D12094"/>
    <w:rsid w:val="00D12172"/>
    <w:rsid w:val="00D123B4"/>
    <w:rsid w:val="00D13DA1"/>
    <w:rsid w:val="00D13E7A"/>
    <w:rsid w:val="00D14168"/>
    <w:rsid w:val="00D1486B"/>
    <w:rsid w:val="00D14C4F"/>
    <w:rsid w:val="00D14DC2"/>
    <w:rsid w:val="00D15F68"/>
    <w:rsid w:val="00D16235"/>
    <w:rsid w:val="00D16CE4"/>
    <w:rsid w:val="00D20162"/>
    <w:rsid w:val="00D205C2"/>
    <w:rsid w:val="00D20A1C"/>
    <w:rsid w:val="00D20AC9"/>
    <w:rsid w:val="00D20CF4"/>
    <w:rsid w:val="00D20DD3"/>
    <w:rsid w:val="00D20E38"/>
    <w:rsid w:val="00D20F7F"/>
    <w:rsid w:val="00D21142"/>
    <w:rsid w:val="00D2156D"/>
    <w:rsid w:val="00D21894"/>
    <w:rsid w:val="00D21BE9"/>
    <w:rsid w:val="00D223AA"/>
    <w:rsid w:val="00D22C06"/>
    <w:rsid w:val="00D22EE5"/>
    <w:rsid w:val="00D2403F"/>
    <w:rsid w:val="00D24838"/>
    <w:rsid w:val="00D24DA6"/>
    <w:rsid w:val="00D24FAC"/>
    <w:rsid w:val="00D2511A"/>
    <w:rsid w:val="00D251E1"/>
    <w:rsid w:val="00D256A5"/>
    <w:rsid w:val="00D264C0"/>
    <w:rsid w:val="00D26852"/>
    <w:rsid w:val="00D26C74"/>
    <w:rsid w:val="00D27751"/>
    <w:rsid w:val="00D27970"/>
    <w:rsid w:val="00D30742"/>
    <w:rsid w:val="00D30EBD"/>
    <w:rsid w:val="00D310D7"/>
    <w:rsid w:val="00D313F0"/>
    <w:rsid w:val="00D3158B"/>
    <w:rsid w:val="00D318AE"/>
    <w:rsid w:val="00D3222D"/>
    <w:rsid w:val="00D32B85"/>
    <w:rsid w:val="00D3345B"/>
    <w:rsid w:val="00D3412C"/>
    <w:rsid w:val="00D3439C"/>
    <w:rsid w:val="00D357DA"/>
    <w:rsid w:val="00D364A4"/>
    <w:rsid w:val="00D370AD"/>
    <w:rsid w:val="00D37596"/>
    <w:rsid w:val="00D37617"/>
    <w:rsid w:val="00D37C0A"/>
    <w:rsid w:val="00D37F7B"/>
    <w:rsid w:val="00D40A40"/>
    <w:rsid w:val="00D424E5"/>
    <w:rsid w:val="00D42548"/>
    <w:rsid w:val="00D42575"/>
    <w:rsid w:val="00D42A9E"/>
    <w:rsid w:val="00D42D79"/>
    <w:rsid w:val="00D4312D"/>
    <w:rsid w:val="00D4403A"/>
    <w:rsid w:val="00D44247"/>
    <w:rsid w:val="00D44527"/>
    <w:rsid w:val="00D45966"/>
    <w:rsid w:val="00D463A8"/>
    <w:rsid w:val="00D464EB"/>
    <w:rsid w:val="00D47499"/>
    <w:rsid w:val="00D474ED"/>
    <w:rsid w:val="00D4783A"/>
    <w:rsid w:val="00D47A13"/>
    <w:rsid w:val="00D47FD4"/>
    <w:rsid w:val="00D50D21"/>
    <w:rsid w:val="00D51091"/>
    <w:rsid w:val="00D51E9F"/>
    <w:rsid w:val="00D52F86"/>
    <w:rsid w:val="00D5363A"/>
    <w:rsid w:val="00D53A4C"/>
    <w:rsid w:val="00D53A8D"/>
    <w:rsid w:val="00D541BF"/>
    <w:rsid w:val="00D55664"/>
    <w:rsid w:val="00D55745"/>
    <w:rsid w:val="00D55ED6"/>
    <w:rsid w:val="00D56684"/>
    <w:rsid w:val="00D56D32"/>
    <w:rsid w:val="00D57ACD"/>
    <w:rsid w:val="00D57E22"/>
    <w:rsid w:val="00D605EE"/>
    <w:rsid w:val="00D60681"/>
    <w:rsid w:val="00D60BC0"/>
    <w:rsid w:val="00D612B1"/>
    <w:rsid w:val="00D61865"/>
    <w:rsid w:val="00D61BE9"/>
    <w:rsid w:val="00D624EF"/>
    <w:rsid w:val="00D6251A"/>
    <w:rsid w:val="00D62891"/>
    <w:rsid w:val="00D62C9A"/>
    <w:rsid w:val="00D64343"/>
    <w:rsid w:val="00D647D7"/>
    <w:rsid w:val="00D64D8B"/>
    <w:rsid w:val="00D661FA"/>
    <w:rsid w:val="00D66878"/>
    <w:rsid w:val="00D70EF7"/>
    <w:rsid w:val="00D715D4"/>
    <w:rsid w:val="00D71935"/>
    <w:rsid w:val="00D72330"/>
    <w:rsid w:val="00D7240E"/>
    <w:rsid w:val="00D727C8"/>
    <w:rsid w:val="00D72841"/>
    <w:rsid w:val="00D72964"/>
    <w:rsid w:val="00D72C0A"/>
    <w:rsid w:val="00D74256"/>
    <w:rsid w:val="00D74303"/>
    <w:rsid w:val="00D744B7"/>
    <w:rsid w:val="00D74ACD"/>
    <w:rsid w:val="00D756B4"/>
    <w:rsid w:val="00D75F0A"/>
    <w:rsid w:val="00D76389"/>
    <w:rsid w:val="00D76BAF"/>
    <w:rsid w:val="00D76BE3"/>
    <w:rsid w:val="00D76D10"/>
    <w:rsid w:val="00D76ED2"/>
    <w:rsid w:val="00D77140"/>
    <w:rsid w:val="00D80220"/>
    <w:rsid w:val="00D81002"/>
    <w:rsid w:val="00D81359"/>
    <w:rsid w:val="00D816B2"/>
    <w:rsid w:val="00D81875"/>
    <w:rsid w:val="00D81941"/>
    <w:rsid w:val="00D81DBF"/>
    <w:rsid w:val="00D82989"/>
    <w:rsid w:val="00D82CE6"/>
    <w:rsid w:val="00D830B2"/>
    <w:rsid w:val="00D83480"/>
    <w:rsid w:val="00D83EF7"/>
    <w:rsid w:val="00D84BBC"/>
    <w:rsid w:val="00D85012"/>
    <w:rsid w:val="00D863D6"/>
    <w:rsid w:val="00D873D8"/>
    <w:rsid w:val="00D8758E"/>
    <w:rsid w:val="00D87872"/>
    <w:rsid w:val="00D9045F"/>
    <w:rsid w:val="00D908B8"/>
    <w:rsid w:val="00D90914"/>
    <w:rsid w:val="00D91D67"/>
    <w:rsid w:val="00D91DEB"/>
    <w:rsid w:val="00D9259C"/>
    <w:rsid w:val="00D935FB"/>
    <w:rsid w:val="00D93A11"/>
    <w:rsid w:val="00D944EE"/>
    <w:rsid w:val="00D9491F"/>
    <w:rsid w:val="00D94E9F"/>
    <w:rsid w:val="00D953B8"/>
    <w:rsid w:val="00D9586A"/>
    <w:rsid w:val="00D95AA4"/>
    <w:rsid w:val="00D95C8A"/>
    <w:rsid w:val="00D966A7"/>
    <w:rsid w:val="00D96E35"/>
    <w:rsid w:val="00D97944"/>
    <w:rsid w:val="00DA0DA5"/>
    <w:rsid w:val="00DA0DC9"/>
    <w:rsid w:val="00DA108A"/>
    <w:rsid w:val="00DA10B8"/>
    <w:rsid w:val="00DA1A64"/>
    <w:rsid w:val="00DA28C3"/>
    <w:rsid w:val="00DA2BA3"/>
    <w:rsid w:val="00DA3382"/>
    <w:rsid w:val="00DA35B0"/>
    <w:rsid w:val="00DA3FEA"/>
    <w:rsid w:val="00DA4737"/>
    <w:rsid w:val="00DA4A50"/>
    <w:rsid w:val="00DA4EDB"/>
    <w:rsid w:val="00DA5515"/>
    <w:rsid w:val="00DA57F2"/>
    <w:rsid w:val="00DA64D8"/>
    <w:rsid w:val="00DA6583"/>
    <w:rsid w:val="00DA67DF"/>
    <w:rsid w:val="00DA68C7"/>
    <w:rsid w:val="00DA6A7D"/>
    <w:rsid w:val="00DA71CF"/>
    <w:rsid w:val="00DA727D"/>
    <w:rsid w:val="00DA7289"/>
    <w:rsid w:val="00DA7735"/>
    <w:rsid w:val="00DA78E9"/>
    <w:rsid w:val="00DB0160"/>
    <w:rsid w:val="00DB03E3"/>
    <w:rsid w:val="00DB0855"/>
    <w:rsid w:val="00DB1139"/>
    <w:rsid w:val="00DB14B3"/>
    <w:rsid w:val="00DB157F"/>
    <w:rsid w:val="00DB168C"/>
    <w:rsid w:val="00DB1DD2"/>
    <w:rsid w:val="00DB24F6"/>
    <w:rsid w:val="00DB2F1F"/>
    <w:rsid w:val="00DB38E3"/>
    <w:rsid w:val="00DB396C"/>
    <w:rsid w:val="00DB3ED5"/>
    <w:rsid w:val="00DB4A2C"/>
    <w:rsid w:val="00DB4F43"/>
    <w:rsid w:val="00DB4F9B"/>
    <w:rsid w:val="00DB54A4"/>
    <w:rsid w:val="00DB5AD5"/>
    <w:rsid w:val="00DB5B9E"/>
    <w:rsid w:val="00DB619A"/>
    <w:rsid w:val="00DB638D"/>
    <w:rsid w:val="00DB644F"/>
    <w:rsid w:val="00DB64A3"/>
    <w:rsid w:val="00DB64A4"/>
    <w:rsid w:val="00DB6541"/>
    <w:rsid w:val="00DB68F8"/>
    <w:rsid w:val="00DB6937"/>
    <w:rsid w:val="00DB7006"/>
    <w:rsid w:val="00DB7125"/>
    <w:rsid w:val="00DB785A"/>
    <w:rsid w:val="00DC002E"/>
    <w:rsid w:val="00DC0DC5"/>
    <w:rsid w:val="00DC0F72"/>
    <w:rsid w:val="00DC248D"/>
    <w:rsid w:val="00DC2ABF"/>
    <w:rsid w:val="00DC362A"/>
    <w:rsid w:val="00DC4586"/>
    <w:rsid w:val="00DC57FB"/>
    <w:rsid w:val="00DC5BB5"/>
    <w:rsid w:val="00DC6E1A"/>
    <w:rsid w:val="00DC6F26"/>
    <w:rsid w:val="00DC7E1A"/>
    <w:rsid w:val="00DD07FE"/>
    <w:rsid w:val="00DD0F06"/>
    <w:rsid w:val="00DD105A"/>
    <w:rsid w:val="00DD1A97"/>
    <w:rsid w:val="00DD1D65"/>
    <w:rsid w:val="00DD2022"/>
    <w:rsid w:val="00DD2695"/>
    <w:rsid w:val="00DD37A6"/>
    <w:rsid w:val="00DD3C34"/>
    <w:rsid w:val="00DD444A"/>
    <w:rsid w:val="00DD4BB1"/>
    <w:rsid w:val="00DD572D"/>
    <w:rsid w:val="00DD6448"/>
    <w:rsid w:val="00DD65F3"/>
    <w:rsid w:val="00DD7665"/>
    <w:rsid w:val="00DE02EA"/>
    <w:rsid w:val="00DE043E"/>
    <w:rsid w:val="00DE0456"/>
    <w:rsid w:val="00DE1161"/>
    <w:rsid w:val="00DE12B6"/>
    <w:rsid w:val="00DE1544"/>
    <w:rsid w:val="00DE1AB1"/>
    <w:rsid w:val="00DE24C7"/>
    <w:rsid w:val="00DE2955"/>
    <w:rsid w:val="00DE2B4E"/>
    <w:rsid w:val="00DE2D4A"/>
    <w:rsid w:val="00DE2E0D"/>
    <w:rsid w:val="00DE3076"/>
    <w:rsid w:val="00DE406B"/>
    <w:rsid w:val="00DE406C"/>
    <w:rsid w:val="00DE40E2"/>
    <w:rsid w:val="00DE41EC"/>
    <w:rsid w:val="00DE4B74"/>
    <w:rsid w:val="00DE4B98"/>
    <w:rsid w:val="00DE59DF"/>
    <w:rsid w:val="00DE6331"/>
    <w:rsid w:val="00DE6BF8"/>
    <w:rsid w:val="00DE6FB8"/>
    <w:rsid w:val="00DE730E"/>
    <w:rsid w:val="00DE7CBE"/>
    <w:rsid w:val="00DF075D"/>
    <w:rsid w:val="00DF0765"/>
    <w:rsid w:val="00DF15B6"/>
    <w:rsid w:val="00DF18C6"/>
    <w:rsid w:val="00DF1C04"/>
    <w:rsid w:val="00DF2989"/>
    <w:rsid w:val="00DF30A1"/>
    <w:rsid w:val="00DF34EB"/>
    <w:rsid w:val="00DF40D8"/>
    <w:rsid w:val="00DF4471"/>
    <w:rsid w:val="00DF460E"/>
    <w:rsid w:val="00DF5151"/>
    <w:rsid w:val="00DF57A9"/>
    <w:rsid w:val="00DF5C22"/>
    <w:rsid w:val="00DF5FEA"/>
    <w:rsid w:val="00DF6000"/>
    <w:rsid w:val="00DF669E"/>
    <w:rsid w:val="00DF68FE"/>
    <w:rsid w:val="00DF6BEA"/>
    <w:rsid w:val="00E002DF"/>
    <w:rsid w:val="00E0064E"/>
    <w:rsid w:val="00E00C60"/>
    <w:rsid w:val="00E00CFF"/>
    <w:rsid w:val="00E01043"/>
    <w:rsid w:val="00E01415"/>
    <w:rsid w:val="00E02212"/>
    <w:rsid w:val="00E0252B"/>
    <w:rsid w:val="00E030B5"/>
    <w:rsid w:val="00E03603"/>
    <w:rsid w:val="00E03A39"/>
    <w:rsid w:val="00E04859"/>
    <w:rsid w:val="00E05DF4"/>
    <w:rsid w:val="00E10191"/>
    <w:rsid w:val="00E11744"/>
    <w:rsid w:val="00E1191F"/>
    <w:rsid w:val="00E11CD8"/>
    <w:rsid w:val="00E1278D"/>
    <w:rsid w:val="00E134A3"/>
    <w:rsid w:val="00E1382D"/>
    <w:rsid w:val="00E145DE"/>
    <w:rsid w:val="00E1469B"/>
    <w:rsid w:val="00E14C7E"/>
    <w:rsid w:val="00E14EE8"/>
    <w:rsid w:val="00E15678"/>
    <w:rsid w:val="00E15A3E"/>
    <w:rsid w:val="00E16008"/>
    <w:rsid w:val="00E16C3A"/>
    <w:rsid w:val="00E17B95"/>
    <w:rsid w:val="00E208A7"/>
    <w:rsid w:val="00E20EA0"/>
    <w:rsid w:val="00E214C2"/>
    <w:rsid w:val="00E221FC"/>
    <w:rsid w:val="00E223FA"/>
    <w:rsid w:val="00E224D8"/>
    <w:rsid w:val="00E2358D"/>
    <w:rsid w:val="00E23BFF"/>
    <w:rsid w:val="00E24055"/>
    <w:rsid w:val="00E248A8"/>
    <w:rsid w:val="00E24B1F"/>
    <w:rsid w:val="00E254CB"/>
    <w:rsid w:val="00E2602B"/>
    <w:rsid w:val="00E2616E"/>
    <w:rsid w:val="00E261DF"/>
    <w:rsid w:val="00E26B25"/>
    <w:rsid w:val="00E2746D"/>
    <w:rsid w:val="00E27D81"/>
    <w:rsid w:val="00E30003"/>
    <w:rsid w:val="00E302C2"/>
    <w:rsid w:val="00E304DD"/>
    <w:rsid w:val="00E306A2"/>
    <w:rsid w:val="00E30A59"/>
    <w:rsid w:val="00E30ADB"/>
    <w:rsid w:val="00E30B09"/>
    <w:rsid w:val="00E30FB4"/>
    <w:rsid w:val="00E31B64"/>
    <w:rsid w:val="00E31DF8"/>
    <w:rsid w:val="00E3269D"/>
    <w:rsid w:val="00E32A3F"/>
    <w:rsid w:val="00E331A5"/>
    <w:rsid w:val="00E333CB"/>
    <w:rsid w:val="00E33837"/>
    <w:rsid w:val="00E33994"/>
    <w:rsid w:val="00E33E51"/>
    <w:rsid w:val="00E3415C"/>
    <w:rsid w:val="00E34830"/>
    <w:rsid w:val="00E350D5"/>
    <w:rsid w:val="00E35326"/>
    <w:rsid w:val="00E35878"/>
    <w:rsid w:val="00E35899"/>
    <w:rsid w:val="00E36077"/>
    <w:rsid w:val="00E3612C"/>
    <w:rsid w:val="00E36401"/>
    <w:rsid w:val="00E3688C"/>
    <w:rsid w:val="00E368C6"/>
    <w:rsid w:val="00E3702A"/>
    <w:rsid w:val="00E37274"/>
    <w:rsid w:val="00E4051F"/>
    <w:rsid w:val="00E40FA2"/>
    <w:rsid w:val="00E40FE7"/>
    <w:rsid w:val="00E426D6"/>
    <w:rsid w:val="00E42D0B"/>
    <w:rsid w:val="00E42DBF"/>
    <w:rsid w:val="00E435FC"/>
    <w:rsid w:val="00E43B97"/>
    <w:rsid w:val="00E4423D"/>
    <w:rsid w:val="00E455A2"/>
    <w:rsid w:val="00E465F3"/>
    <w:rsid w:val="00E47734"/>
    <w:rsid w:val="00E50038"/>
    <w:rsid w:val="00E50FA2"/>
    <w:rsid w:val="00E51773"/>
    <w:rsid w:val="00E51A12"/>
    <w:rsid w:val="00E521C4"/>
    <w:rsid w:val="00E52F6F"/>
    <w:rsid w:val="00E533F9"/>
    <w:rsid w:val="00E5382B"/>
    <w:rsid w:val="00E53937"/>
    <w:rsid w:val="00E5431B"/>
    <w:rsid w:val="00E545F4"/>
    <w:rsid w:val="00E54E07"/>
    <w:rsid w:val="00E551EE"/>
    <w:rsid w:val="00E56BF8"/>
    <w:rsid w:val="00E6008A"/>
    <w:rsid w:val="00E60CC0"/>
    <w:rsid w:val="00E60D4D"/>
    <w:rsid w:val="00E61419"/>
    <w:rsid w:val="00E6157C"/>
    <w:rsid w:val="00E61961"/>
    <w:rsid w:val="00E621BC"/>
    <w:rsid w:val="00E6274E"/>
    <w:rsid w:val="00E6282F"/>
    <w:rsid w:val="00E62934"/>
    <w:rsid w:val="00E635A8"/>
    <w:rsid w:val="00E63EE0"/>
    <w:rsid w:val="00E64B6F"/>
    <w:rsid w:val="00E65577"/>
    <w:rsid w:val="00E655B8"/>
    <w:rsid w:val="00E66488"/>
    <w:rsid w:val="00E67AF5"/>
    <w:rsid w:val="00E67E6E"/>
    <w:rsid w:val="00E7043D"/>
    <w:rsid w:val="00E70867"/>
    <w:rsid w:val="00E709B7"/>
    <w:rsid w:val="00E71A91"/>
    <w:rsid w:val="00E721D2"/>
    <w:rsid w:val="00E72E0F"/>
    <w:rsid w:val="00E72E72"/>
    <w:rsid w:val="00E73916"/>
    <w:rsid w:val="00E7394A"/>
    <w:rsid w:val="00E739F0"/>
    <w:rsid w:val="00E73C9F"/>
    <w:rsid w:val="00E74171"/>
    <w:rsid w:val="00E74E50"/>
    <w:rsid w:val="00E752DD"/>
    <w:rsid w:val="00E75FE7"/>
    <w:rsid w:val="00E76162"/>
    <w:rsid w:val="00E76ADB"/>
    <w:rsid w:val="00E773EE"/>
    <w:rsid w:val="00E77B8F"/>
    <w:rsid w:val="00E80472"/>
    <w:rsid w:val="00E80CE5"/>
    <w:rsid w:val="00E81643"/>
    <w:rsid w:val="00E81F7E"/>
    <w:rsid w:val="00E82201"/>
    <w:rsid w:val="00E824E7"/>
    <w:rsid w:val="00E82AD5"/>
    <w:rsid w:val="00E82FF4"/>
    <w:rsid w:val="00E836E7"/>
    <w:rsid w:val="00E83882"/>
    <w:rsid w:val="00E83A98"/>
    <w:rsid w:val="00E8430E"/>
    <w:rsid w:val="00E853FC"/>
    <w:rsid w:val="00E858EC"/>
    <w:rsid w:val="00E8597B"/>
    <w:rsid w:val="00E85D15"/>
    <w:rsid w:val="00E86327"/>
    <w:rsid w:val="00E866F8"/>
    <w:rsid w:val="00E86CFE"/>
    <w:rsid w:val="00E86F3C"/>
    <w:rsid w:val="00E87B60"/>
    <w:rsid w:val="00E87C36"/>
    <w:rsid w:val="00E900EC"/>
    <w:rsid w:val="00E903C5"/>
    <w:rsid w:val="00E90466"/>
    <w:rsid w:val="00E9061B"/>
    <w:rsid w:val="00E90A94"/>
    <w:rsid w:val="00E912D8"/>
    <w:rsid w:val="00E915FD"/>
    <w:rsid w:val="00E91C8D"/>
    <w:rsid w:val="00E92313"/>
    <w:rsid w:val="00E92490"/>
    <w:rsid w:val="00E9257E"/>
    <w:rsid w:val="00E92F59"/>
    <w:rsid w:val="00E93498"/>
    <w:rsid w:val="00E94104"/>
    <w:rsid w:val="00E955CF"/>
    <w:rsid w:val="00E955D3"/>
    <w:rsid w:val="00E9582B"/>
    <w:rsid w:val="00E95930"/>
    <w:rsid w:val="00E95A68"/>
    <w:rsid w:val="00E96441"/>
    <w:rsid w:val="00E9652B"/>
    <w:rsid w:val="00E966EF"/>
    <w:rsid w:val="00E96898"/>
    <w:rsid w:val="00E9756F"/>
    <w:rsid w:val="00E97773"/>
    <w:rsid w:val="00EA014D"/>
    <w:rsid w:val="00EA162F"/>
    <w:rsid w:val="00EA2637"/>
    <w:rsid w:val="00EA2A17"/>
    <w:rsid w:val="00EA3112"/>
    <w:rsid w:val="00EA3AA9"/>
    <w:rsid w:val="00EA40A6"/>
    <w:rsid w:val="00EA4C3F"/>
    <w:rsid w:val="00EA634A"/>
    <w:rsid w:val="00EA63E5"/>
    <w:rsid w:val="00EA68F3"/>
    <w:rsid w:val="00EA740E"/>
    <w:rsid w:val="00EA7995"/>
    <w:rsid w:val="00EB09CB"/>
    <w:rsid w:val="00EB0A12"/>
    <w:rsid w:val="00EB0C08"/>
    <w:rsid w:val="00EB1430"/>
    <w:rsid w:val="00EB1736"/>
    <w:rsid w:val="00EB176D"/>
    <w:rsid w:val="00EB1B06"/>
    <w:rsid w:val="00EB23AA"/>
    <w:rsid w:val="00EB306E"/>
    <w:rsid w:val="00EB3919"/>
    <w:rsid w:val="00EB392F"/>
    <w:rsid w:val="00EB3C66"/>
    <w:rsid w:val="00EB3D0B"/>
    <w:rsid w:val="00EB424D"/>
    <w:rsid w:val="00EB5252"/>
    <w:rsid w:val="00EB561D"/>
    <w:rsid w:val="00EB5AC8"/>
    <w:rsid w:val="00EB61EA"/>
    <w:rsid w:val="00EB63C3"/>
    <w:rsid w:val="00EB6439"/>
    <w:rsid w:val="00EB65E9"/>
    <w:rsid w:val="00EB6705"/>
    <w:rsid w:val="00EB6EE7"/>
    <w:rsid w:val="00EC0588"/>
    <w:rsid w:val="00EC061D"/>
    <w:rsid w:val="00EC06E7"/>
    <w:rsid w:val="00EC08CC"/>
    <w:rsid w:val="00EC0B60"/>
    <w:rsid w:val="00EC0CBB"/>
    <w:rsid w:val="00EC0E91"/>
    <w:rsid w:val="00EC1122"/>
    <w:rsid w:val="00EC25C8"/>
    <w:rsid w:val="00EC2667"/>
    <w:rsid w:val="00EC26A1"/>
    <w:rsid w:val="00EC2F62"/>
    <w:rsid w:val="00EC3B84"/>
    <w:rsid w:val="00EC4145"/>
    <w:rsid w:val="00EC4457"/>
    <w:rsid w:val="00EC5191"/>
    <w:rsid w:val="00EC5DD9"/>
    <w:rsid w:val="00EC6835"/>
    <w:rsid w:val="00EC6B6A"/>
    <w:rsid w:val="00EC7428"/>
    <w:rsid w:val="00EC74C4"/>
    <w:rsid w:val="00EC7585"/>
    <w:rsid w:val="00EC76A8"/>
    <w:rsid w:val="00EC7C1B"/>
    <w:rsid w:val="00EC7D2A"/>
    <w:rsid w:val="00EC7D96"/>
    <w:rsid w:val="00ED004F"/>
    <w:rsid w:val="00ED046D"/>
    <w:rsid w:val="00ED04A2"/>
    <w:rsid w:val="00ED0C2C"/>
    <w:rsid w:val="00ED1432"/>
    <w:rsid w:val="00ED151C"/>
    <w:rsid w:val="00ED28F5"/>
    <w:rsid w:val="00ED35F2"/>
    <w:rsid w:val="00ED3948"/>
    <w:rsid w:val="00ED3BD8"/>
    <w:rsid w:val="00ED4840"/>
    <w:rsid w:val="00ED67FB"/>
    <w:rsid w:val="00ED68CF"/>
    <w:rsid w:val="00ED6AB6"/>
    <w:rsid w:val="00ED6E09"/>
    <w:rsid w:val="00ED74D6"/>
    <w:rsid w:val="00EE0212"/>
    <w:rsid w:val="00EE10D4"/>
    <w:rsid w:val="00EE1406"/>
    <w:rsid w:val="00EE1732"/>
    <w:rsid w:val="00EE320C"/>
    <w:rsid w:val="00EE32AB"/>
    <w:rsid w:val="00EE3492"/>
    <w:rsid w:val="00EE3A9A"/>
    <w:rsid w:val="00EE4C1B"/>
    <w:rsid w:val="00EE5267"/>
    <w:rsid w:val="00EE5B8F"/>
    <w:rsid w:val="00EE68A1"/>
    <w:rsid w:val="00EE6CB6"/>
    <w:rsid w:val="00EF0579"/>
    <w:rsid w:val="00EF0BCF"/>
    <w:rsid w:val="00EF0F4B"/>
    <w:rsid w:val="00EF29AF"/>
    <w:rsid w:val="00EF3096"/>
    <w:rsid w:val="00EF33F0"/>
    <w:rsid w:val="00EF3445"/>
    <w:rsid w:val="00EF351B"/>
    <w:rsid w:val="00EF4C62"/>
    <w:rsid w:val="00EF67EE"/>
    <w:rsid w:val="00EF68FC"/>
    <w:rsid w:val="00EF6B6D"/>
    <w:rsid w:val="00EF77DF"/>
    <w:rsid w:val="00EF791F"/>
    <w:rsid w:val="00F001C1"/>
    <w:rsid w:val="00F001DA"/>
    <w:rsid w:val="00F00244"/>
    <w:rsid w:val="00F0028F"/>
    <w:rsid w:val="00F00A05"/>
    <w:rsid w:val="00F00DBE"/>
    <w:rsid w:val="00F011EE"/>
    <w:rsid w:val="00F012E2"/>
    <w:rsid w:val="00F01AB3"/>
    <w:rsid w:val="00F039AE"/>
    <w:rsid w:val="00F03C25"/>
    <w:rsid w:val="00F03E8D"/>
    <w:rsid w:val="00F03F9B"/>
    <w:rsid w:val="00F04272"/>
    <w:rsid w:val="00F0468B"/>
    <w:rsid w:val="00F04CE6"/>
    <w:rsid w:val="00F04D24"/>
    <w:rsid w:val="00F052D0"/>
    <w:rsid w:val="00F0567E"/>
    <w:rsid w:val="00F05946"/>
    <w:rsid w:val="00F05E0C"/>
    <w:rsid w:val="00F07B3B"/>
    <w:rsid w:val="00F10272"/>
    <w:rsid w:val="00F10758"/>
    <w:rsid w:val="00F108C2"/>
    <w:rsid w:val="00F10B37"/>
    <w:rsid w:val="00F11823"/>
    <w:rsid w:val="00F11CD5"/>
    <w:rsid w:val="00F14382"/>
    <w:rsid w:val="00F1469B"/>
    <w:rsid w:val="00F1591A"/>
    <w:rsid w:val="00F15D15"/>
    <w:rsid w:val="00F162DE"/>
    <w:rsid w:val="00F164CB"/>
    <w:rsid w:val="00F168B6"/>
    <w:rsid w:val="00F16AF6"/>
    <w:rsid w:val="00F16C09"/>
    <w:rsid w:val="00F171F3"/>
    <w:rsid w:val="00F20174"/>
    <w:rsid w:val="00F2075B"/>
    <w:rsid w:val="00F207EA"/>
    <w:rsid w:val="00F20B3C"/>
    <w:rsid w:val="00F22205"/>
    <w:rsid w:val="00F2235A"/>
    <w:rsid w:val="00F22760"/>
    <w:rsid w:val="00F22A30"/>
    <w:rsid w:val="00F22D6A"/>
    <w:rsid w:val="00F23516"/>
    <w:rsid w:val="00F2457D"/>
    <w:rsid w:val="00F2468A"/>
    <w:rsid w:val="00F246C7"/>
    <w:rsid w:val="00F266E7"/>
    <w:rsid w:val="00F269E3"/>
    <w:rsid w:val="00F26BFD"/>
    <w:rsid w:val="00F27208"/>
    <w:rsid w:val="00F27A22"/>
    <w:rsid w:val="00F27A2F"/>
    <w:rsid w:val="00F27CE2"/>
    <w:rsid w:val="00F27DD5"/>
    <w:rsid w:val="00F3048B"/>
    <w:rsid w:val="00F308DB"/>
    <w:rsid w:val="00F3120D"/>
    <w:rsid w:val="00F315A0"/>
    <w:rsid w:val="00F31C89"/>
    <w:rsid w:val="00F31E2A"/>
    <w:rsid w:val="00F333F7"/>
    <w:rsid w:val="00F337C8"/>
    <w:rsid w:val="00F3475B"/>
    <w:rsid w:val="00F3580B"/>
    <w:rsid w:val="00F359F7"/>
    <w:rsid w:val="00F35CA8"/>
    <w:rsid w:val="00F35D61"/>
    <w:rsid w:val="00F3616D"/>
    <w:rsid w:val="00F363CF"/>
    <w:rsid w:val="00F366BF"/>
    <w:rsid w:val="00F3683E"/>
    <w:rsid w:val="00F37C31"/>
    <w:rsid w:val="00F40118"/>
    <w:rsid w:val="00F402B9"/>
    <w:rsid w:val="00F40900"/>
    <w:rsid w:val="00F40BA7"/>
    <w:rsid w:val="00F41039"/>
    <w:rsid w:val="00F413FF"/>
    <w:rsid w:val="00F418FC"/>
    <w:rsid w:val="00F42424"/>
    <w:rsid w:val="00F42910"/>
    <w:rsid w:val="00F429CD"/>
    <w:rsid w:val="00F43B2A"/>
    <w:rsid w:val="00F43E6F"/>
    <w:rsid w:val="00F445B6"/>
    <w:rsid w:val="00F447B2"/>
    <w:rsid w:val="00F448A3"/>
    <w:rsid w:val="00F44952"/>
    <w:rsid w:val="00F449DF"/>
    <w:rsid w:val="00F455E5"/>
    <w:rsid w:val="00F45BE7"/>
    <w:rsid w:val="00F45C7F"/>
    <w:rsid w:val="00F45D6E"/>
    <w:rsid w:val="00F4736C"/>
    <w:rsid w:val="00F50987"/>
    <w:rsid w:val="00F50BAF"/>
    <w:rsid w:val="00F50E23"/>
    <w:rsid w:val="00F510F7"/>
    <w:rsid w:val="00F512E7"/>
    <w:rsid w:val="00F52ECB"/>
    <w:rsid w:val="00F53D2E"/>
    <w:rsid w:val="00F53E04"/>
    <w:rsid w:val="00F54106"/>
    <w:rsid w:val="00F543CE"/>
    <w:rsid w:val="00F54BFC"/>
    <w:rsid w:val="00F54CE4"/>
    <w:rsid w:val="00F54F2B"/>
    <w:rsid w:val="00F55244"/>
    <w:rsid w:val="00F55CC3"/>
    <w:rsid w:val="00F55F0E"/>
    <w:rsid w:val="00F55F5F"/>
    <w:rsid w:val="00F561DF"/>
    <w:rsid w:val="00F561FB"/>
    <w:rsid w:val="00F56737"/>
    <w:rsid w:val="00F573A1"/>
    <w:rsid w:val="00F5788A"/>
    <w:rsid w:val="00F57B2A"/>
    <w:rsid w:val="00F60103"/>
    <w:rsid w:val="00F60382"/>
    <w:rsid w:val="00F603E0"/>
    <w:rsid w:val="00F60486"/>
    <w:rsid w:val="00F60822"/>
    <w:rsid w:val="00F60AD6"/>
    <w:rsid w:val="00F61040"/>
    <w:rsid w:val="00F61072"/>
    <w:rsid w:val="00F6139C"/>
    <w:rsid w:val="00F61A78"/>
    <w:rsid w:val="00F62172"/>
    <w:rsid w:val="00F62263"/>
    <w:rsid w:val="00F62B47"/>
    <w:rsid w:val="00F637A0"/>
    <w:rsid w:val="00F639F1"/>
    <w:rsid w:val="00F6461E"/>
    <w:rsid w:val="00F65420"/>
    <w:rsid w:val="00F65663"/>
    <w:rsid w:val="00F65CCF"/>
    <w:rsid w:val="00F65F47"/>
    <w:rsid w:val="00F660D7"/>
    <w:rsid w:val="00F6621F"/>
    <w:rsid w:val="00F66450"/>
    <w:rsid w:val="00F66553"/>
    <w:rsid w:val="00F66A18"/>
    <w:rsid w:val="00F70B89"/>
    <w:rsid w:val="00F70F09"/>
    <w:rsid w:val="00F7177E"/>
    <w:rsid w:val="00F72469"/>
    <w:rsid w:val="00F72A9B"/>
    <w:rsid w:val="00F72DEB"/>
    <w:rsid w:val="00F73308"/>
    <w:rsid w:val="00F73CCF"/>
    <w:rsid w:val="00F74183"/>
    <w:rsid w:val="00F742E7"/>
    <w:rsid w:val="00F74507"/>
    <w:rsid w:val="00F74901"/>
    <w:rsid w:val="00F75A33"/>
    <w:rsid w:val="00F75FD3"/>
    <w:rsid w:val="00F77376"/>
    <w:rsid w:val="00F803DE"/>
    <w:rsid w:val="00F80453"/>
    <w:rsid w:val="00F80AB0"/>
    <w:rsid w:val="00F80D3F"/>
    <w:rsid w:val="00F81434"/>
    <w:rsid w:val="00F82230"/>
    <w:rsid w:val="00F82272"/>
    <w:rsid w:val="00F82730"/>
    <w:rsid w:val="00F8333B"/>
    <w:rsid w:val="00F8354C"/>
    <w:rsid w:val="00F83D55"/>
    <w:rsid w:val="00F84691"/>
    <w:rsid w:val="00F84AA9"/>
    <w:rsid w:val="00F852FB"/>
    <w:rsid w:val="00F853F5"/>
    <w:rsid w:val="00F854B8"/>
    <w:rsid w:val="00F86454"/>
    <w:rsid w:val="00F866EF"/>
    <w:rsid w:val="00F86CDB"/>
    <w:rsid w:val="00F86DF2"/>
    <w:rsid w:val="00F86FE0"/>
    <w:rsid w:val="00F8736E"/>
    <w:rsid w:val="00F87B13"/>
    <w:rsid w:val="00F87B4A"/>
    <w:rsid w:val="00F90092"/>
    <w:rsid w:val="00F90242"/>
    <w:rsid w:val="00F904C9"/>
    <w:rsid w:val="00F905DE"/>
    <w:rsid w:val="00F9070D"/>
    <w:rsid w:val="00F90956"/>
    <w:rsid w:val="00F91EBC"/>
    <w:rsid w:val="00F92442"/>
    <w:rsid w:val="00F92E62"/>
    <w:rsid w:val="00F94669"/>
    <w:rsid w:val="00F94E58"/>
    <w:rsid w:val="00F95492"/>
    <w:rsid w:val="00F95505"/>
    <w:rsid w:val="00F95A0E"/>
    <w:rsid w:val="00F95CCE"/>
    <w:rsid w:val="00F95D15"/>
    <w:rsid w:val="00F95E58"/>
    <w:rsid w:val="00F96D1C"/>
    <w:rsid w:val="00F96F6E"/>
    <w:rsid w:val="00F97F90"/>
    <w:rsid w:val="00FA08CC"/>
    <w:rsid w:val="00FA0D91"/>
    <w:rsid w:val="00FA14E4"/>
    <w:rsid w:val="00FA1EE2"/>
    <w:rsid w:val="00FA210C"/>
    <w:rsid w:val="00FA22F2"/>
    <w:rsid w:val="00FA2474"/>
    <w:rsid w:val="00FA3468"/>
    <w:rsid w:val="00FA41E1"/>
    <w:rsid w:val="00FA5803"/>
    <w:rsid w:val="00FA7AC0"/>
    <w:rsid w:val="00FB0336"/>
    <w:rsid w:val="00FB0415"/>
    <w:rsid w:val="00FB05F9"/>
    <w:rsid w:val="00FB0B43"/>
    <w:rsid w:val="00FB1269"/>
    <w:rsid w:val="00FB136F"/>
    <w:rsid w:val="00FB26AB"/>
    <w:rsid w:val="00FB3C2D"/>
    <w:rsid w:val="00FB3FAF"/>
    <w:rsid w:val="00FB62F8"/>
    <w:rsid w:val="00FB6371"/>
    <w:rsid w:val="00FB63B2"/>
    <w:rsid w:val="00FB70CF"/>
    <w:rsid w:val="00FB7B17"/>
    <w:rsid w:val="00FB7C41"/>
    <w:rsid w:val="00FC0355"/>
    <w:rsid w:val="00FC0723"/>
    <w:rsid w:val="00FC1350"/>
    <w:rsid w:val="00FC150C"/>
    <w:rsid w:val="00FC17AE"/>
    <w:rsid w:val="00FC1D23"/>
    <w:rsid w:val="00FC27A5"/>
    <w:rsid w:val="00FC2F2E"/>
    <w:rsid w:val="00FC3428"/>
    <w:rsid w:val="00FC3C7B"/>
    <w:rsid w:val="00FC40EF"/>
    <w:rsid w:val="00FC4411"/>
    <w:rsid w:val="00FC4E7E"/>
    <w:rsid w:val="00FC5FB2"/>
    <w:rsid w:val="00FC6342"/>
    <w:rsid w:val="00FC6669"/>
    <w:rsid w:val="00FC769B"/>
    <w:rsid w:val="00FC77AF"/>
    <w:rsid w:val="00FD03A0"/>
    <w:rsid w:val="00FD0A24"/>
    <w:rsid w:val="00FD116E"/>
    <w:rsid w:val="00FD13F9"/>
    <w:rsid w:val="00FD24C6"/>
    <w:rsid w:val="00FD36D1"/>
    <w:rsid w:val="00FD37E7"/>
    <w:rsid w:val="00FD42AF"/>
    <w:rsid w:val="00FD58D7"/>
    <w:rsid w:val="00FD5BEE"/>
    <w:rsid w:val="00FD5FF6"/>
    <w:rsid w:val="00FD6A38"/>
    <w:rsid w:val="00FD6C4D"/>
    <w:rsid w:val="00FD74B9"/>
    <w:rsid w:val="00FD7D55"/>
    <w:rsid w:val="00FE0241"/>
    <w:rsid w:val="00FE04FE"/>
    <w:rsid w:val="00FE0AB9"/>
    <w:rsid w:val="00FE0E92"/>
    <w:rsid w:val="00FE1822"/>
    <w:rsid w:val="00FE21B0"/>
    <w:rsid w:val="00FE3910"/>
    <w:rsid w:val="00FE4BD2"/>
    <w:rsid w:val="00FE4D05"/>
    <w:rsid w:val="00FE4E2F"/>
    <w:rsid w:val="00FE5734"/>
    <w:rsid w:val="00FE58F0"/>
    <w:rsid w:val="00FE79D7"/>
    <w:rsid w:val="00FF03CE"/>
    <w:rsid w:val="00FF0994"/>
    <w:rsid w:val="00FF0A20"/>
    <w:rsid w:val="00FF0B88"/>
    <w:rsid w:val="00FF0F06"/>
    <w:rsid w:val="00FF150A"/>
    <w:rsid w:val="00FF1898"/>
    <w:rsid w:val="00FF1B77"/>
    <w:rsid w:val="00FF1DA8"/>
    <w:rsid w:val="00FF1DFF"/>
    <w:rsid w:val="00FF282D"/>
    <w:rsid w:val="00FF3392"/>
    <w:rsid w:val="00FF3A91"/>
    <w:rsid w:val="00FF3CE2"/>
    <w:rsid w:val="00FF4E72"/>
    <w:rsid w:val="00FF5F1D"/>
    <w:rsid w:val="00FF6D26"/>
    <w:rsid w:val="00FF727D"/>
    <w:rsid w:val="00FF72F0"/>
    <w:rsid w:val="00FF7343"/>
    <w:rsid w:val="00FF7FBF"/>
    <w:rsid w:val="01234C3D"/>
    <w:rsid w:val="01437C9C"/>
    <w:rsid w:val="015501E2"/>
    <w:rsid w:val="0157604B"/>
    <w:rsid w:val="016270E6"/>
    <w:rsid w:val="01640FE4"/>
    <w:rsid w:val="0198528E"/>
    <w:rsid w:val="01BC5901"/>
    <w:rsid w:val="01D52DD1"/>
    <w:rsid w:val="01D81332"/>
    <w:rsid w:val="01E64B9F"/>
    <w:rsid w:val="01EC6463"/>
    <w:rsid w:val="02011759"/>
    <w:rsid w:val="02041E72"/>
    <w:rsid w:val="0212701F"/>
    <w:rsid w:val="02677000"/>
    <w:rsid w:val="02867244"/>
    <w:rsid w:val="029B0267"/>
    <w:rsid w:val="02A03E3E"/>
    <w:rsid w:val="02AB6FC2"/>
    <w:rsid w:val="02AE1145"/>
    <w:rsid w:val="02D839ED"/>
    <w:rsid w:val="02D92A04"/>
    <w:rsid w:val="02EC02DC"/>
    <w:rsid w:val="02ED5769"/>
    <w:rsid w:val="031D4AA7"/>
    <w:rsid w:val="03200295"/>
    <w:rsid w:val="032717A1"/>
    <w:rsid w:val="033A3685"/>
    <w:rsid w:val="0341020B"/>
    <w:rsid w:val="039667A9"/>
    <w:rsid w:val="04136924"/>
    <w:rsid w:val="0422003D"/>
    <w:rsid w:val="04274EEB"/>
    <w:rsid w:val="04506958"/>
    <w:rsid w:val="045B00D2"/>
    <w:rsid w:val="046917C8"/>
    <w:rsid w:val="04982DDC"/>
    <w:rsid w:val="04B75582"/>
    <w:rsid w:val="04BB1B2E"/>
    <w:rsid w:val="04BC49F9"/>
    <w:rsid w:val="04BD1B14"/>
    <w:rsid w:val="04C904B8"/>
    <w:rsid w:val="04CD46CE"/>
    <w:rsid w:val="04E13A54"/>
    <w:rsid w:val="04E40682"/>
    <w:rsid w:val="05117505"/>
    <w:rsid w:val="051C191E"/>
    <w:rsid w:val="05544226"/>
    <w:rsid w:val="055446CC"/>
    <w:rsid w:val="05656433"/>
    <w:rsid w:val="05823677"/>
    <w:rsid w:val="05843BCF"/>
    <w:rsid w:val="05BB0E37"/>
    <w:rsid w:val="05BF542F"/>
    <w:rsid w:val="05E355AA"/>
    <w:rsid w:val="05E6473D"/>
    <w:rsid w:val="060774EA"/>
    <w:rsid w:val="06086964"/>
    <w:rsid w:val="06110369"/>
    <w:rsid w:val="061E73D9"/>
    <w:rsid w:val="06332A38"/>
    <w:rsid w:val="06383B48"/>
    <w:rsid w:val="063C6272"/>
    <w:rsid w:val="064C75F3"/>
    <w:rsid w:val="064C7E90"/>
    <w:rsid w:val="065C3C4E"/>
    <w:rsid w:val="067032E2"/>
    <w:rsid w:val="067F3525"/>
    <w:rsid w:val="072B4572"/>
    <w:rsid w:val="072B4C80"/>
    <w:rsid w:val="072D11D3"/>
    <w:rsid w:val="0757310D"/>
    <w:rsid w:val="077131F6"/>
    <w:rsid w:val="079C048D"/>
    <w:rsid w:val="079F6195"/>
    <w:rsid w:val="07C876CD"/>
    <w:rsid w:val="08151B90"/>
    <w:rsid w:val="081D2FF5"/>
    <w:rsid w:val="08253A1E"/>
    <w:rsid w:val="08355F6B"/>
    <w:rsid w:val="084A1910"/>
    <w:rsid w:val="084C38DA"/>
    <w:rsid w:val="08A938D4"/>
    <w:rsid w:val="08DD09D6"/>
    <w:rsid w:val="08F90F53"/>
    <w:rsid w:val="0921417C"/>
    <w:rsid w:val="09360572"/>
    <w:rsid w:val="09410F65"/>
    <w:rsid w:val="09510A7C"/>
    <w:rsid w:val="096258BD"/>
    <w:rsid w:val="096D64D1"/>
    <w:rsid w:val="09817015"/>
    <w:rsid w:val="098F3B24"/>
    <w:rsid w:val="09941BAA"/>
    <w:rsid w:val="09AE1167"/>
    <w:rsid w:val="09BB4C47"/>
    <w:rsid w:val="09C70991"/>
    <w:rsid w:val="09E403D1"/>
    <w:rsid w:val="09F7743B"/>
    <w:rsid w:val="0A342878"/>
    <w:rsid w:val="0A431B89"/>
    <w:rsid w:val="0A474359"/>
    <w:rsid w:val="0A8E01DA"/>
    <w:rsid w:val="0ACA6D38"/>
    <w:rsid w:val="0ADE61CC"/>
    <w:rsid w:val="0B1306DF"/>
    <w:rsid w:val="0B13248D"/>
    <w:rsid w:val="0B204BAA"/>
    <w:rsid w:val="0B386398"/>
    <w:rsid w:val="0B4D516A"/>
    <w:rsid w:val="0B52745A"/>
    <w:rsid w:val="0B59750A"/>
    <w:rsid w:val="0B854E2D"/>
    <w:rsid w:val="0B9963DC"/>
    <w:rsid w:val="0BC538B7"/>
    <w:rsid w:val="0BE417A0"/>
    <w:rsid w:val="0BFB50CA"/>
    <w:rsid w:val="0C214F31"/>
    <w:rsid w:val="0C3B1E65"/>
    <w:rsid w:val="0C3D25CE"/>
    <w:rsid w:val="0C4F5747"/>
    <w:rsid w:val="0C552FCB"/>
    <w:rsid w:val="0C852407"/>
    <w:rsid w:val="0C8E5927"/>
    <w:rsid w:val="0CA5180B"/>
    <w:rsid w:val="0CAF5536"/>
    <w:rsid w:val="0CCE0D08"/>
    <w:rsid w:val="0CD65E68"/>
    <w:rsid w:val="0CE73BD2"/>
    <w:rsid w:val="0D004C93"/>
    <w:rsid w:val="0D170D25"/>
    <w:rsid w:val="0D191910"/>
    <w:rsid w:val="0D1F60B0"/>
    <w:rsid w:val="0D6C2329"/>
    <w:rsid w:val="0D7F1010"/>
    <w:rsid w:val="0D852BA6"/>
    <w:rsid w:val="0D8B50D3"/>
    <w:rsid w:val="0D941CC7"/>
    <w:rsid w:val="0DCD1019"/>
    <w:rsid w:val="0DD73C46"/>
    <w:rsid w:val="0DDA1988"/>
    <w:rsid w:val="0DDF2ADF"/>
    <w:rsid w:val="0DE43C3D"/>
    <w:rsid w:val="0DFB74BE"/>
    <w:rsid w:val="0DFF273D"/>
    <w:rsid w:val="0E1A38E4"/>
    <w:rsid w:val="0E265879"/>
    <w:rsid w:val="0E303356"/>
    <w:rsid w:val="0E401F82"/>
    <w:rsid w:val="0E7E7231"/>
    <w:rsid w:val="0E8A096D"/>
    <w:rsid w:val="0EAA5A1E"/>
    <w:rsid w:val="0EB709F5"/>
    <w:rsid w:val="0EB82881"/>
    <w:rsid w:val="0EBD5F56"/>
    <w:rsid w:val="0EEC3721"/>
    <w:rsid w:val="0EF6308C"/>
    <w:rsid w:val="0EFB1BB6"/>
    <w:rsid w:val="0F346853"/>
    <w:rsid w:val="0F3A4727"/>
    <w:rsid w:val="0F446400"/>
    <w:rsid w:val="0F456359"/>
    <w:rsid w:val="0F4D0AD3"/>
    <w:rsid w:val="0F6546E1"/>
    <w:rsid w:val="0F713C26"/>
    <w:rsid w:val="0F7D7236"/>
    <w:rsid w:val="0F8971C2"/>
    <w:rsid w:val="0F9F69E6"/>
    <w:rsid w:val="0FA44F86"/>
    <w:rsid w:val="0FA80C54"/>
    <w:rsid w:val="0FB57FB7"/>
    <w:rsid w:val="0FDD2F99"/>
    <w:rsid w:val="0FDF4DE1"/>
    <w:rsid w:val="0FE50A8C"/>
    <w:rsid w:val="0FF7412C"/>
    <w:rsid w:val="10063A3E"/>
    <w:rsid w:val="101C6B95"/>
    <w:rsid w:val="101E377B"/>
    <w:rsid w:val="10224C4F"/>
    <w:rsid w:val="105B365A"/>
    <w:rsid w:val="10787308"/>
    <w:rsid w:val="10803986"/>
    <w:rsid w:val="10935FF3"/>
    <w:rsid w:val="10AF0EAA"/>
    <w:rsid w:val="10BF1855"/>
    <w:rsid w:val="10C62A0D"/>
    <w:rsid w:val="10CA07BD"/>
    <w:rsid w:val="10DE284F"/>
    <w:rsid w:val="10F16DCD"/>
    <w:rsid w:val="110039AF"/>
    <w:rsid w:val="111238C4"/>
    <w:rsid w:val="11301FEB"/>
    <w:rsid w:val="1131366D"/>
    <w:rsid w:val="1134315E"/>
    <w:rsid w:val="113B0990"/>
    <w:rsid w:val="11403AF2"/>
    <w:rsid w:val="11433950"/>
    <w:rsid w:val="114809B7"/>
    <w:rsid w:val="11495D3F"/>
    <w:rsid w:val="11561326"/>
    <w:rsid w:val="116D34A5"/>
    <w:rsid w:val="116E041E"/>
    <w:rsid w:val="119A3908"/>
    <w:rsid w:val="11A06865"/>
    <w:rsid w:val="11B147AE"/>
    <w:rsid w:val="11D22FAD"/>
    <w:rsid w:val="11DD55A3"/>
    <w:rsid w:val="11E11FAC"/>
    <w:rsid w:val="11F56D91"/>
    <w:rsid w:val="12072620"/>
    <w:rsid w:val="1213748C"/>
    <w:rsid w:val="12411FD6"/>
    <w:rsid w:val="124F64A1"/>
    <w:rsid w:val="128E689D"/>
    <w:rsid w:val="12AB327A"/>
    <w:rsid w:val="12CA1E2A"/>
    <w:rsid w:val="12D1335A"/>
    <w:rsid w:val="12EF5025"/>
    <w:rsid w:val="12F6524A"/>
    <w:rsid w:val="12FF12EC"/>
    <w:rsid w:val="130354DD"/>
    <w:rsid w:val="130C48E2"/>
    <w:rsid w:val="132A0CBC"/>
    <w:rsid w:val="13306C7A"/>
    <w:rsid w:val="133774B2"/>
    <w:rsid w:val="133B3544"/>
    <w:rsid w:val="133C6A1A"/>
    <w:rsid w:val="13603717"/>
    <w:rsid w:val="13954387"/>
    <w:rsid w:val="13A572CD"/>
    <w:rsid w:val="13C450ED"/>
    <w:rsid w:val="14005AE9"/>
    <w:rsid w:val="141B06AB"/>
    <w:rsid w:val="1424570B"/>
    <w:rsid w:val="1432193E"/>
    <w:rsid w:val="1468384A"/>
    <w:rsid w:val="14702953"/>
    <w:rsid w:val="14731FDE"/>
    <w:rsid w:val="147F0B94"/>
    <w:rsid w:val="148F1878"/>
    <w:rsid w:val="148F7D2E"/>
    <w:rsid w:val="14954C58"/>
    <w:rsid w:val="149E7B6F"/>
    <w:rsid w:val="14B30627"/>
    <w:rsid w:val="14B96DD0"/>
    <w:rsid w:val="15014104"/>
    <w:rsid w:val="15143693"/>
    <w:rsid w:val="1534525F"/>
    <w:rsid w:val="153A50EB"/>
    <w:rsid w:val="15410C6C"/>
    <w:rsid w:val="154415FD"/>
    <w:rsid w:val="158728AB"/>
    <w:rsid w:val="158C17BA"/>
    <w:rsid w:val="15A46B04"/>
    <w:rsid w:val="15AE2C5E"/>
    <w:rsid w:val="15B9497C"/>
    <w:rsid w:val="15F30420"/>
    <w:rsid w:val="1631137D"/>
    <w:rsid w:val="1635775C"/>
    <w:rsid w:val="16363FF5"/>
    <w:rsid w:val="16500A3A"/>
    <w:rsid w:val="167E04C0"/>
    <w:rsid w:val="16BA5EB3"/>
    <w:rsid w:val="16BC78F5"/>
    <w:rsid w:val="16D9368C"/>
    <w:rsid w:val="16E473F0"/>
    <w:rsid w:val="172D6428"/>
    <w:rsid w:val="179A75DB"/>
    <w:rsid w:val="17D421E5"/>
    <w:rsid w:val="17E17C2C"/>
    <w:rsid w:val="17EC02EE"/>
    <w:rsid w:val="17F04282"/>
    <w:rsid w:val="17F04E8A"/>
    <w:rsid w:val="17F178CD"/>
    <w:rsid w:val="17F93E24"/>
    <w:rsid w:val="180505E6"/>
    <w:rsid w:val="1842212D"/>
    <w:rsid w:val="18461E86"/>
    <w:rsid w:val="185A6600"/>
    <w:rsid w:val="185D1737"/>
    <w:rsid w:val="18643D3F"/>
    <w:rsid w:val="18702CCD"/>
    <w:rsid w:val="187979BF"/>
    <w:rsid w:val="188D1AD1"/>
    <w:rsid w:val="18987104"/>
    <w:rsid w:val="18C1102B"/>
    <w:rsid w:val="18D314AE"/>
    <w:rsid w:val="19053D5D"/>
    <w:rsid w:val="191E26DA"/>
    <w:rsid w:val="191F6568"/>
    <w:rsid w:val="192F031B"/>
    <w:rsid w:val="193541D8"/>
    <w:rsid w:val="1941466A"/>
    <w:rsid w:val="194D37DC"/>
    <w:rsid w:val="1957279B"/>
    <w:rsid w:val="195A0276"/>
    <w:rsid w:val="1997413C"/>
    <w:rsid w:val="19AB73BB"/>
    <w:rsid w:val="19AD1C1C"/>
    <w:rsid w:val="19E1175A"/>
    <w:rsid w:val="19FB695C"/>
    <w:rsid w:val="1A3441CE"/>
    <w:rsid w:val="1A3D12D5"/>
    <w:rsid w:val="1A527CC0"/>
    <w:rsid w:val="1A6A7BF0"/>
    <w:rsid w:val="1A7E6885"/>
    <w:rsid w:val="1A82318C"/>
    <w:rsid w:val="1A8707A2"/>
    <w:rsid w:val="1A8823C5"/>
    <w:rsid w:val="1ABD5C7F"/>
    <w:rsid w:val="1AC90DBB"/>
    <w:rsid w:val="1B050407"/>
    <w:rsid w:val="1B157B5C"/>
    <w:rsid w:val="1B375D24"/>
    <w:rsid w:val="1B3B3CBE"/>
    <w:rsid w:val="1B685D54"/>
    <w:rsid w:val="1B6E54A2"/>
    <w:rsid w:val="1B8E24A8"/>
    <w:rsid w:val="1B9E3647"/>
    <w:rsid w:val="1BA04DA0"/>
    <w:rsid w:val="1BA90A6F"/>
    <w:rsid w:val="1BAD5FE6"/>
    <w:rsid w:val="1BB235FD"/>
    <w:rsid w:val="1BB37EE2"/>
    <w:rsid w:val="1BB841EA"/>
    <w:rsid w:val="1BD66FA3"/>
    <w:rsid w:val="1BF26FDC"/>
    <w:rsid w:val="1BFC72FD"/>
    <w:rsid w:val="1C197B20"/>
    <w:rsid w:val="1C297D63"/>
    <w:rsid w:val="1C2C33AF"/>
    <w:rsid w:val="1C4A7B59"/>
    <w:rsid w:val="1C5212BB"/>
    <w:rsid w:val="1C674571"/>
    <w:rsid w:val="1C70529F"/>
    <w:rsid w:val="1C7865F4"/>
    <w:rsid w:val="1C7B7E93"/>
    <w:rsid w:val="1C8E406A"/>
    <w:rsid w:val="1CA81365"/>
    <w:rsid w:val="1CBD494F"/>
    <w:rsid w:val="1CCB2BC8"/>
    <w:rsid w:val="1CE33377"/>
    <w:rsid w:val="1CE90101"/>
    <w:rsid w:val="1D0807F0"/>
    <w:rsid w:val="1D2422D8"/>
    <w:rsid w:val="1D6E79F7"/>
    <w:rsid w:val="1D9C468D"/>
    <w:rsid w:val="1DB92D8B"/>
    <w:rsid w:val="1DC67833"/>
    <w:rsid w:val="1DD631E1"/>
    <w:rsid w:val="1DE61612"/>
    <w:rsid w:val="1E0173DB"/>
    <w:rsid w:val="1E137607"/>
    <w:rsid w:val="1E357D2C"/>
    <w:rsid w:val="1E3773EF"/>
    <w:rsid w:val="1E3D5D47"/>
    <w:rsid w:val="1E3E5EE3"/>
    <w:rsid w:val="1E565A2C"/>
    <w:rsid w:val="1E6037E4"/>
    <w:rsid w:val="1E65704C"/>
    <w:rsid w:val="1E6D1585"/>
    <w:rsid w:val="1E8674BE"/>
    <w:rsid w:val="1EC2624D"/>
    <w:rsid w:val="1ED44ACD"/>
    <w:rsid w:val="1EE81070"/>
    <w:rsid w:val="1EF04B68"/>
    <w:rsid w:val="1EFC1C45"/>
    <w:rsid w:val="1EFC37E3"/>
    <w:rsid w:val="1F004AB8"/>
    <w:rsid w:val="1F083D3B"/>
    <w:rsid w:val="1F095DC5"/>
    <w:rsid w:val="1F1B26BE"/>
    <w:rsid w:val="1F1E04D5"/>
    <w:rsid w:val="1F2D7B6A"/>
    <w:rsid w:val="1F3369B2"/>
    <w:rsid w:val="1F8F4381"/>
    <w:rsid w:val="1FA10AF5"/>
    <w:rsid w:val="1FCA53B9"/>
    <w:rsid w:val="1FD66CBF"/>
    <w:rsid w:val="1FF66DB3"/>
    <w:rsid w:val="20000DDB"/>
    <w:rsid w:val="2000527E"/>
    <w:rsid w:val="201E1DF5"/>
    <w:rsid w:val="203A77B8"/>
    <w:rsid w:val="203D0141"/>
    <w:rsid w:val="205454D1"/>
    <w:rsid w:val="20677051"/>
    <w:rsid w:val="20784E15"/>
    <w:rsid w:val="20914B04"/>
    <w:rsid w:val="20992FDD"/>
    <w:rsid w:val="20AC0F62"/>
    <w:rsid w:val="20B057D4"/>
    <w:rsid w:val="20F052F3"/>
    <w:rsid w:val="20F36B91"/>
    <w:rsid w:val="20F96D9B"/>
    <w:rsid w:val="20FA7F20"/>
    <w:rsid w:val="211B733F"/>
    <w:rsid w:val="21256567"/>
    <w:rsid w:val="213452F0"/>
    <w:rsid w:val="213B5E42"/>
    <w:rsid w:val="214E61FA"/>
    <w:rsid w:val="21584C46"/>
    <w:rsid w:val="218B33AB"/>
    <w:rsid w:val="21905E0C"/>
    <w:rsid w:val="219F7DE0"/>
    <w:rsid w:val="21A66375"/>
    <w:rsid w:val="21A70A44"/>
    <w:rsid w:val="21AD48FD"/>
    <w:rsid w:val="21B21016"/>
    <w:rsid w:val="21D107D0"/>
    <w:rsid w:val="21E75841"/>
    <w:rsid w:val="2210107D"/>
    <w:rsid w:val="223C00C4"/>
    <w:rsid w:val="224C637A"/>
    <w:rsid w:val="225972D5"/>
    <w:rsid w:val="228036AB"/>
    <w:rsid w:val="22A40F3A"/>
    <w:rsid w:val="22A458D0"/>
    <w:rsid w:val="22A87507"/>
    <w:rsid w:val="22AA4A7D"/>
    <w:rsid w:val="22C179BF"/>
    <w:rsid w:val="22CF0F38"/>
    <w:rsid w:val="22D278F5"/>
    <w:rsid w:val="22D8446E"/>
    <w:rsid w:val="22E06CA1"/>
    <w:rsid w:val="22EC1AEA"/>
    <w:rsid w:val="23372454"/>
    <w:rsid w:val="233A1F8C"/>
    <w:rsid w:val="23411E36"/>
    <w:rsid w:val="2355143D"/>
    <w:rsid w:val="235D4796"/>
    <w:rsid w:val="2369125B"/>
    <w:rsid w:val="2375621D"/>
    <w:rsid w:val="2378337E"/>
    <w:rsid w:val="238D1982"/>
    <w:rsid w:val="23A901B1"/>
    <w:rsid w:val="23F549CE"/>
    <w:rsid w:val="23F960C3"/>
    <w:rsid w:val="24007E07"/>
    <w:rsid w:val="240864B0"/>
    <w:rsid w:val="24183DE7"/>
    <w:rsid w:val="242820DA"/>
    <w:rsid w:val="243472A5"/>
    <w:rsid w:val="243948BB"/>
    <w:rsid w:val="24434176"/>
    <w:rsid w:val="2443573A"/>
    <w:rsid w:val="244B4A57"/>
    <w:rsid w:val="247F7709"/>
    <w:rsid w:val="248A321A"/>
    <w:rsid w:val="249902E3"/>
    <w:rsid w:val="24A3267C"/>
    <w:rsid w:val="24AA7567"/>
    <w:rsid w:val="24B30D83"/>
    <w:rsid w:val="24B81058"/>
    <w:rsid w:val="24CA58ED"/>
    <w:rsid w:val="24CC572F"/>
    <w:rsid w:val="24D16A8D"/>
    <w:rsid w:val="24F06F1E"/>
    <w:rsid w:val="24F861AB"/>
    <w:rsid w:val="25021D46"/>
    <w:rsid w:val="252E1F46"/>
    <w:rsid w:val="25695674"/>
    <w:rsid w:val="258B383C"/>
    <w:rsid w:val="258C3110"/>
    <w:rsid w:val="25AD66FE"/>
    <w:rsid w:val="25C70B65"/>
    <w:rsid w:val="25EC3A77"/>
    <w:rsid w:val="25FD3C20"/>
    <w:rsid w:val="260D201B"/>
    <w:rsid w:val="26123616"/>
    <w:rsid w:val="261D6FD2"/>
    <w:rsid w:val="264456EF"/>
    <w:rsid w:val="26B8184D"/>
    <w:rsid w:val="26BE19EF"/>
    <w:rsid w:val="26CA3EF0"/>
    <w:rsid w:val="26CB5E3C"/>
    <w:rsid w:val="26E03714"/>
    <w:rsid w:val="26E467E3"/>
    <w:rsid w:val="26E76FF1"/>
    <w:rsid w:val="26EA4592"/>
    <w:rsid w:val="26FC4C29"/>
    <w:rsid w:val="26FD2518"/>
    <w:rsid w:val="27082E62"/>
    <w:rsid w:val="270E5369"/>
    <w:rsid w:val="274305D8"/>
    <w:rsid w:val="274F6ECC"/>
    <w:rsid w:val="27640CC6"/>
    <w:rsid w:val="27833C5F"/>
    <w:rsid w:val="278E5DE4"/>
    <w:rsid w:val="27A733DB"/>
    <w:rsid w:val="27AA36E8"/>
    <w:rsid w:val="27C6667F"/>
    <w:rsid w:val="27D155A2"/>
    <w:rsid w:val="27DB6FCF"/>
    <w:rsid w:val="27E4559B"/>
    <w:rsid w:val="28294843"/>
    <w:rsid w:val="2837470D"/>
    <w:rsid w:val="284101E2"/>
    <w:rsid w:val="285D47D2"/>
    <w:rsid w:val="285E642A"/>
    <w:rsid w:val="285F02B5"/>
    <w:rsid w:val="286955CC"/>
    <w:rsid w:val="286B1703"/>
    <w:rsid w:val="28841D65"/>
    <w:rsid w:val="2889678D"/>
    <w:rsid w:val="288A7DDB"/>
    <w:rsid w:val="28950F31"/>
    <w:rsid w:val="289E3886"/>
    <w:rsid w:val="28E54A63"/>
    <w:rsid w:val="28F039B6"/>
    <w:rsid w:val="29011BB3"/>
    <w:rsid w:val="29252190"/>
    <w:rsid w:val="2936242A"/>
    <w:rsid w:val="29596C96"/>
    <w:rsid w:val="29752839"/>
    <w:rsid w:val="298C78D4"/>
    <w:rsid w:val="299F1901"/>
    <w:rsid w:val="29A9603F"/>
    <w:rsid w:val="29AC6BE1"/>
    <w:rsid w:val="29E110FC"/>
    <w:rsid w:val="29E654E5"/>
    <w:rsid w:val="29F00112"/>
    <w:rsid w:val="29FE0213"/>
    <w:rsid w:val="2A0D3093"/>
    <w:rsid w:val="2A2C6B57"/>
    <w:rsid w:val="2A2F7F18"/>
    <w:rsid w:val="2A311BDF"/>
    <w:rsid w:val="2A333417"/>
    <w:rsid w:val="2A35662C"/>
    <w:rsid w:val="2A4909C2"/>
    <w:rsid w:val="2A4F067C"/>
    <w:rsid w:val="2A654C33"/>
    <w:rsid w:val="2A7E3970"/>
    <w:rsid w:val="2A8229AA"/>
    <w:rsid w:val="2A8538AF"/>
    <w:rsid w:val="2A951E48"/>
    <w:rsid w:val="2AC0262C"/>
    <w:rsid w:val="2ACF7AE4"/>
    <w:rsid w:val="2AF71B3A"/>
    <w:rsid w:val="2AFB5959"/>
    <w:rsid w:val="2B007D12"/>
    <w:rsid w:val="2B0E2C74"/>
    <w:rsid w:val="2B377A99"/>
    <w:rsid w:val="2B391645"/>
    <w:rsid w:val="2B4A737B"/>
    <w:rsid w:val="2B4B1E8B"/>
    <w:rsid w:val="2B590518"/>
    <w:rsid w:val="2B7003C7"/>
    <w:rsid w:val="2B7B640F"/>
    <w:rsid w:val="2B85488A"/>
    <w:rsid w:val="2B9E6272"/>
    <w:rsid w:val="2BB1567F"/>
    <w:rsid w:val="2BB92EDB"/>
    <w:rsid w:val="2BC453B2"/>
    <w:rsid w:val="2BDA606A"/>
    <w:rsid w:val="2BDC4D7B"/>
    <w:rsid w:val="2C103954"/>
    <w:rsid w:val="2C293CA3"/>
    <w:rsid w:val="2C475FE3"/>
    <w:rsid w:val="2C4C35F9"/>
    <w:rsid w:val="2C4C57BC"/>
    <w:rsid w:val="2C50159C"/>
    <w:rsid w:val="2C6521CB"/>
    <w:rsid w:val="2C864D5D"/>
    <w:rsid w:val="2C912886"/>
    <w:rsid w:val="2CB03B88"/>
    <w:rsid w:val="2CB07149"/>
    <w:rsid w:val="2CB7420D"/>
    <w:rsid w:val="2D1004A3"/>
    <w:rsid w:val="2D1B54A6"/>
    <w:rsid w:val="2D452523"/>
    <w:rsid w:val="2D6351F3"/>
    <w:rsid w:val="2D661D47"/>
    <w:rsid w:val="2D68054F"/>
    <w:rsid w:val="2D697AB2"/>
    <w:rsid w:val="2D6D3827"/>
    <w:rsid w:val="2D751FA5"/>
    <w:rsid w:val="2D83129D"/>
    <w:rsid w:val="2DB50C8A"/>
    <w:rsid w:val="2DDE64D3"/>
    <w:rsid w:val="2DE51610"/>
    <w:rsid w:val="2DEC72AA"/>
    <w:rsid w:val="2DED4667"/>
    <w:rsid w:val="2DF1753B"/>
    <w:rsid w:val="2DFF7368"/>
    <w:rsid w:val="2E142FAC"/>
    <w:rsid w:val="2E204D3E"/>
    <w:rsid w:val="2E352A22"/>
    <w:rsid w:val="2E4166E5"/>
    <w:rsid w:val="2E444588"/>
    <w:rsid w:val="2E497DF1"/>
    <w:rsid w:val="2E50690A"/>
    <w:rsid w:val="2E6F0850"/>
    <w:rsid w:val="2E7055D9"/>
    <w:rsid w:val="2E81560C"/>
    <w:rsid w:val="2E861045"/>
    <w:rsid w:val="2E8E60C6"/>
    <w:rsid w:val="2EB67099"/>
    <w:rsid w:val="2EC36D06"/>
    <w:rsid w:val="2EC6475E"/>
    <w:rsid w:val="2EE432DD"/>
    <w:rsid w:val="2EE66D0F"/>
    <w:rsid w:val="2EE8376F"/>
    <w:rsid w:val="2F113D2F"/>
    <w:rsid w:val="2F1557AA"/>
    <w:rsid w:val="2F183A35"/>
    <w:rsid w:val="2F2A5E74"/>
    <w:rsid w:val="2F3E36CD"/>
    <w:rsid w:val="2F4761D5"/>
    <w:rsid w:val="2F630515"/>
    <w:rsid w:val="2F636554"/>
    <w:rsid w:val="2F755A15"/>
    <w:rsid w:val="2F8133F1"/>
    <w:rsid w:val="2F8825D8"/>
    <w:rsid w:val="2F990016"/>
    <w:rsid w:val="2F9A4F1D"/>
    <w:rsid w:val="2FA704E4"/>
    <w:rsid w:val="2FAB3F6E"/>
    <w:rsid w:val="2FB23567"/>
    <w:rsid w:val="2FC326B9"/>
    <w:rsid w:val="2FD22068"/>
    <w:rsid w:val="2FEE6EA1"/>
    <w:rsid w:val="2FF2333F"/>
    <w:rsid w:val="2FF6771C"/>
    <w:rsid w:val="2FFA5CD4"/>
    <w:rsid w:val="3009403D"/>
    <w:rsid w:val="301C79A2"/>
    <w:rsid w:val="30365050"/>
    <w:rsid w:val="3050338E"/>
    <w:rsid w:val="305A44DE"/>
    <w:rsid w:val="305D6B47"/>
    <w:rsid w:val="30664E35"/>
    <w:rsid w:val="30676E2F"/>
    <w:rsid w:val="308570DA"/>
    <w:rsid w:val="30881C8A"/>
    <w:rsid w:val="308B543D"/>
    <w:rsid w:val="30962BC8"/>
    <w:rsid w:val="30A500DD"/>
    <w:rsid w:val="30B6413F"/>
    <w:rsid w:val="30BE3DE9"/>
    <w:rsid w:val="30C3399E"/>
    <w:rsid w:val="30C73158"/>
    <w:rsid w:val="30E12562"/>
    <w:rsid w:val="30E3277E"/>
    <w:rsid w:val="30E35943"/>
    <w:rsid w:val="30E85E18"/>
    <w:rsid w:val="311C7A3E"/>
    <w:rsid w:val="31254328"/>
    <w:rsid w:val="31407D33"/>
    <w:rsid w:val="31440D43"/>
    <w:rsid w:val="317F3540"/>
    <w:rsid w:val="31C110E9"/>
    <w:rsid w:val="31CB005B"/>
    <w:rsid w:val="31D23785"/>
    <w:rsid w:val="31D9592F"/>
    <w:rsid w:val="31E70DB2"/>
    <w:rsid w:val="31EC5663"/>
    <w:rsid w:val="3210133E"/>
    <w:rsid w:val="32491521"/>
    <w:rsid w:val="325D030E"/>
    <w:rsid w:val="32633C7F"/>
    <w:rsid w:val="3264210F"/>
    <w:rsid w:val="327D4380"/>
    <w:rsid w:val="32831F7E"/>
    <w:rsid w:val="328B257D"/>
    <w:rsid w:val="32AC3832"/>
    <w:rsid w:val="32B95814"/>
    <w:rsid w:val="32C10BE1"/>
    <w:rsid w:val="32CE2FBA"/>
    <w:rsid w:val="32CF6628"/>
    <w:rsid w:val="32D54B9D"/>
    <w:rsid w:val="32FD11AA"/>
    <w:rsid w:val="33184A9D"/>
    <w:rsid w:val="33223A05"/>
    <w:rsid w:val="3324631F"/>
    <w:rsid w:val="33422429"/>
    <w:rsid w:val="33424D5D"/>
    <w:rsid w:val="337A0A4C"/>
    <w:rsid w:val="33843679"/>
    <w:rsid w:val="33A51F6D"/>
    <w:rsid w:val="33C5502E"/>
    <w:rsid w:val="33D90B70"/>
    <w:rsid w:val="33F9382F"/>
    <w:rsid w:val="340842AA"/>
    <w:rsid w:val="340846A1"/>
    <w:rsid w:val="34333D66"/>
    <w:rsid w:val="344031C8"/>
    <w:rsid w:val="34416B62"/>
    <w:rsid w:val="346C7E9C"/>
    <w:rsid w:val="347A51A8"/>
    <w:rsid w:val="347D07F4"/>
    <w:rsid w:val="3486774B"/>
    <w:rsid w:val="34AB35B3"/>
    <w:rsid w:val="34D52C05"/>
    <w:rsid w:val="34DC7A7C"/>
    <w:rsid w:val="34E54854"/>
    <w:rsid w:val="34F8431E"/>
    <w:rsid w:val="351F18AB"/>
    <w:rsid w:val="35262C3A"/>
    <w:rsid w:val="353115DE"/>
    <w:rsid w:val="354B48C1"/>
    <w:rsid w:val="354D6418"/>
    <w:rsid w:val="356B284E"/>
    <w:rsid w:val="35745DC0"/>
    <w:rsid w:val="358B5193"/>
    <w:rsid w:val="35993BE5"/>
    <w:rsid w:val="35BD3B87"/>
    <w:rsid w:val="35E8009D"/>
    <w:rsid w:val="36032F7B"/>
    <w:rsid w:val="360363FE"/>
    <w:rsid w:val="360867E3"/>
    <w:rsid w:val="360A368F"/>
    <w:rsid w:val="3623361D"/>
    <w:rsid w:val="364D3771"/>
    <w:rsid w:val="36577FCF"/>
    <w:rsid w:val="36650F75"/>
    <w:rsid w:val="36676E0E"/>
    <w:rsid w:val="367774C5"/>
    <w:rsid w:val="368138F1"/>
    <w:rsid w:val="3688303A"/>
    <w:rsid w:val="368F022F"/>
    <w:rsid w:val="36910587"/>
    <w:rsid w:val="36A93B22"/>
    <w:rsid w:val="36BF1870"/>
    <w:rsid w:val="3736112E"/>
    <w:rsid w:val="37621F23"/>
    <w:rsid w:val="37646C38"/>
    <w:rsid w:val="377943CE"/>
    <w:rsid w:val="377C1237"/>
    <w:rsid w:val="3791691B"/>
    <w:rsid w:val="37980EEC"/>
    <w:rsid w:val="37AD7642"/>
    <w:rsid w:val="37AF41C0"/>
    <w:rsid w:val="37B00A46"/>
    <w:rsid w:val="37D50A95"/>
    <w:rsid w:val="37E46C0B"/>
    <w:rsid w:val="37EF7BB3"/>
    <w:rsid w:val="37EF7C5B"/>
    <w:rsid w:val="37F01B2C"/>
    <w:rsid w:val="37F94729"/>
    <w:rsid w:val="37FB65FF"/>
    <w:rsid w:val="37FF40DC"/>
    <w:rsid w:val="380E73FC"/>
    <w:rsid w:val="38194CD8"/>
    <w:rsid w:val="382B22AE"/>
    <w:rsid w:val="38417D8A"/>
    <w:rsid w:val="3845787B"/>
    <w:rsid w:val="384C15E7"/>
    <w:rsid w:val="384D2E76"/>
    <w:rsid w:val="385E093C"/>
    <w:rsid w:val="38691687"/>
    <w:rsid w:val="389E6EF5"/>
    <w:rsid w:val="38C138E9"/>
    <w:rsid w:val="38D45409"/>
    <w:rsid w:val="38E10B39"/>
    <w:rsid w:val="391334D5"/>
    <w:rsid w:val="393D49F6"/>
    <w:rsid w:val="394713D0"/>
    <w:rsid w:val="394C69E7"/>
    <w:rsid w:val="395A6975"/>
    <w:rsid w:val="395D0456"/>
    <w:rsid w:val="39740D90"/>
    <w:rsid w:val="397457D1"/>
    <w:rsid w:val="397A3554"/>
    <w:rsid w:val="397F0129"/>
    <w:rsid w:val="39CB1FCC"/>
    <w:rsid w:val="39D11B36"/>
    <w:rsid w:val="39E34485"/>
    <w:rsid w:val="39E6445C"/>
    <w:rsid w:val="39EC3D26"/>
    <w:rsid w:val="3A0C65F7"/>
    <w:rsid w:val="3A0F0623"/>
    <w:rsid w:val="3A1E76EC"/>
    <w:rsid w:val="3A3C7179"/>
    <w:rsid w:val="3A5169AB"/>
    <w:rsid w:val="3A5D3F06"/>
    <w:rsid w:val="3A661D2A"/>
    <w:rsid w:val="3A6A61E5"/>
    <w:rsid w:val="3A6C5B27"/>
    <w:rsid w:val="3A7379ED"/>
    <w:rsid w:val="3A8D10FA"/>
    <w:rsid w:val="3A920D71"/>
    <w:rsid w:val="3A985878"/>
    <w:rsid w:val="3A9F5555"/>
    <w:rsid w:val="3AA51C84"/>
    <w:rsid w:val="3AA82343"/>
    <w:rsid w:val="3AAF1923"/>
    <w:rsid w:val="3ACD5956"/>
    <w:rsid w:val="3AEC0481"/>
    <w:rsid w:val="3AED6843"/>
    <w:rsid w:val="3B0A6B5A"/>
    <w:rsid w:val="3B2D74AA"/>
    <w:rsid w:val="3B2F036E"/>
    <w:rsid w:val="3B4C298C"/>
    <w:rsid w:val="3B9A3967"/>
    <w:rsid w:val="3B9D79CE"/>
    <w:rsid w:val="3BB01BF9"/>
    <w:rsid w:val="3BC17862"/>
    <w:rsid w:val="3BC64A9C"/>
    <w:rsid w:val="3BD911EA"/>
    <w:rsid w:val="3BDB4052"/>
    <w:rsid w:val="3BEE647B"/>
    <w:rsid w:val="3C246436"/>
    <w:rsid w:val="3C4B2D8A"/>
    <w:rsid w:val="3C4D265E"/>
    <w:rsid w:val="3C5036AF"/>
    <w:rsid w:val="3C6241CF"/>
    <w:rsid w:val="3C6726D3"/>
    <w:rsid w:val="3C680EBC"/>
    <w:rsid w:val="3C6F136A"/>
    <w:rsid w:val="3C783A46"/>
    <w:rsid w:val="3C850332"/>
    <w:rsid w:val="3CA37266"/>
    <w:rsid w:val="3CAD1E92"/>
    <w:rsid w:val="3CCA47F2"/>
    <w:rsid w:val="3D2035D6"/>
    <w:rsid w:val="3D360570"/>
    <w:rsid w:val="3D4A5933"/>
    <w:rsid w:val="3D7847D1"/>
    <w:rsid w:val="3D8250CD"/>
    <w:rsid w:val="3D840617"/>
    <w:rsid w:val="3DB90F12"/>
    <w:rsid w:val="3DBD74D6"/>
    <w:rsid w:val="3DD239BF"/>
    <w:rsid w:val="3E00190A"/>
    <w:rsid w:val="3E2150E5"/>
    <w:rsid w:val="3E543B2B"/>
    <w:rsid w:val="3E5D22EB"/>
    <w:rsid w:val="3E60635C"/>
    <w:rsid w:val="3E630A5B"/>
    <w:rsid w:val="3E6B73B1"/>
    <w:rsid w:val="3E714B24"/>
    <w:rsid w:val="3E720F25"/>
    <w:rsid w:val="3E78475D"/>
    <w:rsid w:val="3E984EA7"/>
    <w:rsid w:val="3EA90437"/>
    <w:rsid w:val="3EAD0CAD"/>
    <w:rsid w:val="3EAE72E7"/>
    <w:rsid w:val="3ED951C1"/>
    <w:rsid w:val="3EDE7E33"/>
    <w:rsid w:val="3EE31B9B"/>
    <w:rsid w:val="3F165993"/>
    <w:rsid w:val="3F2521B4"/>
    <w:rsid w:val="3F2D1069"/>
    <w:rsid w:val="3F6E6DF2"/>
    <w:rsid w:val="3F9654DF"/>
    <w:rsid w:val="3FA532F5"/>
    <w:rsid w:val="3FAB71BC"/>
    <w:rsid w:val="3FAD6BB9"/>
    <w:rsid w:val="3FAF1C97"/>
    <w:rsid w:val="3FBC392D"/>
    <w:rsid w:val="3FDC6E85"/>
    <w:rsid w:val="3FF53718"/>
    <w:rsid w:val="3FFA2A92"/>
    <w:rsid w:val="40053FF0"/>
    <w:rsid w:val="4013542C"/>
    <w:rsid w:val="4017434E"/>
    <w:rsid w:val="40251D40"/>
    <w:rsid w:val="402959C1"/>
    <w:rsid w:val="4037501B"/>
    <w:rsid w:val="403B2039"/>
    <w:rsid w:val="4049121E"/>
    <w:rsid w:val="404B0A60"/>
    <w:rsid w:val="40793ED7"/>
    <w:rsid w:val="407E5A10"/>
    <w:rsid w:val="40820554"/>
    <w:rsid w:val="40844CB8"/>
    <w:rsid w:val="40D73166"/>
    <w:rsid w:val="40E67721"/>
    <w:rsid w:val="40FB6EFC"/>
    <w:rsid w:val="410162C7"/>
    <w:rsid w:val="41035086"/>
    <w:rsid w:val="41110C42"/>
    <w:rsid w:val="411F5935"/>
    <w:rsid w:val="413825CC"/>
    <w:rsid w:val="413D7A33"/>
    <w:rsid w:val="4141052D"/>
    <w:rsid w:val="41463C47"/>
    <w:rsid w:val="4151140B"/>
    <w:rsid w:val="415A23A2"/>
    <w:rsid w:val="41672B23"/>
    <w:rsid w:val="41727207"/>
    <w:rsid w:val="4185518C"/>
    <w:rsid w:val="41876D06"/>
    <w:rsid w:val="41886A2A"/>
    <w:rsid w:val="41C26EF7"/>
    <w:rsid w:val="41CA7043"/>
    <w:rsid w:val="41CC2DBB"/>
    <w:rsid w:val="41E8732D"/>
    <w:rsid w:val="420E33D3"/>
    <w:rsid w:val="42152780"/>
    <w:rsid w:val="42257160"/>
    <w:rsid w:val="423676B0"/>
    <w:rsid w:val="428C42F8"/>
    <w:rsid w:val="429619B3"/>
    <w:rsid w:val="429E4757"/>
    <w:rsid w:val="429F08B7"/>
    <w:rsid w:val="42BB0D7F"/>
    <w:rsid w:val="42BF01A0"/>
    <w:rsid w:val="42D53EF1"/>
    <w:rsid w:val="43230043"/>
    <w:rsid w:val="43236A0A"/>
    <w:rsid w:val="432D09BF"/>
    <w:rsid w:val="4350358B"/>
    <w:rsid w:val="436C7684"/>
    <w:rsid w:val="43833485"/>
    <w:rsid w:val="43863F05"/>
    <w:rsid w:val="439A4EC4"/>
    <w:rsid w:val="43AA1356"/>
    <w:rsid w:val="43B17718"/>
    <w:rsid w:val="43D861A4"/>
    <w:rsid w:val="43E34DE2"/>
    <w:rsid w:val="441427F7"/>
    <w:rsid w:val="444035EC"/>
    <w:rsid w:val="44486913"/>
    <w:rsid w:val="445F15A2"/>
    <w:rsid w:val="44627A06"/>
    <w:rsid w:val="4484172B"/>
    <w:rsid w:val="449911B8"/>
    <w:rsid w:val="44B95C69"/>
    <w:rsid w:val="44DD223C"/>
    <w:rsid w:val="452A7597"/>
    <w:rsid w:val="452C1AC8"/>
    <w:rsid w:val="454B09B2"/>
    <w:rsid w:val="455677D6"/>
    <w:rsid w:val="455C6881"/>
    <w:rsid w:val="456B4365"/>
    <w:rsid w:val="456D3D95"/>
    <w:rsid w:val="45700D79"/>
    <w:rsid w:val="45780C94"/>
    <w:rsid w:val="45997458"/>
    <w:rsid w:val="45AF27D7"/>
    <w:rsid w:val="45BA1553"/>
    <w:rsid w:val="460F771A"/>
    <w:rsid w:val="46236960"/>
    <w:rsid w:val="462D72B0"/>
    <w:rsid w:val="462E5DF2"/>
    <w:rsid w:val="46324358"/>
    <w:rsid w:val="463F7FFF"/>
    <w:rsid w:val="468C2B19"/>
    <w:rsid w:val="46C15B76"/>
    <w:rsid w:val="46C93D90"/>
    <w:rsid w:val="46E44703"/>
    <w:rsid w:val="46E52556"/>
    <w:rsid w:val="46E9056F"/>
    <w:rsid w:val="46FF778E"/>
    <w:rsid w:val="47037EB2"/>
    <w:rsid w:val="472E7701"/>
    <w:rsid w:val="474F5B4B"/>
    <w:rsid w:val="4760647F"/>
    <w:rsid w:val="47627518"/>
    <w:rsid w:val="479955CE"/>
    <w:rsid w:val="479E0F0F"/>
    <w:rsid w:val="47C12463"/>
    <w:rsid w:val="47C56EAA"/>
    <w:rsid w:val="47D352C2"/>
    <w:rsid w:val="47E82EDF"/>
    <w:rsid w:val="47F63FC2"/>
    <w:rsid w:val="48457423"/>
    <w:rsid w:val="484C07B1"/>
    <w:rsid w:val="4884786A"/>
    <w:rsid w:val="488A607F"/>
    <w:rsid w:val="488D3FC9"/>
    <w:rsid w:val="488F7E89"/>
    <w:rsid w:val="48A66E9F"/>
    <w:rsid w:val="48C12F4D"/>
    <w:rsid w:val="48D02E79"/>
    <w:rsid w:val="48DE3B08"/>
    <w:rsid w:val="48E95311"/>
    <w:rsid w:val="48EC3D42"/>
    <w:rsid w:val="48ED6E54"/>
    <w:rsid w:val="48F156E3"/>
    <w:rsid w:val="48FD7CFE"/>
    <w:rsid w:val="4914043B"/>
    <w:rsid w:val="49154DCE"/>
    <w:rsid w:val="491624AE"/>
    <w:rsid w:val="49583186"/>
    <w:rsid w:val="497004D0"/>
    <w:rsid w:val="49892FD7"/>
    <w:rsid w:val="4989420A"/>
    <w:rsid w:val="498C5C7A"/>
    <w:rsid w:val="49AD5DE8"/>
    <w:rsid w:val="49AE51AA"/>
    <w:rsid w:val="49C12A7C"/>
    <w:rsid w:val="49D24CE6"/>
    <w:rsid w:val="49EE3700"/>
    <w:rsid w:val="4A0350A7"/>
    <w:rsid w:val="4A0E552F"/>
    <w:rsid w:val="4A0F1F14"/>
    <w:rsid w:val="4A194E33"/>
    <w:rsid w:val="4A4F573D"/>
    <w:rsid w:val="4A621C8D"/>
    <w:rsid w:val="4A726419"/>
    <w:rsid w:val="4A767D68"/>
    <w:rsid w:val="4A777B17"/>
    <w:rsid w:val="4A921070"/>
    <w:rsid w:val="4A944BE6"/>
    <w:rsid w:val="4AB0762C"/>
    <w:rsid w:val="4AC309EF"/>
    <w:rsid w:val="4ACE1952"/>
    <w:rsid w:val="4ADA6548"/>
    <w:rsid w:val="4AE42F23"/>
    <w:rsid w:val="4AF40D6F"/>
    <w:rsid w:val="4AFF1B0B"/>
    <w:rsid w:val="4B0D743B"/>
    <w:rsid w:val="4B102A7D"/>
    <w:rsid w:val="4B1278E9"/>
    <w:rsid w:val="4B182BCD"/>
    <w:rsid w:val="4B5A1437"/>
    <w:rsid w:val="4B656196"/>
    <w:rsid w:val="4B751740"/>
    <w:rsid w:val="4B75264A"/>
    <w:rsid w:val="4B753A52"/>
    <w:rsid w:val="4B770002"/>
    <w:rsid w:val="4BA07358"/>
    <w:rsid w:val="4BA808AC"/>
    <w:rsid w:val="4BAB33CA"/>
    <w:rsid w:val="4BB70C3B"/>
    <w:rsid w:val="4BB87F0C"/>
    <w:rsid w:val="4BE00188"/>
    <w:rsid w:val="4BEC5CFE"/>
    <w:rsid w:val="4BFF33F9"/>
    <w:rsid w:val="4C134EA5"/>
    <w:rsid w:val="4C5916EF"/>
    <w:rsid w:val="4C6166DB"/>
    <w:rsid w:val="4C6B3ECB"/>
    <w:rsid w:val="4CC64E3C"/>
    <w:rsid w:val="4CCA02ED"/>
    <w:rsid w:val="4D001B6A"/>
    <w:rsid w:val="4D030639"/>
    <w:rsid w:val="4D077240"/>
    <w:rsid w:val="4D0A1E84"/>
    <w:rsid w:val="4D2E6B27"/>
    <w:rsid w:val="4D646FBE"/>
    <w:rsid w:val="4D812CAB"/>
    <w:rsid w:val="4D8F3B4E"/>
    <w:rsid w:val="4DA44BEC"/>
    <w:rsid w:val="4DA46784"/>
    <w:rsid w:val="4DAB2BFA"/>
    <w:rsid w:val="4DB45BB7"/>
    <w:rsid w:val="4DD76D6F"/>
    <w:rsid w:val="4E143220"/>
    <w:rsid w:val="4E28581D"/>
    <w:rsid w:val="4E345F70"/>
    <w:rsid w:val="4E5959D6"/>
    <w:rsid w:val="4E9E163B"/>
    <w:rsid w:val="4EA07161"/>
    <w:rsid w:val="4EB36861"/>
    <w:rsid w:val="4ED82D9F"/>
    <w:rsid w:val="4EF311A0"/>
    <w:rsid w:val="4EF944FA"/>
    <w:rsid w:val="4F111E0D"/>
    <w:rsid w:val="4F155DA1"/>
    <w:rsid w:val="4F361873"/>
    <w:rsid w:val="4F377CB8"/>
    <w:rsid w:val="4FAF162D"/>
    <w:rsid w:val="4FC82FC3"/>
    <w:rsid w:val="4FCD609E"/>
    <w:rsid w:val="4FEE5C8C"/>
    <w:rsid w:val="501A1195"/>
    <w:rsid w:val="505D6AA3"/>
    <w:rsid w:val="505E2D73"/>
    <w:rsid w:val="50653EBE"/>
    <w:rsid w:val="50656676"/>
    <w:rsid w:val="506D5107"/>
    <w:rsid w:val="50715259"/>
    <w:rsid w:val="50860B96"/>
    <w:rsid w:val="50917E9D"/>
    <w:rsid w:val="50B3212C"/>
    <w:rsid w:val="50B82E88"/>
    <w:rsid w:val="50C918C0"/>
    <w:rsid w:val="50CB5714"/>
    <w:rsid w:val="50D55606"/>
    <w:rsid w:val="50E12530"/>
    <w:rsid w:val="50E517A3"/>
    <w:rsid w:val="50E61077"/>
    <w:rsid w:val="50EA6DB9"/>
    <w:rsid w:val="50FE3A5D"/>
    <w:rsid w:val="51014CE5"/>
    <w:rsid w:val="51082CBB"/>
    <w:rsid w:val="51160BC8"/>
    <w:rsid w:val="512E4EF8"/>
    <w:rsid w:val="51497F84"/>
    <w:rsid w:val="515C6387"/>
    <w:rsid w:val="518228C9"/>
    <w:rsid w:val="51A11B6E"/>
    <w:rsid w:val="51B318A1"/>
    <w:rsid w:val="51B7313F"/>
    <w:rsid w:val="51B87D80"/>
    <w:rsid w:val="51BC1A94"/>
    <w:rsid w:val="51C4529D"/>
    <w:rsid w:val="51C91F35"/>
    <w:rsid w:val="51CE0489"/>
    <w:rsid w:val="51CE2237"/>
    <w:rsid w:val="521243E4"/>
    <w:rsid w:val="522C400D"/>
    <w:rsid w:val="524B3888"/>
    <w:rsid w:val="527B538F"/>
    <w:rsid w:val="5285738D"/>
    <w:rsid w:val="52A0174F"/>
    <w:rsid w:val="52A163E3"/>
    <w:rsid w:val="52B95AE0"/>
    <w:rsid w:val="52D715BF"/>
    <w:rsid w:val="52E57838"/>
    <w:rsid w:val="53070450"/>
    <w:rsid w:val="53185E60"/>
    <w:rsid w:val="533625FD"/>
    <w:rsid w:val="53445A81"/>
    <w:rsid w:val="534722A1"/>
    <w:rsid w:val="53581187"/>
    <w:rsid w:val="535D7D17"/>
    <w:rsid w:val="53670B95"/>
    <w:rsid w:val="537A0787"/>
    <w:rsid w:val="538B5C43"/>
    <w:rsid w:val="53A406F0"/>
    <w:rsid w:val="53EB70D0"/>
    <w:rsid w:val="53F0083C"/>
    <w:rsid w:val="541363CC"/>
    <w:rsid w:val="543E40EB"/>
    <w:rsid w:val="54436F0C"/>
    <w:rsid w:val="54521C9F"/>
    <w:rsid w:val="545C1D7C"/>
    <w:rsid w:val="547D0C1F"/>
    <w:rsid w:val="54811510"/>
    <w:rsid w:val="54880DC3"/>
    <w:rsid w:val="54884DF9"/>
    <w:rsid w:val="54952B01"/>
    <w:rsid w:val="54AB46B0"/>
    <w:rsid w:val="54CA0F52"/>
    <w:rsid w:val="54D933CD"/>
    <w:rsid w:val="54E219D3"/>
    <w:rsid w:val="54E27827"/>
    <w:rsid w:val="54E85E55"/>
    <w:rsid w:val="54F554C3"/>
    <w:rsid w:val="554169E4"/>
    <w:rsid w:val="554F18E1"/>
    <w:rsid w:val="5579310A"/>
    <w:rsid w:val="55893446"/>
    <w:rsid w:val="558C46AD"/>
    <w:rsid w:val="5592127D"/>
    <w:rsid w:val="559D7E0C"/>
    <w:rsid w:val="55D15D9B"/>
    <w:rsid w:val="55D44833"/>
    <w:rsid w:val="55D63DB0"/>
    <w:rsid w:val="55E069DD"/>
    <w:rsid w:val="55E4287A"/>
    <w:rsid w:val="55F531F2"/>
    <w:rsid w:val="55FD758F"/>
    <w:rsid w:val="56095F34"/>
    <w:rsid w:val="561847D7"/>
    <w:rsid w:val="561A7523"/>
    <w:rsid w:val="561C6447"/>
    <w:rsid w:val="56434661"/>
    <w:rsid w:val="564B654C"/>
    <w:rsid w:val="565A22EB"/>
    <w:rsid w:val="565F3DA6"/>
    <w:rsid w:val="56815B16"/>
    <w:rsid w:val="569351B2"/>
    <w:rsid w:val="56C30FC4"/>
    <w:rsid w:val="56C6393F"/>
    <w:rsid w:val="56D24D48"/>
    <w:rsid w:val="56D52614"/>
    <w:rsid w:val="56D77DE0"/>
    <w:rsid w:val="56DE2F1C"/>
    <w:rsid w:val="56EB5639"/>
    <w:rsid w:val="56FC3966"/>
    <w:rsid w:val="56FF1C5E"/>
    <w:rsid w:val="570F35C3"/>
    <w:rsid w:val="571302C1"/>
    <w:rsid w:val="571B189B"/>
    <w:rsid w:val="571E2DED"/>
    <w:rsid w:val="5728063B"/>
    <w:rsid w:val="5731673B"/>
    <w:rsid w:val="573239B0"/>
    <w:rsid w:val="573C2C5E"/>
    <w:rsid w:val="573E39BB"/>
    <w:rsid w:val="575D42DB"/>
    <w:rsid w:val="5785678F"/>
    <w:rsid w:val="578A2893"/>
    <w:rsid w:val="578F5E7C"/>
    <w:rsid w:val="57CA524F"/>
    <w:rsid w:val="57DB3900"/>
    <w:rsid w:val="584D7534"/>
    <w:rsid w:val="5865281A"/>
    <w:rsid w:val="58920F4F"/>
    <w:rsid w:val="589F66DB"/>
    <w:rsid w:val="58A40196"/>
    <w:rsid w:val="58A8126F"/>
    <w:rsid w:val="58D24B13"/>
    <w:rsid w:val="58F22DDF"/>
    <w:rsid w:val="59316D89"/>
    <w:rsid w:val="59422175"/>
    <w:rsid w:val="594554D5"/>
    <w:rsid w:val="5952374E"/>
    <w:rsid w:val="595C45CC"/>
    <w:rsid w:val="5984048F"/>
    <w:rsid w:val="598E49BE"/>
    <w:rsid w:val="5993724B"/>
    <w:rsid w:val="59945B14"/>
    <w:rsid w:val="59A0095D"/>
    <w:rsid w:val="59A10231"/>
    <w:rsid w:val="59A1410D"/>
    <w:rsid w:val="59A23F55"/>
    <w:rsid w:val="59C4566A"/>
    <w:rsid w:val="59CF2FF0"/>
    <w:rsid w:val="59D879B9"/>
    <w:rsid w:val="5A487FA5"/>
    <w:rsid w:val="5A5E3ACB"/>
    <w:rsid w:val="5A663955"/>
    <w:rsid w:val="5A8D1F51"/>
    <w:rsid w:val="5A913874"/>
    <w:rsid w:val="5A9228C4"/>
    <w:rsid w:val="5A963B0E"/>
    <w:rsid w:val="5AA66092"/>
    <w:rsid w:val="5AB34766"/>
    <w:rsid w:val="5ABC468A"/>
    <w:rsid w:val="5ABD54F5"/>
    <w:rsid w:val="5ABD7C19"/>
    <w:rsid w:val="5AC467A5"/>
    <w:rsid w:val="5AC6337D"/>
    <w:rsid w:val="5AD84127"/>
    <w:rsid w:val="5AE30CB4"/>
    <w:rsid w:val="5B182775"/>
    <w:rsid w:val="5B2F1F99"/>
    <w:rsid w:val="5B5367C8"/>
    <w:rsid w:val="5B5E0D36"/>
    <w:rsid w:val="5B816C92"/>
    <w:rsid w:val="5B914A01"/>
    <w:rsid w:val="5B9D5B98"/>
    <w:rsid w:val="5BC77DF4"/>
    <w:rsid w:val="5BCF332F"/>
    <w:rsid w:val="5BDE0056"/>
    <w:rsid w:val="5BF505E8"/>
    <w:rsid w:val="5BFE3A82"/>
    <w:rsid w:val="5C1734C7"/>
    <w:rsid w:val="5C1C48DD"/>
    <w:rsid w:val="5C233B7F"/>
    <w:rsid w:val="5C2F49EA"/>
    <w:rsid w:val="5C3830CF"/>
    <w:rsid w:val="5C4D4890"/>
    <w:rsid w:val="5C58551F"/>
    <w:rsid w:val="5C5F170B"/>
    <w:rsid w:val="5C873EF2"/>
    <w:rsid w:val="5C9D73D6"/>
    <w:rsid w:val="5CA40764"/>
    <w:rsid w:val="5CB7658D"/>
    <w:rsid w:val="5CC44705"/>
    <w:rsid w:val="5CCE572A"/>
    <w:rsid w:val="5CE97AD9"/>
    <w:rsid w:val="5CEB0141"/>
    <w:rsid w:val="5CEE5E83"/>
    <w:rsid w:val="5D0B285A"/>
    <w:rsid w:val="5D170F36"/>
    <w:rsid w:val="5D276ADF"/>
    <w:rsid w:val="5D2D4636"/>
    <w:rsid w:val="5D3D23D2"/>
    <w:rsid w:val="5D434F90"/>
    <w:rsid w:val="5D51797B"/>
    <w:rsid w:val="5D5555FD"/>
    <w:rsid w:val="5D8806EC"/>
    <w:rsid w:val="5D8936D1"/>
    <w:rsid w:val="5DA47FCE"/>
    <w:rsid w:val="5DC4042C"/>
    <w:rsid w:val="5DFF5047"/>
    <w:rsid w:val="5E023994"/>
    <w:rsid w:val="5E0F1383"/>
    <w:rsid w:val="5E2E2BE1"/>
    <w:rsid w:val="5E2F0EB4"/>
    <w:rsid w:val="5E880CCF"/>
    <w:rsid w:val="5E8901CF"/>
    <w:rsid w:val="5E914D18"/>
    <w:rsid w:val="5E965185"/>
    <w:rsid w:val="5E9A495D"/>
    <w:rsid w:val="5EBD1179"/>
    <w:rsid w:val="5ED4036D"/>
    <w:rsid w:val="5ED864A3"/>
    <w:rsid w:val="5EE17A4E"/>
    <w:rsid w:val="5EE4753E"/>
    <w:rsid w:val="5EF332DD"/>
    <w:rsid w:val="5F176A08"/>
    <w:rsid w:val="5F2A184A"/>
    <w:rsid w:val="5F354227"/>
    <w:rsid w:val="5F3A137E"/>
    <w:rsid w:val="5F4129B2"/>
    <w:rsid w:val="5F4A141D"/>
    <w:rsid w:val="5F531FCE"/>
    <w:rsid w:val="5F750196"/>
    <w:rsid w:val="5F857CFB"/>
    <w:rsid w:val="5F942D12"/>
    <w:rsid w:val="5FB01347"/>
    <w:rsid w:val="5FC52ECB"/>
    <w:rsid w:val="5FCA7895"/>
    <w:rsid w:val="5FD2383A"/>
    <w:rsid w:val="5FF81E5C"/>
    <w:rsid w:val="5FFD67A1"/>
    <w:rsid w:val="5FFE462F"/>
    <w:rsid w:val="600E698E"/>
    <w:rsid w:val="60143889"/>
    <w:rsid w:val="602C2F4B"/>
    <w:rsid w:val="602C3D60"/>
    <w:rsid w:val="60631E5F"/>
    <w:rsid w:val="60673F83"/>
    <w:rsid w:val="607D3808"/>
    <w:rsid w:val="607F7880"/>
    <w:rsid w:val="608907FD"/>
    <w:rsid w:val="608F51F8"/>
    <w:rsid w:val="60A31086"/>
    <w:rsid w:val="60AF592A"/>
    <w:rsid w:val="60B06C9D"/>
    <w:rsid w:val="60B77C58"/>
    <w:rsid w:val="60D20180"/>
    <w:rsid w:val="60F72396"/>
    <w:rsid w:val="60FC22A0"/>
    <w:rsid w:val="61002446"/>
    <w:rsid w:val="6143039D"/>
    <w:rsid w:val="6143146A"/>
    <w:rsid w:val="61483DB4"/>
    <w:rsid w:val="61656989"/>
    <w:rsid w:val="6173073F"/>
    <w:rsid w:val="61761B3C"/>
    <w:rsid w:val="61891CD7"/>
    <w:rsid w:val="6192502F"/>
    <w:rsid w:val="61AE2AAC"/>
    <w:rsid w:val="61AF5DE8"/>
    <w:rsid w:val="61CF3408"/>
    <w:rsid w:val="61D30753"/>
    <w:rsid w:val="61EB473F"/>
    <w:rsid w:val="62043B64"/>
    <w:rsid w:val="622F0AD0"/>
    <w:rsid w:val="62460064"/>
    <w:rsid w:val="625E3163"/>
    <w:rsid w:val="62755B98"/>
    <w:rsid w:val="627E3805"/>
    <w:rsid w:val="62857059"/>
    <w:rsid w:val="62BF47B3"/>
    <w:rsid w:val="62EB2A8C"/>
    <w:rsid w:val="62EF64B1"/>
    <w:rsid w:val="62F92E8C"/>
    <w:rsid w:val="63357504"/>
    <w:rsid w:val="63416247"/>
    <w:rsid w:val="634467FD"/>
    <w:rsid w:val="634558FB"/>
    <w:rsid w:val="636F6597"/>
    <w:rsid w:val="63B57AB8"/>
    <w:rsid w:val="63B91D8D"/>
    <w:rsid w:val="63BA6ABF"/>
    <w:rsid w:val="63CC234F"/>
    <w:rsid w:val="63E61662"/>
    <w:rsid w:val="64142BFF"/>
    <w:rsid w:val="641C32D6"/>
    <w:rsid w:val="642A71E4"/>
    <w:rsid w:val="642C3BF9"/>
    <w:rsid w:val="64473AF1"/>
    <w:rsid w:val="644C23E0"/>
    <w:rsid w:val="645111D2"/>
    <w:rsid w:val="646A4E2A"/>
    <w:rsid w:val="646B7DB9"/>
    <w:rsid w:val="646F393C"/>
    <w:rsid w:val="6477050C"/>
    <w:rsid w:val="648A716F"/>
    <w:rsid w:val="648F4B28"/>
    <w:rsid w:val="64930C31"/>
    <w:rsid w:val="64970A78"/>
    <w:rsid w:val="64A70DF2"/>
    <w:rsid w:val="64CF20F6"/>
    <w:rsid w:val="64EE53A3"/>
    <w:rsid w:val="64FA4CBF"/>
    <w:rsid w:val="650576D1"/>
    <w:rsid w:val="650E70C3"/>
    <w:rsid w:val="650F3D03"/>
    <w:rsid w:val="651056EA"/>
    <w:rsid w:val="65125DD1"/>
    <w:rsid w:val="653A03BE"/>
    <w:rsid w:val="6548688F"/>
    <w:rsid w:val="654B6AFE"/>
    <w:rsid w:val="656523C1"/>
    <w:rsid w:val="65750EF0"/>
    <w:rsid w:val="65960808"/>
    <w:rsid w:val="659D21F5"/>
    <w:rsid w:val="65A16194"/>
    <w:rsid w:val="65A57DBC"/>
    <w:rsid w:val="65B35F2D"/>
    <w:rsid w:val="65BD4645"/>
    <w:rsid w:val="65E70393"/>
    <w:rsid w:val="66056612"/>
    <w:rsid w:val="6610009E"/>
    <w:rsid w:val="66102293"/>
    <w:rsid w:val="661A55F3"/>
    <w:rsid w:val="662B15AE"/>
    <w:rsid w:val="66413324"/>
    <w:rsid w:val="66613222"/>
    <w:rsid w:val="66664CDC"/>
    <w:rsid w:val="6678672C"/>
    <w:rsid w:val="667E3DD4"/>
    <w:rsid w:val="668C36AB"/>
    <w:rsid w:val="669453A6"/>
    <w:rsid w:val="66BF3A7F"/>
    <w:rsid w:val="66C26544"/>
    <w:rsid w:val="66CB3101"/>
    <w:rsid w:val="66D347D3"/>
    <w:rsid w:val="66E04FDC"/>
    <w:rsid w:val="673B6B66"/>
    <w:rsid w:val="6781509D"/>
    <w:rsid w:val="67A9070F"/>
    <w:rsid w:val="67BE346E"/>
    <w:rsid w:val="67D30E02"/>
    <w:rsid w:val="67DA14DE"/>
    <w:rsid w:val="67EE4F89"/>
    <w:rsid w:val="67F87ABD"/>
    <w:rsid w:val="68091DC3"/>
    <w:rsid w:val="683A33C3"/>
    <w:rsid w:val="683F57E5"/>
    <w:rsid w:val="6870049F"/>
    <w:rsid w:val="687142E8"/>
    <w:rsid w:val="68726FAC"/>
    <w:rsid w:val="688E31DE"/>
    <w:rsid w:val="689C1DE4"/>
    <w:rsid w:val="68A45D54"/>
    <w:rsid w:val="68AB2E7A"/>
    <w:rsid w:val="68B22234"/>
    <w:rsid w:val="68B24209"/>
    <w:rsid w:val="68B34305"/>
    <w:rsid w:val="68CA2DE7"/>
    <w:rsid w:val="68CD2DF1"/>
    <w:rsid w:val="68E819D9"/>
    <w:rsid w:val="68F0042D"/>
    <w:rsid w:val="690F2F8F"/>
    <w:rsid w:val="69216C99"/>
    <w:rsid w:val="69265D8B"/>
    <w:rsid w:val="692C6424"/>
    <w:rsid w:val="69715E72"/>
    <w:rsid w:val="69765236"/>
    <w:rsid w:val="69BE4A75"/>
    <w:rsid w:val="69D56A00"/>
    <w:rsid w:val="69F05CE0"/>
    <w:rsid w:val="6A061BD3"/>
    <w:rsid w:val="6A13764B"/>
    <w:rsid w:val="6A2B4273"/>
    <w:rsid w:val="6A2C2F39"/>
    <w:rsid w:val="6A2E6E71"/>
    <w:rsid w:val="6A4175F2"/>
    <w:rsid w:val="6A8452E3"/>
    <w:rsid w:val="6A85073D"/>
    <w:rsid w:val="6A8B6B79"/>
    <w:rsid w:val="6AA14535"/>
    <w:rsid w:val="6AAC50FE"/>
    <w:rsid w:val="6AC11129"/>
    <w:rsid w:val="6ADF1E1E"/>
    <w:rsid w:val="6B144D07"/>
    <w:rsid w:val="6B2C7053"/>
    <w:rsid w:val="6B4A0751"/>
    <w:rsid w:val="6B680BAF"/>
    <w:rsid w:val="6B7E6624"/>
    <w:rsid w:val="6B901888"/>
    <w:rsid w:val="6BA72446"/>
    <w:rsid w:val="6BA77929"/>
    <w:rsid w:val="6BAC6986"/>
    <w:rsid w:val="6BB540E5"/>
    <w:rsid w:val="6BC4669D"/>
    <w:rsid w:val="6BD34BC2"/>
    <w:rsid w:val="6BEA5A68"/>
    <w:rsid w:val="6BF012D0"/>
    <w:rsid w:val="6C167DDD"/>
    <w:rsid w:val="6C4E5894"/>
    <w:rsid w:val="6C5A2BED"/>
    <w:rsid w:val="6C787B5E"/>
    <w:rsid w:val="6C7F08A6"/>
    <w:rsid w:val="6C8934D3"/>
    <w:rsid w:val="6C9D4A2B"/>
    <w:rsid w:val="6CB53293"/>
    <w:rsid w:val="6CBF57CD"/>
    <w:rsid w:val="6CC33F6D"/>
    <w:rsid w:val="6CC842EE"/>
    <w:rsid w:val="6CD837BC"/>
    <w:rsid w:val="6CFC3229"/>
    <w:rsid w:val="6D0B4F22"/>
    <w:rsid w:val="6D0D4104"/>
    <w:rsid w:val="6D0E717C"/>
    <w:rsid w:val="6D1635BD"/>
    <w:rsid w:val="6D192558"/>
    <w:rsid w:val="6D323B6A"/>
    <w:rsid w:val="6D491621"/>
    <w:rsid w:val="6D513241"/>
    <w:rsid w:val="6D7111D9"/>
    <w:rsid w:val="6D983251"/>
    <w:rsid w:val="6D9B5DA9"/>
    <w:rsid w:val="6D9E2FAE"/>
    <w:rsid w:val="6DB66549"/>
    <w:rsid w:val="6DCE3893"/>
    <w:rsid w:val="6DF86DC6"/>
    <w:rsid w:val="6E027099"/>
    <w:rsid w:val="6E264F5D"/>
    <w:rsid w:val="6E445903"/>
    <w:rsid w:val="6E6E1C00"/>
    <w:rsid w:val="6E7657E9"/>
    <w:rsid w:val="6E894F42"/>
    <w:rsid w:val="6E8F27F2"/>
    <w:rsid w:val="6E9679A0"/>
    <w:rsid w:val="6F0926A9"/>
    <w:rsid w:val="6F107DAB"/>
    <w:rsid w:val="6F35595F"/>
    <w:rsid w:val="6F58329E"/>
    <w:rsid w:val="6F5B1156"/>
    <w:rsid w:val="6F5D0462"/>
    <w:rsid w:val="6F6327C0"/>
    <w:rsid w:val="6F6544D6"/>
    <w:rsid w:val="6F677BAC"/>
    <w:rsid w:val="6F6A1399"/>
    <w:rsid w:val="6F8313F3"/>
    <w:rsid w:val="6F833A84"/>
    <w:rsid w:val="6F865AA7"/>
    <w:rsid w:val="6F8828CE"/>
    <w:rsid w:val="6F984159"/>
    <w:rsid w:val="6FB1276B"/>
    <w:rsid w:val="6FBE16E5"/>
    <w:rsid w:val="6FC801CE"/>
    <w:rsid w:val="6FC84312"/>
    <w:rsid w:val="6FE078AE"/>
    <w:rsid w:val="6FE3424F"/>
    <w:rsid w:val="6FE54EC4"/>
    <w:rsid w:val="6FF002FD"/>
    <w:rsid w:val="70116093"/>
    <w:rsid w:val="70141305"/>
    <w:rsid w:val="70223A22"/>
    <w:rsid w:val="70291255"/>
    <w:rsid w:val="703722F3"/>
    <w:rsid w:val="70497540"/>
    <w:rsid w:val="70533257"/>
    <w:rsid w:val="70623A05"/>
    <w:rsid w:val="706D6302"/>
    <w:rsid w:val="7073427E"/>
    <w:rsid w:val="70766465"/>
    <w:rsid w:val="708E730A"/>
    <w:rsid w:val="70997603"/>
    <w:rsid w:val="70A46B2D"/>
    <w:rsid w:val="70C03B87"/>
    <w:rsid w:val="70D70DCA"/>
    <w:rsid w:val="70F54830"/>
    <w:rsid w:val="710F6395"/>
    <w:rsid w:val="71191F51"/>
    <w:rsid w:val="712A5284"/>
    <w:rsid w:val="71655056"/>
    <w:rsid w:val="716B764B"/>
    <w:rsid w:val="717958C4"/>
    <w:rsid w:val="717E2EDA"/>
    <w:rsid w:val="7191735E"/>
    <w:rsid w:val="71CF7BDA"/>
    <w:rsid w:val="71DE52D5"/>
    <w:rsid w:val="71EA67C2"/>
    <w:rsid w:val="720C2BDC"/>
    <w:rsid w:val="72165809"/>
    <w:rsid w:val="72295623"/>
    <w:rsid w:val="723B5E80"/>
    <w:rsid w:val="723F4D5F"/>
    <w:rsid w:val="7247439D"/>
    <w:rsid w:val="724A5E49"/>
    <w:rsid w:val="724F2AC9"/>
    <w:rsid w:val="727603A8"/>
    <w:rsid w:val="727F67A7"/>
    <w:rsid w:val="72A12C70"/>
    <w:rsid w:val="72B8066E"/>
    <w:rsid w:val="72E33ED9"/>
    <w:rsid w:val="72E86A10"/>
    <w:rsid w:val="72F32886"/>
    <w:rsid w:val="73055D1D"/>
    <w:rsid w:val="73272ACE"/>
    <w:rsid w:val="73292630"/>
    <w:rsid w:val="73463ECB"/>
    <w:rsid w:val="73492C6F"/>
    <w:rsid w:val="738479CD"/>
    <w:rsid w:val="73B44AF9"/>
    <w:rsid w:val="73EF4563"/>
    <w:rsid w:val="74095365"/>
    <w:rsid w:val="7416074C"/>
    <w:rsid w:val="741B0EB4"/>
    <w:rsid w:val="74324C9A"/>
    <w:rsid w:val="74344D8C"/>
    <w:rsid w:val="743D3C0B"/>
    <w:rsid w:val="744F6C1B"/>
    <w:rsid w:val="74512B28"/>
    <w:rsid w:val="746F1A51"/>
    <w:rsid w:val="74CE24DB"/>
    <w:rsid w:val="74DF27BB"/>
    <w:rsid w:val="74E120A2"/>
    <w:rsid w:val="74EB6AD9"/>
    <w:rsid w:val="75024975"/>
    <w:rsid w:val="750A02FA"/>
    <w:rsid w:val="752A6815"/>
    <w:rsid w:val="75357CE7"/>
    <w:rsid w:val="753F0BD2"/>
    <w:rsid w:val="754430F3"/>
    <w:rsid w:val="756E25F7"/>
    <w:rsid w:val="75721C18"/>
    <w:rsid w:val="757E664F"/>
    <w:rsid w:val="757E75C5"/>
    <w:rsid w:val="758C0948"/>
    <w:rsid w:val="75921ADA"/>
    <w:rsid w:val="759576E5"/>
    <w:rsid w:val="759A405B"/>
    <w:rsid w:val="75A5137D"/>
    <w:rsid w:val="75B570E6"/>
    <w:rsid w:val="75C73A65"/>
    <w:rsid w:val="75D1789B"/>
    <w:rsid w:val="75E13128"/>
    <w:rsid w:val="75E74AD2"/>
    <w:rsid w:val="75E86E85"/>
    <w:rsid w:val="75F44BAC"/>
    <w:rsid w:val="762C2C78"/>
    <w:rsid w:val="762F3B57"/>
    <w:rsid w:val="764010A6"/>
    <w:rsid w:val="764B4625"/>
    <w:rsid w:val="76532F5A"/>
    <w:rsid w:val="76571F4C"/>
    <w:rsid w:val="76674885"/>
    <w:rsid w:val="7671125F"/>
    <w:rsid w:val="76744397"/>
    <w:rsid w:val="76766876"/>
    <w:rsid w:val="768F16E6"/>
    <w:rsid w:val="76A07832"/>
    <w:rsid w:val="76A75E20"/>
    <w:rsid w:val="76B15139"/>
    <w:rsid w:val="76C03F95"/>
    <w:rsid w:val="76C5258F"/>
    <w:rsid w:val="76DB2EA4"/>
    <w:rsid w:val="76DD4B47"/>
    <w:rsid w:val="76F65C09"/>
    <w:rsid w:val="771B41D3"/>
    <w:rsid w:val="77204A34"/>
    <w:rsid w:val="7788520A"/>
    <w:rsid w:val="77950F7E"/>
    <w:rsid w:val="7795737A"/>
    <w:rsid w:val="7799161D"/>
    <w:rsid w:val="77AA0914"/>
    <w:rsid w:val="77BD1F77"/>
    <w:rsid w:val="77EE04BB"/>
    <w:rsid w:val="780305DD"/>
    <w:rsid w:val="780E2FED"/>
    <w:rsid w:val="781316BF"/>
    <w:rsid w:val="784C19E1"/>
    <w:rsid w:val="78675B7A"/>
    <w:rsid w:val="78687BF9"/>
    <w:rsid w:val="786E5323"/>
    <w:rsid w:val="787A5C60"/>
    <w:rsid w:val="787E1A12"/>
    <w:rsid w:val="78AA67C3"/>
    <w:rsid w:val="78AC2A23"/>
    <w:rsid w:val="78B16880"/>
    <w:rsid w:val="78CC45A2"/>
    <w:rsid w:val="78DD26E8"/>
    <w:rsid w:val="78ED56E4"/>
    <w:rsid w:val="78EF0B61"/>
    <w:rsid w:val="79184E7D"/>
    <w:rsid w:val="79222CE5"/>
    <w:rsid w:val="79297BCF"/>
    <w:rsid w:val="79577976"/>
    <w:rsid w:val="79674B9C"/>
    <w:rsid w:val="79725E67"/>
    <w:rsid w:val="797A4684"/>
    <w:rsid w:val="79A454A8"/>
    <w:rsid w:val="79A96F62"/>
    <w:rsid w:val="79A97CD8"/>
    <w:rsid w:val="79B06870"/>
    <w:rsid w:val="79B31B8F"/>
    <w:rsid w:val="79CE69C9"/>
    <w:rsid w:val="79D110DD"/>
    <w:rsid w:val="79F82F5A"/>
    <w:rsid w:val="7A173ECC"/>
    <w:rsid w:val="7A2E1215"/>
    <w:rsid w:val="7A67444A"/>
    <w:rsid w:val="7A726172"/>
    <w:rsid w:val="7A773A6A"/>
    <w:rsid w:val="7A7E4B14"/>
    <w:rsid w:val="7A7F5750"/>
    <w:rsid w:val="7A8C18D0"/>
    <w:rsid w:val="7A934962"/>
    <w:rsid w:val="7A9B7738"/>
    <w:rsid w:val="7AAE700E"/>
    <w:rsid w:val="7AB21E46"/>
    <w:rsid w:val="7ACF0516"/>
    <w:rsid w:val="7ADA1202"/>
    <w:rsid w:val="7ADF081E"/>
    <w:rsid w:val="7AE04C06"/>
    <w:rsid w:val="7AEA15E0"/>
    <w:rsid w:val="7AFD4AEE"/>
    <w:rsid w:val="7B164183"/>
    <w:rsid w:val="7B205AD3"/>
    <w:rsid w:val="7B262E5B"/>
    <w:rsid w:val="7B2A430E"/>
    <w:rsid w:val="7B3665D4"/>
    <w:rsid w:val="7B486D98"/>
    <w:rsid w:val="7B7864AF"/>
    <w:rsid w:val="7BA14395"/>
    <w:rsid w:val="7BAD68BE"/>
    <w:rsid w:val="7BC40083"/>
    <w:rsid w:val="7BCB34D5"/>
    <w:rsid w:val="7C1E3C37"/>
    <w:rsid w:val="7C5238E1"/>
    <w:rsid w:val="7C5C703D"/>
    <w:rsid w:val="7C635AEE"/>
    <w:rsid w:val="7C6417C9"/>
    <w:rsid w:val="7C662E72"/>
    <w:rsid w:val="7C8C0A8D"/>
    <w:rsid w:val="7C9E53EA"/>
    <w:rsid w:val="7CAE72DF"/>
    <w:rsid w:val="7CB8194D"/>
    <w:rsid w:val="7CDF3DA3"/>
    <w:rsid w:val="7CE01E5B"/>
    <w:rsid w:val="7CE41D79"/>
    <w:rsid w:val="7CF36E72"/>
    <w:rsid w:val="7D0C7F34"/>
    <w:rsid w:val="7D1F4D16"/>
    <w:rsid w:val="7D3135C3"/>
    <w:rsid w:val="7D40198C"/>
    <w:rsid w:val="7D4D0ABE"/>
    <w:rsid w:val="7D5D2D1D"/>
    <w:rsid w:val="7D7D5879"/>
    <w:rsid w:val="7D7D673C"/>
    <w:rsid w:val="7D830876"/>
    <w:rsid w:val="7D97029F"/>
    <w:rsid w:val="7DBF7220"/>
    <w:rsid w:val="7DE60785"/>
    <w:rsid w:val="7DE7321B"/>
    <w:rsid w:val="7DED1A9A"/>
    <w:rsid w:val="7E184B5F"/>
    <w:rsid w:val="7E235535"/>
    <w:rsid w:val="7E282B4B"/>
    <w:rsid w:val="7E2A43AE"/>
    <w:rsid w:val="7E2F31C6"/>
    <w:rsid w:val="7E535BB8"/>
    <w:rsid w:val="7E58729D"/>
    <w:rsid w:val="7E6B6EDC"/>
    <w:rsid w:val="7E7F37F0"/>
    <w:rsid w:val="7E944D31"/>
    <w:rsid w:val="7EAF7C01"/>
    <w:rsid w:val="7EC0278C"/>
    <w:rsid w:val="7ED92FFE"/>
    <w:rsid w:val="7EE25949"/>
    <w:rsid w:val="7EF058C0"/>
    <w:rsid w:val="7F037955"/>
    <w:rsid w:val="7F182434"/>
    <w:rsid w:val="7F267E0B"/>
    <w:rsid w:val="7F48799B"/>
    <w:rsid w:val="7F4F235A"/>
    <w:rsid w:val="7F870A59"/>
    <w:rsid w:val="7F946CD3"/>
    <w:rsid w:val="7FA80389"/>
    <w:rsid w:val="7FA85A21"/>
    <w:rsid w:val="7FA93333"/>
    <w:rsid w:val="7FB4040F"/>
    <w:rsid w:val="7FBB69DF"/>
    <w:rsid w:val="7FBB79EF"/>
    <w:rsid w:val="7FC8719B"/>
    <w:rsid w:val="7FCF43C0"/>
    <w:rsid w:val="7FD01448"/>
    <w:rsid w:val="7FD7463D"/>
    <w:rsid w:val="7FEB40D8"/>
    <w:rsid w:val="7FF068C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1" w:semiHidden="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99" w:semiHidden="0" w:name="Normal Indent"/>
    <w:lsdException w:qFormat="1" w:unhideWhenUsed="0" w:uiPriority="99" w:name="footnote text"/>
    <w:lsdException w:qFormat="1"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qFormat="1" w:unhideWhenUsed="0"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name="Default Paragraph Font"/>
    <w:lsdException w:uiPriority="99"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qFormat="1" w:unhideWhenUsed="0"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ocked="1"/>
    <w:lsdException w:qFormat="1" w:unhideWhenUsed="0" w:uiPriority="20" w:semiHidden="0" w:name="Emphasis" w:locked="1"/>
    <w:lsdException w:qFormat="1" w:uiPriority="99" w:semiHidden="0"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qFormat="1" w:unhideWhenUsed="0" w:uiPriority="99"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2"/>
    <w:basedOn w:val="1"/>
    <w:next w:val="1"/>
    <w:qFormat/>
    <w:locked/>
    <w:uiPriority w:val="1"/>
    <w:pPr>
      <w:autoSpaceDE w:val="0"/>
      <w:autoSpaceDN w:val="0"/>
      <w:adjustRightInd w:val="0"/>
      <w:spacing w:line="360" w:lineRule="auto"/>
      <w:ind w:left="218"/>
      <w:jc w:val="left"/>
      <w:outlineLvl w:val="1"/>
    </w:pPr>
    <w:rPr>
      <w:rFonts w:ascii="宋体" w:hAnsi="宋体" w:cs="宋体"/>
      <w:b/>
      <w:bCs/>
      <w:kern w:val="0"/>
      <w:sz w:val="28"/>
    </w:rPr>
  </w:style>
  <w:style w:type="character" w:default="1" w:styleId="19">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3">
    <w:name w:val="Normal Indent"/>
    <w:basedOn w:val="1"/>
    <w:qFormat/>
    <w:uiPriority w:val="99"/>
    <w:pPr>
      <w:widowControl/>
      <w:ind w:firstLine="420"/>
      <w:jc w:val="left"/>
    </w:pPr>
    <w:rPr>
      <w:kern w:val="0"/>
      <w:sz w:val="20"/>
      <w:szCs w:val="20"/>
    </w:rPr>
  </w:style>
  <w:style w:type="paragraph" w:styleId="4">
    <w:name w:val="caption"/>
    <w:basedOn w:val="1"/>
    <w:next w:val="1"/>
    <w:qFormat/>
    <w:uiPriority w:val="35"/>
    <w:rPr>
      <w:rFonts w:ascii="Franklin Gothic Medium" w:hAnsi="Franklin Gothic Medium" w:eastAsia="黑体"/>
      <w:sz w:val="20"/>
      <w:szCs w:val="20"/>
    </w:rPr>
  </w:style>
  <w:style w:type="paragraph" w:styleId="5">
    <w:name w:val="Document Map"/>
    <w:basedOn w:val="1"/>
    <w:link w:val="25"/>
    <w:unhideWhenUsed/>
    <w:qFormat/>
    <w:uiPriority w:val="99"/>
    <w:rPr>
      <w:rFonts w:ascii="宋体" w:hAnsi="Calibri"/>
      <w:sz w:val="18"/>
      <w:szCs w:val="18"/>
    </w:rPr>
  </w:style>
  <w:style w:type="paragraph" w:styleId="6">
    <w:name w:val="annotation text"/>
    <w:basedOn w:val="1"/>
    <w:link w:val="26"/>
    <w:unhideWhenUsed/>
    <w:qFormat/>
    <w:uiPriority w:val="99"/>
    <w:pPr>
      <w:jc w:val="left"/>
    </w:pPr>
  </w:style>
  <w:style w:type="paragraph" w:styleId="7">
    <w:name w:val="Body Text Indent"/>
    <w:basedOn w:val="1"/>
    <w:link w:val="27"/>
    <w:qFormat/>
    <w:uiPriority w:val="99"/>
    <w:pPr>
      <w:ind w:firstLine="360" w:firstLineChars="150"/>
    </w:pPr>
    <w:rPr>
      <w:sz w:val="24"/>
    </w:rPr>
  </w:style>
  <w:style w:type="paragraph" w:styleId="8">
    <w:name w:val="Date"/>
    <w:basedOn w:val="1"/>
    <w:next w:val="1"/>
    <w:link w:val="28"/>
    <w:qFormat/>
    <w:uiPriority w:val="99"/>
    <w:pPr>
      <w:ind w:left="100" w:leftChars="2500"/>
    </w:pPr>
    <w:rPr>
      <w:sz w:val="24"/>
    </w:rPr>
  </w:style>
  <w:style w:type="paragraph" w:styleId="9">
    <w:name w:val="Balloon Text"/>
    <w:basedOn w:val="1"/>
    <w:link w:val="29"/>
    <w:semiHidden/>
    <w:qFormat/>
    <w:uiPriority w:val="99"/>
    <w:rPr>
      <w:sz w:val="18"/>
      <w:szCs w:val="18"/>
    </w:rPr>
  </w:style>
  <w:style w:type="paragraph" w:styleId="10">
    <w:name w:val="footer"/>
    <w:basedOn w:val="1"/>
    <w:link w:val="30"/>
    <w:qFormat/>
    <w:uiPriority w:val="99"/>
    <w:pPr>
      <w:tabs>
        <w:tab w:val="center" w:pos="4153"/>
        <w:tab w:val="right" w:pos="8306"/>
      </w:tabs>
      <w:snapToGrid w:val="0"/>
      <w:jc w:val="left"/>
    </w:pPr>
    <w:rPr>
      <w:rFonts w:ascii="宋体" w:hAnsi="宋体"/>
      <w:kern w:val="0"/>
      <w:sz w:val="18"/>
      <w:szCs w:val="18"/>
    </w:rPr>
  </w:style>
  <w:style w:type="paragraph" w:styleId="11">
    <w:name w:val="header"/>
    <w:basedOn w:val="1"/>
    <w:link w:val="31"/>
    <w:qFormat/>
    <w:uiPriority w:val="99"/>
    <w:pPr>
      <w:pBdr>
        <w:bottom w:val="single" w:color="auto" w:sz="6" w:space="1"/>
      </w:pBdr>
      <w:tabs>
        <w:tab w:val="center" w:pos="4153"/>
        <w:tab w:val="right" w:pos="8306"/>
      </w:tabs>
      <w:snapToGrid w:val="0"/>
      <w:jc w:val="center"/>
    </w:pPr>
    <w:rPr>
      <w:rFonts w:ascii="宋体" w:hAnsi="宋体"/>
      <w:kern w:val="0"/>
      <w:sz w:val="18"/>
      <w:szCs w:val="18"/>
    </w:rPr>
  </w:style>
  <w:style w:type="paragraph" w:styleId="12">
    <w:name w:val="footnote text"/>
    <w:basedOn w:val="1"/>
    <w:link w:val="32"/>
    <w:semiHidden/>
    <w:qFormat/>
    <w:uiPriority w:val="99"/>
    <w:pPr>
      <w:snapToGrid w:val="0"/>
      <w:jc w:val="left"/>
    </w:pPr>
    <w:rPr>
      <w:sz w:val="18"/>
      <w:szCs w:val="18"/>
    </w:rPr>
  </w:style>
  <w:style w:type="paragraph" w:styleId="13">
    <w:name w:val="HTML Preformatted"/>
    <w:basedOn w:val="1"/>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kern w:val="0"/>
      <w:sz w:val="24"/>
    </w:rPr>
  </w:style>
  <w:style w:type="paragraph" w:styleId="14">
    <w:name w:val="Normal (Web)"/>
    <w:basedOn w:val="1"/>
    <w:unhideWhenUsed/>
    <w:qFormat/>
    <w:uiPriority w:val="99"/>
    <w:pPr>
      <w:widowControl/>
      <w:spacing w:before="100" w:beforeAutospacing="1" w:after="100" w:afterAutospacing="1"/>
      <w:jc w:val="left"/>
    </w:pPr>
    <w:rPr>
      <w:rFonts w:ascii="宋体" w:hAnsi="宋体" w:cs="宋体"/>
      <w:kern w:val="0"/>
      <w:sz w:val="24"/>
    </w:rPr>
  </w:style>
  <w:style w:type="paragraph" w:styleId="15">
    <w:name w:val="annotation subject"/>
    <w:basedOn w:val="6"/>
    <w:next w:val="6"/>
    <w:link w:val="33"/>
    <w:unhideWhenUsed/>
    <w:qFormat/>
    <w:uiPriority w:val="99"/>
    <w:rPr>
      <w:b/>
      <w:bCs/>
    </w:rPr>
  </w:style>
  <w:style w:type="table" w:styleId="17">
    <w:name w:val="Table Grid"/>
    <w:basedOn w:val="16"/>
    <w:qFormat/>
    <w:uiPriority w:val="59"/>
    <w:rPr>
      <w:rFonts w:ascii="Franklin Gothic Book" w:hAnsi="Franklin Gothic Book"/>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18">
    <w:name w:val="Light Grid Accent 5"/>
    <w:basedOn w:val="16"/>
    <w:qFormat/>
    <w:uiPriority w:val="99"/>
    <w:rPr>
      <w:rFonts w:ascii="Franklin Gothic Book" w:hAnsi="Franklin Gothic Book" w:eastAsia="黑体"/>
      <w:bCs/>
    </w:rPr>
    <w:tblPr>
      <w:tblBorders>
        <w:top w:val="single" w:color="85ADBC" w:sz="8" w:space="0"/>
        <w:left w:val="single" w:color="85ADBC" w:sz="8" w:space="0"/>
        <w:bottom w:val="single" w:color="85ADBC" w:sz="8" w:space="0"/>
        <w:right w:val="single" w:color="85ADBC" w:sz="8" w:space="0"/>
        <w:insideH w:val="single" w:color="85ADBC" w:sz="8" w:space="0"/>
        <w:insideV w:val="single" w:color="85ADBC" w:sz="8" w:space="0"/>
      </w:tblBorders>
    </w:tblPr>
    <w:tblStylePr w:type="firstRow">
      <w:pPr>
        <w:spacing w:before="0" w:after="0"/>
      </w:pPr>
      <w:rPr>
        <w:rFonts w:cs="Courier New"/>
        <w:b/>
        <w:bCs/>
      </w:rPr>
      <w:tblPr/>
      <w:tcPr>
        <w:tcBorders>
          <w:top w:val="single" w:color="85ADBC" w:sz="8" w:space="0"/>
          <w:left w:val="single" w:color="85ADBC" w:sz="8" w:space="0"/>
          <w:bottom w:val="single" w:color="85ADBC" w:sz="18" w:space="0"/>
          <w:right w:val="single" w:color="85ADBC" w:sz="8" w:space="0"/>
          <w:insideH w:val="nil"/>
          <w:insideV w:val="single" w:sz="8" w:space="0"/>
          <w:tl2br w:val="nil"/>
          <w:tr2bl w:val="nil"/>
        </w:tcBorders>
      </w:tcPr>
    </w:tblStylePr>
    <w:tblStylePr w:type="lastRow">
      <w:pPr>
        <w:spacing w:before="0" w:after="0"/>
      </w:pPr>
      <w:rPr>
        <w:rFonts w:cs="Courier New"/>
        <w:b/>
        <w:bCs/>
      </w:rPr>
      <w:tblPr/>
      <w:tcPr>
        <w:tcBorders>
          <w:top w:val="double" w:color="85ADBC" w:sz="6" w:space="0"/>
          <w:left w:val="single" w:color="85ADBC" w:sz="8" w:space="0"/>
          <w:bottom w:val="single" w:color="85ADBC" w:sz="8" w:space="0"/>
          <w:right w:val="single" w:color="85ADBC" w:sz="8" w:space="0"/>
          <w:insideH w:val="nil"/>
          <w:insideV w:val="single" w:sz="8" w:space="0"/>
          <w:tl2br w:val="nil"/>
          <w:tr2bl w:val="nil"/>
        </w:tcBorders>
      </w:tcPr>
    </w:tblStylePr>
    <w:tblStylePr w:type="firstCol">
      <w:rPr>
        <w:rFonts w:cs="Courier New"/>
        <w:b/>
        <w:bCs/>
      </w:rPr>
    </w:tblStylePr>
    <w:tblStylePr w:type="lastCol">
      <w:rPr>
        <w:rFonts w:cs="Courier New"/>
        <w:b/>
        <w:bCs/>
      </w:rPr>
      <w:tblPr/>
      <w:tcPr>
        <w:tcBorders>
          <w:top w:val="single" w:color="85ADBC" w:sz="8" w:space="0"/>
          <w:left w:val="single" w:color="85ADBC" w:sz="8" w:space="0"/>
          <w:bottom w:val="single" w:color="85ADBC" w:sz="8" w:space="0"/>
          <w:right w:val="single" w:color="85ADBC" w:sz="8" w:space="0"/>
          <w:insideH w:val="nil"/>
          <w:insideV w:val="nil"/>
          <w:tl2br w:val="nil"/>
          <w:tr2bl w:val="nil"/>
        </w:tcBorders>
      </w:tcPr>
    </w:tblStylePr>
    <w:tblStylePr w:type="band1Vert">
      <w:rPr>
        <w:rFonts w:cs="Courier New"/>
      </w:rPr>
      <w:tblPr/>
      <w:tcPr>
        <w:tcBorders>
          <w:top w:val="single" w:color="85ADBC" w:sz="8" w:space="0"/>
          <w:left w:val="single" w:color="85ADBC" w:sz="8" w:space="0"/>
          <w:bottom w:val="single" w:color="85ADBC" w:sz="8" w:space="0"/>
          <w:right w:val="single" w:color="85ADBC" w:sz="8" w:space="0"/>
          <w:insideH w:val="nil"/>
          <w:insideV w:val="nil"/>
          <w:tl2br w:val="nil"/>
          <w:tr2bl w:val="nil"/>
        </w:tcBorders>
        <w:shd w:val="clear" w:color="auto" w:fill="E0EAEE"/>
      </w:tcPr>
    </w:tblStylePr>
    <w:tblStylePr w:type="band1Horz">
      <w:rPr>
        <w:rFonts w:cs="Courier New"/>
      </w:rPr>
      <w:tblPr/>
      <w:tcPr>
        <w:tcBorders>
          <w:top w:val="single" w:color="85ADBC" w:sz="8" w:space="0"/>
          <w:left w:val="single" w:color="85ADBC" w:sz="8" w:space="0"/>
          <w:bottom w:val="single" w:color="85ADBC" w:sz="8" w:space="0"/>
          <w:right w:val="single" w:color="85ADBC" w:sz="8" w:space="0"/>
          <w:insideH w:val="nil"/>
          <w:insideV w:val="single" w:sz="8" w:space="0"/>
          <w:tl2br w:val="nil"/>
          <w:tr2bl w:val="nil"/>
        </w:tcBorders>
        <w:shd w:val="clear" w:color="auto" w:fill="E0EAEE"/>
      </w:tcPr>
    </w:tblStylePr>
    <w:tblStylePr w:type="band2Horz">
      <w:rPr>
        <w:rFonts w:cs="Courier New"/>
      </w:rPr>
      <w:tblPr/>
      <w:tcPr>
        <w:tcBorders>
          <w:top w:val="single" w:color="85ADBC" w:sz="8" w:space="0"/>
          <w:left w:val="single" w:color="85ADBC" w:sz="8" w:space="0"/>
          <w:bottom w:val="single" w:color="85ADBC" w:sz="8" w:space="0"/>
          <w:right w:val="single" w:color="85ADBC" w:sz="8" w:space="0"/>
          <w:insideH w:val="nil"/>
          <w:insideV w:val="single" w:sz="8" w:space="0"/>
          <w:tl2br w:val="nil"/>
          <w:tr2bl w:val="nil"/>
        </w:tcBorders>
      </w:tcPr>
    </w:tblStylePr>
  </w:style>
  <w:style w:type="character" w:styleId="20">
    <w:name w:val="Strong"/>
    <w:qFormat/>
    <w:locked/>
    <w:uiPriority w:val="22"/>
    <w:rPr>
      <w:b/>
      <w:bCs/>
    </w:rPr>
  </w:style>
  <w:style w:type="character" w:styleId="21">
    <w:name w:val="Emphasis"/>
    <w:qFormat/>
    <w:locked/>
    <w:uiPriority w:val="20"/>
    <w:rPr>
      <w:i/>
      <w:iCs/>
    </w:rPr>
  </w:style>
  <w:style w:type="character" w:styleId="22">
    <w:name w:val="Hyperlink"/>
    <w:unhideWhenUsed/>
    <w:qFormat/>
    <w:uiPriority w:val="99"/>
    <w:rPr>
      <w:color w:val="0563C1"/>
      <w:u w:val="single"/>
    </w:rPr>
  </w:style>
  <w:style w:type="character" w:styleId="23">
    <w:name w:val="annotation reference"/>
    <w:unhideWhenUsed/>
    <w:qFormat/>
    <w:uiPriority w:val="99"/>
    <w:rPr>
      <w:sz w:val="21"/>
      <w:szCs w:val="21"/>
    </w:rPr>
  </w:style>
  <w:style w:type="character" w:styleId="24">
    <w:name w:val="footnote reference"/>
    <w:semiHidden/>
    <w:qFormat/>
    <w:uiPriority w:val="99"/>
    <w:rPr>
      <w:rFonts w:cs="Times New Roman"/>
      <w:vertAlign w:val="superscript"/>
    </w:rPr>
  </w:style>
  <w:style w:type="character" w:customStyle="1" w:styleId="25">
    <w:name w:val="文档结构图 字符"/>
    <w:link w:val="5"/>
    <w:semiHidden/>
    <w:qFormat/>
    <w:uiPriority w:val="99"/>
    <w:rPr>
      <w:rFonts w:hAnsi="Calibri" w:cs="Times New Roman"/>
      <w:kern w:val="2"/>
      <w:sz w:val="18"/>
      <w:szCs w:val="18"/>
    </w:rPr>
  </w:style>
  <w:style w:type="character" w:customStyle="1" w:styleId="26">
    <w:name w:val="批注文字 字符"/>
    <w:link w:val="6"/>
    <w:semiHidden/>
    <w:qFormat/>
    <w:uiPriority w:val="99"/>
    <w:rPr>
      <w:rFonts w:ascii="Times New Roman" w:hAnsi="Times New Roman" w:cs="Times New Roman"/>
      <w:kern w:val="2"/>
      <w:sz w:val="21"/>
      <w:szCs w:val="24"/>
    </w:rPr>
  </w:style>
  <w:style w:type="character" w:customStyle="1" w:styleId="27">
    <w:name w:val="正文文本缩进 字符"/>
    <w:link w:val="7"/>
    <w:qFormat/>
    <w:uiPriority w:val="99"/>
    <w:rPr>
      <w:rFonts w:ascii="Times New Roman" w:hAnsi="Times New Roman" w:cs="Times New Roman"/>
      <w:kern w:val="2"/>
      <w:sz w:val="24"/>
      <w:szCs w:val="24"/>
    </w:rPr>
  </w:style>
  <w:style w:type="character" w:customStyle="1" w:styleId="28">
    <w:name w:val="日期 字符"/>
    <w:link w:val="8"/>
    <w:qFormat/>
    <w:locked/>
    <w:uiPriority w:val="99"/>
    <w:rPr>
      <w:rFonts w:ascii="Times New Roman" w:hAnsi="Times New Roman" w:cs="Times New Roman"/>
      <w:kern w:val="2"/>
      <w:sz w:val="24"/>
      <w:szCs w:val="24"/>
    </w:rPr>
  </w:style>
  <w:style w:type="character" w:customStyle="1" w:styleId="29">
    <w:name w:val="批注框文本 字符"/>
    <w:link w:val="9"/>
    <w:semiHidden/>
    <w:qFormat/>
    <w:locked/>
    <w:uiPriority w:val="99"/>
    <w:rPr>
      <w:rFonts w:ascii="Times New Roman" w:hAnsi="Times New Roman" w:cs="Times New Roman"/>
      <w:kern w:val="2"/>
      <w:sz w:val="18"/>
      <w:szCs w:val="18"/>
    </w:rPr>
  </w:style>
  <w:style w:type="character" w:customStyle="1" w:styleId="30">
    <w:name w:val="页脚 字符"/>
    <w:link w:val="10"/>
    <w:qFormat/>
    <w:locked/>
    <w:uiPriority w:val="99"/>
    <w:rPr>
      <w:rFonts w:cs="Times New Roman"/>
      <w:sz w:val="18"/>
      <w:szCs w:val="18"/>
    </w:rPr>
  </w:style>
  <w:style w:type="character" w:customStyle="1" w:styleId="31">
    <w:name w:val="页眉 字符"/>
    <w:link w:val="11"/>
    <w:qFormat/>
    <w:locked/>
    <w:uiPriority w:val="99"/>
    <w:rPr>
      <w:rFonts w:cs="Times New Roman"/>
      <w:sz w:val="18"/>
      <w:szCs w:val="18"/>
    </w:rPr>
  </w:style>
  <w:style w:type="character" w:customStyle="1" w:styleId="32">
    <w:name w:val="脚注文本 字符"/>
    <w:link w:val="12"/>
    <w:semiHidden/>
    <w:qFormat/>
    <w:locked/>
    <w:uiPriority w:val="99"/>
    <w:rPr>
      <w:rFonts w:ascii="Times New Roman" w:hAnsi="Times New Roman" w:cs="Times New Roman"/>
      <w:kern w:val="2"/>
      <w:sz w:val="18"/>
      <w:szCs w:val="18"/>
    </w:rPr>
  </w:style>
  <w:style w:type="character" w:customStyle="1" w:styleId="33">
    <w:name w:val="批注主题 字符"/>
    <w:link w:val="15"/>
    <w:semiHidden/>
    <w:qFormat/>
    <w:uiPriority w:val="99"/>
    <w:rPr>
      <w:rFonts w:ascii="Times New Roman" w:hAnsi="Times New Roman" w:cs="Times New Roman"/>
      <w:b/>
      <w:bCs/>
      <w:kern w:val="2"/>
      <w:sz w:val="21"/>
      <w:szCs w:val="24"/>
    </w:rPr>
  </w:style>
  <w:style w:type="character" w:customStyle="1" w:styleId="34">
    <w:name w:val="批注框文本 字符1"/>
    <w:semiHidden/>
    <w:qFormat/>
    <w:uiPriority w:val="99"/>
    <w:rPr>
      <w:kern w:val="2"/>
      <w:sz w:val="18"/>
      <w:szCs w:val="18"/>
    </w:rPr>
  </w:style>
  <w:style w:type="character" w:customStyle="1" w:styleId="35">
    <w:name w:val="页脚 字符1"/>
    <w:semiHidden/>
    <w:qFormat/>
    <w:uiPriority w:val="99"/>
    <w:rPr>
      <w:kern w:val="2"/>
      <w:sz w:val="18"/>
      <w:szCs w:val="18"/>
    </w:rPr>
  </w:style>
  <w:style w:type="character" w:customStyle="1" w:styleId="36">
    <w:name w:val="不明显强调1"/>
    <w:qFormat/>
    <w:uiPriority w:val="19"/>
    <w:rPr>
      <w:i/>
      <w:iCs/>
    </w:rPr>
  </w:style>
  <w:style w:type="character" w:customStyle="1" w:styleId="37">
    <w:name w:val="页眉 字符1"/>
    <w:semiHidden/>
    <w:qFormat/>
    <w:uiPriority w:val="99"/>
    <w:rPr>
      <w:kern w:val="2"/>
      <w:sz w:val="18"/>
      <w:szCs w:val="18"/>
    </w:rPr>
  </w:style>
  <w:style w:type="character" w:customStyle="1" w:styleId="38">
    <w:name w:val="normal__char1"/>
    <w:qFormat/>
    <w:uiPriority w:val="0"/>
    <w:rPr>
      <w:rFonts w:hint="default" w:ascii="Calibri" w:hAnsi="Calibri" w:cs="Calibri"/>
      <w:sz w:val="20"/>
      <w:szCs w:val="20"/>
    </w:rPr>
  </w:style>
  <w:style w:type="character" w:customStyle="1" w:styleId="39">
    <w:name w:val="无间隔 字符"/>
    <w:link w:val="40"/>
    <w:qFormat/>
    <w:locked/>
    <w:uiPriority w:val="1"/>
    <w:rPr>
      <w:rFonts w:ascii="Franklin Gothic Book" w:hAnsi="Franklin Gothic Book" w:eastAsia="黑体" w:cs="Times New Roman"/>
      <w:sz w:val="22"/>
      <w:szCs w:val="22"/>
      <w:lang w:val="en-US" w:eastAsia="zh-CN" w:bidi="ar-SA"/>
    </w:rPr>
  </w:style>
  <w:style w:type="paragraph" w:styleId="40">
    <w:name w:val="No Spacing"/>
    <w:link w:val="39"/>
    <w:qFormat/>
    <w:uiPriority w:val="1"/>
    <w:rPr>
      <w:rFonts w:ascii="Franklin Gothic Book" w:hAnsi="Franklin Gothic Book" w:eastAsia="黑体" w:cs="Times New Roman"/>
      <w:sz w:val="22"/>
      <w:szCs w:val="22"/>
      <w:lang w:val="en-US" w:eastAsia="zh-CN" w:bidi="ar-SA"/>
    </w:rPr>
  </w:style>
  <w:style w:type="character" w:customStyle="1" w:styleId="41">
    <w:name w:val="mail_head_subject_last_word"/>
    <w:qFormat/>
    <w:uiPriority w:val="0"/>
  </w:style>
  <w:style w:type="character" w:customStyle="1" w:styleId="42">
    <w:name w:val="脚注文本 字符1"/>
    <w:semiHidden/>
    <w:qFormat/>
    <w:uiPriority w:val="99"/>
    <w:rPr>
      <w:kern w:val="2"/>
      <w:sz w:val="18"/>
      <w:szCs w:val="18"/>
    </w:rPr>
  </w:style>
  <w:style w:type="character" w:customStyle="1" w:styleId="43">
    <w:name w:val="批注主题 字符1"/>
    <w:semiHidden/>
    <w:qFormat/>
    <w:uiPriority w:val="99"/>
    <w:rPr>
      <w:b/>
      <w:bCs/>
      <w:kern w:val="2"/>
      <w:sz w:val="21"/>
      <w:szCs w:val="24"/>
    </w:rPr>
  </w:style>
  <w:style w:type="character" w:customStyle="1" w:styleId="44">
    <w:name w:val="mail_head_subject_main_word1"/>
    <w:qFormat/>
    <w:uiPriority w:val="0"/>
  </w:style>
  <w:style w:type="character" w:customStyle="1" w:styleId="45">
    <w:name w:val="日期 字符1"/>
    <w:semiHidden/>
    <w:qFormat/>
    <w:uiPriority w:val="99"/>
    <w:rPr>
      <w:kern w:val="2"/>
      <w:sz w:val="21"/>
      <w:szCs w:val="24"/>
    </w:rPr>
  </w:style>
  <w:style w:type="character" w:customStyle="1" w:styleId="46">
    <w:name w:val="文档结构图 字符1"/>
    <w:semiHidden/>
    <w:qFormat/>
    <w:uiPriority w:val="99"/>
    <w:rPr>
      <w:rFonts w:hint="eastAsia" w:ascii="Microsoft YaHei UI" w:hAnsi="Microsoft YaHei UI" w:eastAsia="Microsoft YaHei UI"/>
      <w:kern w:val="2"/>
      <w:sz w:val="18"/>
      <w:szCs w:val="18"/>
    </w:rPr>
  </w:style>
  <w:style w:type="character" w:customStyle="1" w:styleId="47">
    <w:name w:val="批注文字 字符1"/>
    <w:semiHidden/>
    <w:qFormat/>
    <w:uiPriority w:val="99"/>
    <w:rPr>
      <w:kern w:val="2"/>
      <w:sz w:val="21"/>
      <w:szCs w:val="24"/>
    </w:rPr>
  </w:style>
  <w:style w:type="character" w:customStyle="1" w:styleId="48">
    <w:name w:val="正文文本缩进 字符1"/>
    <w:semiHidden/>
    <w:qFormat/>
    <w:uiPriority w:val="99"/>
    <w:rPr>
      <w:kern w:val="2"/>
      <w:sz w:val="21"/>
      <w:szCs w:val="24"/>
    </w:rPr>
  </w:style>
  <w:style w:type="paragraph" w:customStyle="1" w:styleId="49">
    <w:name w:val="msonormal"/>
    <w:basedOn w:val="1"/>
    <w:qFormat/>
    <w:uiPriority w:val="99"/>
    <w:pPr>
      <w:widowControl/>
      <w:spacing w:before="100" w:beforeAutospacing="1" w:after="100" w:afterAutospacing="1"/>
      <w:jc w:val="left"/>
    </w:pPr>
    <w:rPr>
      <w:rFonts w:ascii="宋体" w:hAnsi="宋体" w:cs="宋体"/>
      <w:kern w:val="0"/>
      <w:sz w:val="24"/>
    </w:rPr>
  </w:style>
  <w:style w:type="paragraph" w:customStyle="1" w:styleId="50">
    <w:name w:val="Default"/>
    <w:qFormat/>
    <w:uiPriority w:val="99"/>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51">
    <w:name w:val="正文1"/>
    <w:basedOn w:val="1"/>
    <w:qFormat/>
    <w:uiPriority w:val="0"/>
    <w:pPr>
      <w:widowControl/>
    </w:pPr>
    <w:rPr>
      <w:rFonts w:ascii="Calibri" w:hAnsi="Calibri" w:cs="Calibri"/>
      <w:kern w:val="0"/>
      <w:sz w:val="20"/>
      <w:szCs w:val="20"/>
    </w:rPr>
  </w:style>
  <w:style w:type="paragraph" w:styleId="52">
    <w:name w:val="List Paragraph"/>
    <w:basedOn w:val="1"/>
    <w:qFormat/>
    <w:uiPriority w:val="99"/>
    <w:pPr>
      <w:ind w:firstLine="420" w:firstLineChars="200"/>
    </w:pPr>
  </w:style>
  <w:style w:type="table" w:customStyle="1" w:styleId="53">
    <w:name w:val="网格型2"/>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4">
    <w:name w:val="网格型5"/>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5">
    <w:name w:val="网格型3"/>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6">
    <w:name w:val="网格型8"/>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7">
    <w:name w:val="网格型4"/>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8">
    <w:name w:val="网格型7"/>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
    <w:name w:val="网格型1"/>
    <w:basedOn w:val="16"/>
    <w:qFormat/>
    <w:uiPriority w:val="59"/>
    <w:rPr>
      <w:rFonts w:ascii="Calibri" w:hAnsi="Calibri" w:eastAsia="Times New Roman"/>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60">
    <w:name w:val="网格型6"/>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61">
    <w:name w:val="列出段落1"/>
    <w:basedOn w:val="1"/>
    <w:qFormat/>
    <w:uiPriority w:val="34"/>
    <w:pPr>
      <w:ind w:firstLine="420" w:firstLineChars="200"/>
    </w:pPr>
    <w:rPr>
      <w:rFonts w:ascii="Calibri" w:hAnsi="Calibri"/>
      <w:szCs w:val="22"/>
    </w:rPr>
  </w:style>
  <w:style w:type="character" w:customStyle="1" w:styleId="62">
    <w:name w:val="font11"/>
    <w:qFormat/>
    <w:uiPriority w:val="0"/>
    <w:rPr>
      <w:rFonts w:hint="eastAsia" w:ascii="宋体" w:hAnsi="宋体" w:eastAsia="宋体" w:cs="宋体"/>
      <w:color w:val="000000"/>
      <w:sz w:val="44"/>
      <w:szCs w:val="4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8" Type="http://schemas.openxmlformats.org/officeDocument/2006/relationships/fontTable" Target="fontTable.xml"/><Relationship Id="rId37" Type="http://schemas.openxmlformats.org/officeDocument/2006/relationships/customXml" Target="../customXml/item2.xml"/><Relationship Id="rId36" Type="http://schemas.openxmlformats.org/officeDocument/2006/relationships/numbering" Target="numbering.xml"/><Relationship Id="rId35" Type="http://schemas.openxmlformats.org/officeDocument/2006/relationships/customXml" Target="../customXml/item1.xml"/><Relationship Id="rId34" Type="http://schemas.openxmlformats.org/officeDocument/2006/relationships/image" Target="media/image25.emf"/><Relationship Id="rId33" Type="http://schemas.openxmlformats.org/officeDocument/2006/relationships/oleObject" Target="embeddings/oleObject4.bin"/><Relationship Id="rId32" Type="http://schemas.openxmlformats.org/officeDocument/2006/relationships/image" Target="media/image24.jpeg"/><Relationship Id="rId31" Type="http://schemas.openxmlformats.org/officeDocument/2006/relationships/image" Target="media/image23.jpeg"/><Relationship Id="rId30" Type="http://schemas.openxmlformats.org/officeDocument/2006/relationships/image" Target="media/image22.emf"/><Relationship Id="rId3" Type="http://schemas.openxmlformats.org/officeDocument/2006/relationships/header" Target="header1.xml"/><Relationship Id="rId29" Type="http://schemas.openxmlformats.org/officeDocument/2006/relationships/oleObject" Target="embeddings/oleObject3.bin"/><Relationship Id="rId28" Type="http://schemas.openxmlformats.org/officeDocument/2006/relationships/image" Target="media/image21.emf"/><Relationship Id="rId27" Type="http://schemas.openxmlformats.org/officeDocument/2006/relationships/oleObject" Target="embeddings/oleObject2.bin"/><Relationship Id="rId26" Type="http://schemas.openxmlformats.org/officeDocument/2006/relationships/image" Target="media/image20.emf"/><Relationship Id="rId25" Type="http://schemas.openxmlformats.org/officeDocument/2006/relationships/oleObject" Target="embeddings/oleObject1.bin"/><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C8ACAF2-E2D4-4A59-88A1-DC44E155E9CA}">
  <ds:schemaRefs/>
</ds:datastoreItem>
</file>

<file path=docProps/app.xml><?xml version="1.0" encoding="utf-8"?>
<Properties xmlns="http://schemas.openxmlformats.org/officeDocument/2006/extended-properties" xmlns:vt="http://schemas.openxmlformats.org/officeDocument/2006/docPropsVTypes">
  <Template>Normal</Template>
  <Pages>20</Pages>
  <Words>86</Words>
  <Characters>86</Characters>
  <Lines>119</Lines>
  <Paragraphs>33</Paragraphs>
  <TotalTime>3</TotalTime>
  <ScaleCrop>false</ScaleCrop>
  <LinksUpToDate>false</LinksUpToDate>
  <CharactersWithSpaces>87</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2025-04-30T09:29:00Z</dcterms:created>
  <dc:creator>赵帅</dc:creator>
  <cp:lastModifiedBy>jk125</cp:lastModifiedBy>
  <cp:lastPrinted>2016-04-12T00:59:00Z</cp:lastPrinted>
  <dcterms:modified xsi:type="dcterms:W3CDTF">2025-07-10T03:12:01Z</dcterms:modified>
  <dc:title>炼油五部8月设备月报</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2D7B5E8AF6574150ABE4B5790C367746_13</vt:lpwstr>
  </property>
  <property fmtid="{D5CDD505-2E9C-101B-9397-08002B2CF9AE}" pid="4" name="KSOTemplateDocerSaveRecord">
    <vt:lpwstr>eyJoZGlkIjoiZTFmODhiZTlhNzY1YjAxMDBiNTJjOWVmMGJiZGU5YWEiLCJ1c2VySWQiOiIzMzAxODQ3OTAifQ==</vt:lpwstr>
  </property>
</Properties>
</file>