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A8E383">
      <w:pPr>
        <w:tabs>
          <w:tab w:val="left" w:pos="993"/>
        </w:tabs>
        <w:ind w:firstLine="991" w:firstLineChars="472"/>
        <w:rPr>
          <w:rFonts w:ascii="Arial" w:hAnsi="Arial" w:cs="Arial"/>
          <w:b/>
          <w:spacing w:val="-2"/>
          <w:sz w:val="36"/>
          <w:szCs w:val="36"/>
          <w:highlight w:val="none"/>
        </w:rPr>
      </w:pPr>
      <w:r>
        <w:rPr>
          <w:rFonts w:ascii="Arial" w:hAnsi="Arial" w:cs="Arial"/>
          <w:highlight w:val="none"/>
        </w:rPr>
        <w:drawing>
          <wp:anchor distT="0" distB="0" distL="114300" distR="114300" simplePos="0" relativeHeight="251662336" behindDoc="0" locked="0" layoutInCell="1" allowOverlap="1">
            <wp:simplePos x="0" y="0"/>
            <wp:positionH relativeFrom="column">
              <wp:posOffset>31750</wp:posOffset>
            </wp:positionH>
            <wp:positionV relativeFrom="paragraph">
              <wp:posOffset>-635</wp:posOffset>
            </wp:positionV>
            <wp:extent cx="469265" cy="504825"/>
            <wp:effectExtent l="0" t="0" r="0" b="0"/>
            <wp:wrapNone/>
            <wp:docPr id="9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469265" cy="504825"/>
                    </a:xfrm>
                    <a:prstGeom prst="rect">
                      <a:avLst/>
                    </a:prstGeom>
                    <a:noFill/>
                    <a:ln>
                      <a:noFill/>
                    </a:ln>
                  </pic:spPr>
                </pic:pic>
              </a:graphicData>
            </a:graphic>
          </wp:anchor>
        </w:drawing>
      </w:r>
      <w:r>
        <w:rPr>
          <w:rFonts w:ascii="Arial" w:hAnsi="Arial" w:cs="Arial"/>
          <w:b/>
          <w:spacing w:val="-2"/>
          <w:sz w:val="36"/>
          <w:szCs w:val="36"/>
          <w:highlight w:val="none"/>
        </w:rPr>
        <w:t>He</w:t>
      </w:r>
      <w:r>
        <w:rPr>
          <w:rFonts w:ascii="Arial" w:hAnsi="Arial" w:cs="Arial"/>
          <w:b/>
          <w:sz w:val="36"/>
          <w:szCs w:val="36"/>
          <w:highlight w:val="none"/>
        </w:rPr>
        <w:t>ngyi Industries Sdn Bhd</w:t>
      </w:r>
    </w:p>
    <w:p w14:paraId="122CF342">
      <w:pPr>
        <w:spacing w:line="440" w:lineRule="exact"/>
        <w:ind w:firstLine="1008" w:firstLineChars="282"/>
        <w:rPr>
          <w:rFonts w:ascii="Arial" w:hAnsi="Arial" w:cs="Arial"/>
          <w:b/>
          <w:spacing w:val="-2"/>
          <w:sz w:val="36"/>
          <w:szCs w:val="36"/>
          <w:highlight w:val="none"/>
        </w:rPr>
      </w:pPr>
      <w:r>
        <w:rPr>
          <w:rFonts w:ascii="Arial" w:hAnsi="Arial" w:cs="Arial"/>
          <w:b/>
          <w:spacing w:val="-2"/>
          <w:sz w:val="36"/>
          <w:szCs w:val="36"/>
          <w:highlight w:val="none"/>
        </w:rPr>
        <w:t>恒逸实业（文莱）有限公司</w:t>
      </w:r>
    </w:p>
    <w:p w14:paraId="617CD635">
      <w:pPr>
        <w:jc w:val="right"/>
        <w:rPr>
          <w:rFonts w:ascii="Arial" w:hAnsi="Arial" w:cs="Arial"/>
          <w:sz w:val="28"/>
          <w:szCs w:val="28"/>
          <w:highlight w:val="none"/>
        </w:rPr>
      </w:pPr>
      <w:r>
        <w:rPr>
          <w:rFonts w:ascii="Arial" w:hAnsi="Arial" w:cs="Arial"/>
          <w:sz w:val="28"/>
          <w:szCs w:val="28"/>
          <w:highlight w:val="none"/>
        </w:rPr>
        <w:t>HYBN-T</w:t>
      </w:r>
      <w:r>
        <w:rPr>
          <w:rFonts w:hint="eastAsia" w:ascii="Arial" w:hAnsi="Arial" w:cs="Arial"/>
          <w:sz w:val="28"/>
          <w:szCs w:val="28"/>
          <w:highlight w:val="none"/>
        </w:rPr>
        <w:t>6</w:t>
      </w:r>
      <w:r>
        <w:rPr>
          <w:rFonts w:ascii="Arial" w:hAnsi="Arial" w:cs="Arial"/>
          <w:sz w:val="28"/>
          <w:szCs w:val="28"/>
          <w:highlight w:val="none"/>
        </w:rPr>
        <w:t>-06-0005-2025</w:t>
      </w:r>
    </w:p>
    <w:p w14:paraId="0D32A80B">
      <w:pPr>
        <w:jc w:val="center"/>
        <w:rPr>
          <w:rFonts w:eastAsia="Arial Unicode MS" w:cs="Arial Unicode MS"/>
          <w:b/>
          <w:sz w:val="24"/>
          <w:highlight w:val="none"/>
        </w:rPr>
      </w:pPr>
      <w:r>
        <w:rPr>
          <w:rFonts w:eastAsia="Arial Unicode MS" w:cs="Arial Unicode MS"/>
          <w:b/>
          <w:sz w:val="24"/>
          <w:highlight w:val="none"/>
        </w:rPr>
        <mc:AlternateContent>
          <mc:Choice Requires="wps">
            <w:drawing>
              <wp:anchor distT="0" distB="0" distL="114300" distR="114300" simplePos="0" relativeHeight="251661312" behindDoc="0" locked="0" layoutInCell="1" allowOverlap="1">
                <wp:simplePos x="0" y="0"/>
                <wp:positionH relativeFrom="column">
                  <wp:posOffset>-25400</wp:posOffset>
                </wp:positionH>
                <wp:positionV relativeFrom="paragraph">
                  <wp:posOffset>71120</wp:posOffset>
                </wp:positionV>
                <wp:extent cx="5629275" cy="0"/>
                <wp:effectExtent l="6985" t="13335" r="12065" b="15240"/>
                <wp:wrapNone/>
                <wp:docPr id="3" name="AutoShape 97"/>
                <wp:cNvGraphicFramePr/>
                <a:graphic xmlns:a="http://schemas.openxmlformats.org/drawingml/2006/main">
                  <a:graphicData uri="http://schemas.microsoft.com/office/word/2010/wordprocessingShape">
                    <wps:wsp>
                      <wps:cNvCnPr>
                        <a:cxnSpLocks noChangeShapeType="1"/>
                      </wps:cNvCnPr>
                      <wps:spPr bwMode="auto">
                        <a:xfrm>
                          <a:off x="0" y="0"/>
                          <a:ext cx="5629275" cy="0"/>
                        </a:xfrm>
                        <a:prstGeom prst="straightConnector1">
                          <a:avLst/>
                        </a:prstGeom>
                        <a:noFill/>
                        <a:ln w="12700">
                          <a:solidFill>
                            <a:srgbClr val="000000"/>
                          </a:solidFill>
                          <a:round/>
                        </a:ln>
                      </wps:spPr>
                      <wps:bodyPr/>
                    </wps:wsp>
                  </a:graphicData>
                </a:graphic>
              </wp:anchor>
            </w:drawing>
          </mc:Choice>
          <mc:Fallback>
            <w:pict>
              <v:shape id="AutoShape 97" o:spid="_x0000_s1026" o:spt="32" type="#_x0000_t32" style="position:absolute;left:0pt;margin-left:-2pt;margin-top:5.6pt;height:0pt;width:443.25pt;z-index:251661312;mso-width-relative:page;mso-height-relative:page;" filled="f" stroked="t" coordsize="21600,21600" o:gfxdata="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jBFj3TAAAACAEAAA8AAAAAAAAAAQAgAAAA&#10;IgAAAGRycy9kb3ducmV2LnhtbFBLAQIUABQAAAAIAIdO4kBb582g1wEAALQDAAAOAAAAAAAAAAEA&#10;IAAAACIBAABkcnMvZTJvRG9jLnhtbFBLBQYAAAAABgAGAFkBAABrBQAAAAA=&#10;">
                <v:fill on="f" focussize="0,0"/>
                <v:stroke weight="1pt" color="#000000" joinstyle="round"/>
                <v:imagedata o:title=""/>
                <o:lock v:ext="edit" aspectratio="f"/>
              </v:shape>
            </w:pict>
          </mc:Fallback>
        </mc:AlternateContent>
      </w:r>
    </w:p>
    <w:p w14:paraId="6B6559FA">
      <w:pPr>
        <w:jc w:val="center"/>
        <w:rPr>
          <w:rFonts w:eastAsia="Arial Unicode MS" w:cs="Arial Unicode MS"/>
          <w:b/>
          <w:sz w:val="24"/>
          <w:highlight w:val="none"/>
        </w:rPr>
      </w:pPr>
    </w:p>
    <w:p w14:paraId="2A39BD90">
      <w:pPr>
        <w:tabs>
          <w:tab w:val="left" w:pos="5200"/>
        </w:tabs>
        <w:jc w:val="left"/>
        <w:rPr>
          <w:rFonts w:eastAsia="Arial Unicode MS" w:cs="Arial Unicode MS"/>
          <w:b/>
          <w:sz w:val="24"/>
          <w:highlight w:val="none"/>
        </w:rPr>
      </w:pPr>
      <w:r>
        <w:rPr>
          <w:rFonts w:hint="eastAsia" w:eastAsia="Arial Unicode MS" w:cs="Arial Unicode MS"/>
          <w:b/>
          <w:sz w:val="24"/>
          <w:highlight w:val="none"/>
        </w:rPr>
        <w:tab/>
      </w:r>
    </w:p>
    <w:p w14:paraId="042A0CF7">
      <w:pPr>
        <w:jc w:val="center"/>
        <w:rPr>
          <w:rFonts w:eastAsia="Arial Unicode MS" w:cs="Arial Unicode MS"/>
          <w:b/>
          <w:sz w:val="24"/>
          <w:highlight w:val="none"/>
        </w:rPr>
      </w:pPr>
    </w:p>
    <w:p w14:paraId="5C40166D">
      <w:pPr>
        <w:jc w:val="center"/>
        <w:rPr>
          <w:rFonts w:eastAsia="Arial Unicode MS" w:cs="Arial Unicode MS"/>
          <w:b/>
          <w:sz w:val="24"/>
          <w:highlight w:val="none"/>
        </w:rPr>
      </w:pPr>
    </w:p>
    <w:p w14:paraId="21A9445E">
      <w:pPr>
        <w:jc w:val="center"/>
        <w:rPr>
          <w:rFonts w:eastAsia="Arial Unicode MS" w:cs="Arial Unicode MS"/>
          <w:b/>
          <w:sz w:val="24"/>
          <w:highlight w:val="none"/>
        </w:rPr>
      </w:pPr>
    </w:p>
    <w:p w14:paraId="75B08BC8">
      <w:pPr>
        <w:jc w:val="center"/>
        <w:rPr>
          <w:rFonts w:eastAsia="Arial Unicode MS" w:cs="Arial Unicode MS"/>
          <w:b/>
          <w:sz w:val="24"/>
          <w:highlight w:val="none"/>
        </w:rPr>
      </w:pPr>
    </w:p>
    <w:p w14:paraId="10EF7C5C">
      <w:pPr>
        <w:jc w:val="center"/>
        <w:rPr>
          <w:rFonts w:eastAsia="Arial Unicode MS" w:cs="Arial Unicode MS"/>
          <w:b/>
          <w:sz w:val="24"/>
          <w:highlight w:val="none"/>
        </w:rPr>
      </w:pPr>
    </w:p>
    <w:p w14:paraId="4E827CE9">
      <w:pPr>
        <w:jc w:val="center"/>
        <w:rPr>
          <w:rFonts w:eastAsia="Arial Unicode MS" w:cs="Arial Unicode MS"/>
          <w:b/>
          <w:sz w:val="24"/>
          <w:highlight w:val="none"/>
        </w:rPr>
      </w:pPr>
    </w:p>
    <w:p w14:paraId="7EFEC5EA">
      <w:pPr>
        <w:jc w:val="center"/>
        <w:rPr>
          <w:rFonts w:eastAsia="Arial Unicode MS" w:cs="Arial Unicode MS"/>
          <w:b/>
          <w:sz w:val="24"/>
          <w:highlight w:val="none"/>
        </w:rPr>
      </w:pPr>
    </w:p>
    <w:p w14:paraId="0EFBA8F5">
      <w:pPr>
        <w:jc w:val="center"/>
        <w:rPr>
          <w:rFonts w:eastAsia="Arial Unicode MS" w:cs="Arial Unicode MS"/>
          <w:b/>
          <w:sz w:val="24"/>
          <w:highlight w:val="none"/>
        </w:rPr>
      </w:pPr>
    </w:p>
    <w:p w14:paraId="678D77B9">
      <w:pPr>
        <w:jc w:val="center"/>
        <w:rPr>
          <w:rFonts w:ascii="Arial" w:hAnsi="Arial" w:cs="Arial"/>
          <w:b/>
          <w:sz w:val="44"/>
          <w:szCs w:val="44"/>
          <w:highlight w:val="none"/>
        </w:rPr>
      </w:pPr>
      <w:r>
        <w:rPr>
          <w:rFonts w:ascii="Arial" w:hAnsi="Arial" w:cs="Arial"/>
          <w:b/>
          <w:sz w:val="40"/>
          <w:szCs w:val="40"/>
          <w:highlight w:val="none"/>
          <w:lang w:val="en-GB"/>
        </w:rPr>
        <w:t xml:space="preserve">Production Technical Monthly Report </w:t>
      </w:r>
    </w:p>
    <w:p w14:paraId="3936E14E">
      <w:pPr>
        <w:jc w:val="center"/>
        <w:rPr>
          <w:rFonts w:ascii="Arial" w:hAnsi="Arial" w:cs="Arial"/>
          <w:b/>
          <w:sz w:val="44"/>
          <w:szCs w:val="44"/>
          <w:highlight w:val="none"/>
        </w:rPr>
      </w:pPr>
    </w:p>
    <w:p w14:paraId="096E32CC">
      <w:pPr>
        <w:spacing w:line="560" w:lineRule="exact"/>
        <w:jc w:val="center"/>
        <w:rPr>
          <w:rFonts w:ascii="Arial" w:hAnsi="Arial" w:cs="Arial"/>
          <w:b/>
          <w:sz w:val="40"/>
          <w:szCs w:val="40"/>
          <w:highlight w:val="none"/>
        </w:rPr>
      </w:pPr>
      <w:r>
        <w:rPr>
          <w:rFonts w:ascii="Arial" w:hAnsi="Arial" w:cs="Arial"/>
          <w:b/>
          <w:sz w:val="44"/>
          <w:szCs w:val="44"/>
          <w:highlight w:val="none"/>
        </w:rPr>
        <w:t>生产技术月报</w:t>
      </w:r>
    </w:p>
    <w:p w14:paraId="639F7E32">
      <w:pPr>
        <w:jc w:val="center"/>
        <w:rPr>
          <w:rFonts w:ascii="黑体" w:eastAsia="黑体"/>
          <w:b/>
          <w:sz w:val="44"/>
          <w:szCs w:val="44"/>
          <w:highlight w:val="none"/>
        </w:rPr>
      </w:pPr>
    </w:p>
    <w:p w14:paraId="78B925F1">
      <w:pPr>
        <w:jc w:val="center"/>
        <w:rPr>
          <w:rFonts w:ascii="黑体" w:eastAsia="黑体"/>
          <w:b/>
          <w:sz w:val="44"/>
          <w:szCs w:val="44"/>
          <w:highlight w:val="none"/>
        </w:rPr>
      </w:pPr>
    </w:p>
    <w:p w14:paraId="71F19053">
      <w:pPr>
        <w:jc w:val="center"/>
        <w:rPr>
          <w:rFonts w:ascii="黑体" w:eastAsia="黑体"/>
          <w:b/>
          <w:sz w:val="44"/>
          <w:szCs w:val="44"/>
          <w:highlight w:val="none"/>
        </w:rPr>
      </w:pPr>
    </w:p>
    <w:p w14:paraId="5B3AB111">
      <w:pPr>
        <w:jc w:val="center"/>
        <w:rPr>
          <w:rFonts w:ascii="黑体" w:eastAsia="黑体"/>
          <w:b/>
          <w:sz w:val="44"/>
          <w:szCs w:val="44"/>
          <w:highlight w:val="none"/>
        </w:rPr>
      </w:pPr>
    </w:p>
    <w:p w14:paraId="75A7CF2F">
      <w:pPr>
        <w:jc w:val="center"/>
        <w:rPr>
          <w:rFonts w:ascii="黑体" w:eastAsia="黑体"/>
          <w:b/>
          <w:sz w:val="44"/>
          <w:szCs w:val="44"/>
          <w:highlight w:val="none"/>
        </w:rPr>
      </w:pPr>
    </w:p>
    <w:p w14:paraId="41C44180">
      <w:pPr>
        <w:jc w:val="center"/>
        <w:rPr>
          <w:rFonts w:ascii="黑体" w:eastAsia="黑体"/>
          <w:b/>
          <w:sz w:val="44"/>
          <w:szCs w:val="44"/>
          <w:highlight w:val="none"/>
        </w:rPr>
      </w:pPr>
    </w:p>
    <w:p w14:paraId="2111960E">
      <w:pPr>
        <w:jc w:val="center"/>
        <w:rPr>
          <w:rFonts w:ascii="黑体" w:eastAsia="黑体"/>
          <w:b/>
          <w:sz w:val="44"/>
          <w:szCs w:val="44"/>
          <w:highlight w:val="none"/>
        </w:rPr>
      </w:pPr>
    </w:p>
    <w:p w14:paraId="3AB666A9">
      <w:pPr>
        <w:jc w:val="center"/>
        <w:rPr>
          <w:rFonts w:ascii="黑体" w:eastAsia="黑体"/>
          <w:b/>
          <w:sz w:val="44"/>
          <w:szCs w:val="44"/>
          <w:highlight w:val="none"/>
        </w:rPr>
      </w:pPr>
    </w:p>
    <w:p w14:paraId="028D377E">
      <w:pPr>
        <w:jc w:val="center"/>
        <w:rPr>
          <w:rFonts w:ascii="黑体" w:eastAsia="黑体"/>
          <w:b/>
          <w:sz w:val="44"/>
          <w:szCs w:val="44"/>
          <w:highlight w:val="none"/>
        </w:rPr>
      </w:pPr>
    </w:p>
    <w:p w14:paraId="7E9684EE">
      <w:pPr>
        <w:jc w:val="center"/>
        <w:rPr>
          <w:rFonts w:ascii="黑体" w:eastAsia="黑体"/>
          <w:b/>
          <w:sz w:val="44"/>
          <w:szCs w:val="44"/>
          <w:highlight w:val="none"/>
        </w:rPr>
      </w:pPr>
    </w:p>
    <w:p w14:paraId="6F76AC73">
      <w:pPr>
        <w:jc w:val="center"/>
        <w:rPr>
          <w:rFonts w:ascii="黑体" w:eastAsia="黑体"/>
          <w:b/>
          <w:sz w:val="44"/>
          <w:szCs w:val="44"/>
          <w:highlight w:val="none"/>
        </w:rPr>
      </w:pPr>
    </w:p>
    <w:p w14:paraId="36C2B0A3">
      <w:pPr>
        <w:jc w:val="center"/>
        <w:rPr>
          <w:rFonts w:ascii="黑体" w:eastAsia="黑体"/>
          <w:b/>
          <w:sz w:val="44"/>
          <w:szCs w:val="44"/>
          <w:highlight w:val="none"/>
        </w:rPr>
      </w:pPr>
    </w:p>
    <w:p w14:paraId="65FF369A">
      <w:pPr>
        <w:jc w:val="center"/>
        <w:rPr>
          <w:rFonts w:ascii="黑体" w:eastAsia="黑体"/>
          <w:b/>
          <w:sz w:val="44"/>
          <w:szCs w:val="44"/>
          <w:highlight w:val="none"/>
        </w:rPr>
      </w:pPr>
    </w:p>
    <w:p w14:paraId="0ADEA68A">
      <w:pPr>
        <w:jc w:val="center"/>
        <w:rPr>
          <w:rFonts w:ascii="黑体" w:eastAsia="黑体"/>
          <w:b/>
          <w:sz w:val="44"/>
          <w:szCs w:val="44"/>
          <w:highlight w:val="none"/>
        </w:rPr>
      </w:pPr>
    </w:p>
    <w:p w14:paraId="1AA7A186">
      <w:pPr>
        <w:jc w:val="center"/>
        <w:rPr>
          <w:rFonts w:ascii="黑体" w:eastAsia="黑体"/>
          <w:b/>
          <w:sz w:val="44"/>
          <w:szCs w:val="44"/>
          <w:highlight w:val="none"/>
        </w:rPr>
      </w:pPr>
    </w:p>
    <w:p w14:paraId="2BEC5DA9">
      <w:pPr>
        <w:jc w:val="center"/>
        <w:rPr>
          <w:rFonts w:ascii="黑体" w:eastAsia="黑体"/>
          <w:b/>
          <w:sz w:val="44"/>
          <w:szCs w:val="44"/>
          <w:highlight w:val="none"/>
        </w:rPr>
      </w:pPr>
    </w:p>
    <w:p w14:paraId="25D1D6EA">
      <w:pPr>
        <w:rPr>
          <w:rFonts w:ascii="黑体" w:eastAsia="黑体"/>
          <w:b/>
          <w:sz w:val="44"/>
          <w:szCs w:val="44"/>
          <w:highlight w:val="none"/>
        </w:rPr>
      </w:pPr>
    </w:p>
    <w:p w14:paraId="7E2EA386">
      <w:pPr>
        <w:rPr>
          <w:rFonts w:ascii="Arial" w:hAnsi="Arial" w:cs="Arial"/>
          <w:b/>
          <w:sz w:val="44"/>
          <w:szCs w:val="44"/>
          <w:highlight w:val="none"/>
          <w:lang w:val="en-GB"/>
        </w:rPr>
      </w:pPr>
      <w:r>
        <w:rPr>
          <w:rFonts w:ascii="Arial" w:hAnsi="Arial" w:cs="Arial"/>
          <w:sz w:val="32"/>
          <w:szCs w:val="32"/>
          <w:highlight w:val="none"/>
        </w:rPr>
        <w:t>Issued Date：</w:t>
      </w:r>
      <w:r>
        <w:rPr>
          <w:rFonts w:hint="eastAsia" w:ascii="Arial" w:hAnsi="Arial" w:cs="Arial"/>
          <w:sz w:val="32"/>
          <w:szCs w:val="32"/>
          <w:highlight w:val="none"/>
        </w:rPr>
        <w:t>Oct</w:t>
      </w:r>
      <w:r>
        <w:rPr>
          <w:rFonts w:ascii="Arial" w:hAnsi="Arial" w:cs="Arial"/>
          <w:sz w:val="32"/>
          <w:szCs w:val="32"/>
          <w:highlight w:val="none"/>
        </w:rPr>
        <w:t>. 2025        颁布日期：2025年</w:t>
      </w:r>
      <w:r>
        <w:rPr>
          <w:rFonts w:hint="eastAsia" w:ascii="Arial" w:hAnsi="Arial" w:cs="Arial"/>
          <w:sz w:val="32"/>
          <w:szCs w:val="32"/>
          <w:highlight w:val="none"/>
        </w:rPr>
        <w:t>10</w:t>
      </w:r>
      <w:r>
        <w:rPr>
          <w:rFonts w:ascii="Arial" w:hAnsi="Arial" w:cs="Arial"/>
          <w:sz w:val="32"/>
          <w:szCs w:val="32"/>
          <w:highlight w:val="none"/>
        </w:rPr>
        <w:t>月</w:t>
      </w:r>
    </w:p>
    <w:p w14:paraId="5E4447AF">
      <w:pPr>
        <w:rPr>
          <w:rFonts w:ascii="Arial" w:hAnsi="Arial" w:cs="Arial"/>
          <w:color w:val="000000"/>
          <w:highlight w:val="none"/>
        </w:rPr>
      </w:pPr>
    </w:p>
    <w:p w14:paraId="7C7EF616">
      <w:pPr>
        <w:rPr>
          <w:color w:val="000000"/>
          <w:highlight w:val="none"/>
        </w:rPr>
      </w:pPr>
    </w:p>
    <w:p w14:paraId="2DB3B150">
      <w:pPr>
        <w:rPr>
          <w:color w:val="000000"/>
          <w:highlight w:val="none"/>
        </w:rPr>
      </w:pPr>
    </w:p>
    <w:p w14:paraId="61A625B3">
      <w:pPr>
        <w:rPr>
          <w:color w:val="000000"/>
          <w:highlight w:val="none"/>
        </w:rPr>
      </w:pPr>
    </w:p>
    <w:p w14:paraId="3E01237D">
      <w:pPr>
        <w:rPr>
          <w:color w:val="000000"/>
          <w:highlight w:val="none"/>
        </w:rPr>
      </w:pPr>
    </w:p>
    <w:p w14:paraId="4CBB359F">
      <w:pPr>
        <w:rPr>
          <w:color w:val="000000"/>
          <w:highlight w:val="none"/>
        </w:rPr>
      </w:pPr>
    </w:p>
    <w:p w14:paraId="4504EBFA">
      <w:pPr>
        <w:rPr>
          <w:color w:val="000000"/>
          <w:highlight w:val="none"/>
        </w:rPr>
      </w:pPr>
    </w:p>
    <w:p w14:paraId="68DDC024">
      <w:pPr>
        <w:rPr>
          <w:color w:val="000000"/>
          <w:highlight w:val="none"/>
        </w:rPr>
      </w:pPr>
    </w:p>
    <w:p w14:paraId="1E211B9E">
      <w:pPr>
        <w:rPr>
          <w:color w:val="000000"/>
          <w:highlight w:val="none"/>
        </w:rPr>
      </w:pPr>
    </w:p>
    <w:p w14:paraId="772D3D82">
      <w:pPr>
        <w:rPr>
          <w:color w:val="000000"/>
          <w:highlight w:val="none"/>
        </w:rPr>
      </w:pPr>
    </w:p>
    <w:p w14:paraId="1D9D9E83">
      <w:pPr>
        <w:rPr>
          <w:color w:val="000000"/>
          <w:highlight w:val="none"/>
        </w:rPr>
      </w:pPr>
    </w:p>
    <w:p w14:paraId="42D6CBDA">
      <w:pPr>
        <w:rPr>
          <w:color w:val="000000"/>
          <w:highlight w:val="none"/>
        </w:rPr>
      </w:pPr>
    </w:p>
    <w:p w14:paraId="45572FE1">
      <w:pPr>
        <w:rPr>
          <w:color w:val="000000"/>
          <w:highlight w:val="none"/>
        </w:rPr>
      </w:pPr>
    </w:p>
    <w:p w14:paraId="3CD4A1BB">
      <w:pPr>
        <w:rPr>
          <w:color w:val="000000"/>
          <w:highlight w:val="none"/>
        </w:rPr>
      </w:pPr>
    </w:p>
    <w:p w14:paraId="444D585A">
      <w:pPr>
        <w:rPr>
          <w:color w:val="000000"/>
          <w:highlight w:val="none"/>
        </w:rPr>
      </w:pPr>
    </w:p>
    <w:p w14:paraId="6643513B">
      <w:pPr>
        <w:rPr>
          <w:color w:val="000000"/>
          <w:highlight w:val="none"/>
        </w:rPr>
      </w:pPr>
    </w:p>
    <w:p w14:paraId="3F902AC9">
      <w:pPr>
        <w:rPr>
          <w:color w:val="000000"/>
          <w:highlight w:val="none"/>
        </w:rPr>
      </w:pPr>
    </w:p>
    <w:p w14:paraId="18C63F82">
      <w:pPr>
        <w:spacing w:line="600" w:lineRule="exact"/>
        <w:ind w:left="1470" w:leftChars="700"/>
        <w:rPr>
          <w:rFonts w:ascii="Arial" w:hAnsi="Arial" w:cs="Arial"/>
          <w:color w:val="000000"/>
          <w:sz w:val="28"/>
          <w:szCs w:val="28"/>
          <w:highlight w:val="none"/>
        </w:rPr>
      </w:pPr>
      <w:r>
        <w:rPr>
          <w:rFonts w:ascii="Arial" w:hAnsi="Arial" w:cs="Arial"/>
          <w:color w:val="000000"/>
          <w:sz w:val="28"/>
          <w:szCs w:val="28"/>
          <w:highlight w:val="none"/>
        </w:rPr>
        <w:t xml:space="preserve">Prepared by: </w:t>
      </w:r>
      <w:r>
        <w:rPr>
          <w:rFonts w:hint="eastAsia" w:ascii="Arial" w:hAnsi="Arial" w:cs="Arial"/>
          <w:color w:val="000000"/>
          <w:sz w:val="28"/>
          <w:szCs w:val="28"/>
          <w:highlight w:val="none"/>
        </w:rPr>
        <w:t>Zhang Feipeng</w:t>
      </w:r>
    </w:p>
    <w:p w14:paraId="087F1394">
      <w:pPr>
        <w:spacing w:line="600" w:lineRule="exact"/>
        <w:ind w:left="1470" w:leftChars="700"/>
        <w:rPr>
          <w:rFonts w:ascii="Arial" w:hAnsi="Arial" w:cs="Arial"/>
          <w:color w:val="000000"/>
          <w:sz w:val="28"/>
          <w:szCs w:val="28"/>
          <w:highlight w:val="none"/>
        </w:rPr>
      </w:pPr>
      <w:r>
        <w:rPr>
          <w:rFonts w:ascii="Arial" w:hAnsi="Arial" w:cs="Arial"/>
          <w:color w:val="000000"/>
          <w:sz w:val="28"/>
          <w:szCs w:val="28"/>
          <w:highlight w:val="none"/>
        </w:rPr>
        <w:t>编　写：</w:t>
      </w:r>
      <w:r>
        <w:rPr>
          <w:rFonts w:hint="eastAsia" w:ascii="Arial" w:hAnsi="Arial" w:cs="Arial"/>
          <w:color w:val="000000"/>
          <w:sz w:val="28"/>
          <w:szCs w:val="28"/>
          <w:highlight w:val="none"/>
        </w:rPr>
        <w:t>张飞鹏</w:t>
      </w:r>
    </w:p>
    <w:p w14:paraId="0E1ED4D5">
      <w:pPr>
        <w:spacing w:line="600" w:lineRule="exact"/>
        <w:ind w:left="1470" w:leftChars="700"/>
        <w:rPr>
          <w:rFonts w:ascii="Arial" w:hAnsi="Arial" w:cs="Arial"/>
          <w:color w:val="000000"/>
          <w:sz w:val="28"/>
          <w:szCs w:val="28"/>
          <w:highlight w:val="none"/>
        </w:rPr>
      </w:pPr>
    </w:p>
    <w:p w14:paraId="4FD7AE78">
      <w:pPr>
        <w:spacing w:line="600" w:lineRule="exact"/>
        <w:ind w:left="1470" w:leftChars="700"/>
        <w:rPr>
          <w:rFonts w:ascii="Arial" w:hAnsi="Arial" w:cs="Arial"/>
          <w:color w:val="000000"/>
          <w:sz w:val="28"/>
          <w:szCs w:val="28"/>
          <w:highlight w:val="none"/>
        </w:rPr>
      </w:pPr>
      <w:r>
        <w:rPr>
          <w:rFonts w:ascii="Arial" w:hAnsi="Arial" w:cs="Arial"/>
          <w:color w:val="000000"/>
          <w:sz w:val="28"/>
          <w:szCs w:val="28"/>
          <w:highlight w:val="none"/>
        </w:rPr>
        <w:t xml:space="preserve">Reviewed by: </w:t>
      </w:r>
      <w:r>
        <w:rPr>
          <w:rFonts w:hint="eastAsia" w:ascii="Arial" w:hAnsi="Arial" w:cs="Arial"/>
          <w:color w:val="000000"/>
          <w:sz w:val="28"/>
          <w:szCs w:val="28"/>
          <w:highlight w:val="none"/>
        </w:rPr>
        <w:t>Wen Jiancheng</w:t>
      </w:r>
    </w:p>
    <w:p w14:paraId="204D0930">
      <w:pPr>
        <w:spacing w:line="600" w:lineRule="exact"/>
        <w:ind w:left="1470" w:leftChars="700"/>
        <w:rPr>
          <w:rFonts w:ascii="Arial" w:hAnsi="Arial" w:cs="Arial"/>
          <w:color w:val="000000"/>
          <w:sz w:val="28"/>
          <w:szCs w:val="28"/>
          <w:highlight w:val="none"/>
        </w:rPr>
      </w:pPr>
      <w:r>
        <w:rPr>
          <w:rFonts w:ascii="Arial" w:hAnsi="Arial" w:cs="Arial"/>
          <w:color w:val="000000"/>
          <w:sz w:val="28"/>
          <w:szCs w:val="28"/>
          <w:highlight w:val="none"/>
        </w:rPr>
        <w:t>审　核：</w:t>
      </w:r>
      <w:r>
        <w:rPr>
          <w:rFonts w:hint="eastAsia" w:ascii="Arial" w:hAnsi="Arial" w:cs="Arial"/>
          <w:color w:val="000000"/>
          <w:sz w:val="28"/>
          <w:szCs w:val="28"/>
          <w:highlight w:val="none"/>
        </w:rPr>
        <w:t>温建成</w:t>
      </w:r>
    </w:p>
    <w:p w14:paraId="466636E0">
      <w:pPr>
        <w:spacing w:line="600" w:lineRule="exact"/>
        <w:ind w:left="1470" w:leftChars="700"/>
        <w:rPr>
          <w:rFonts w:ascii="Arial" w:hAnsi="Arial" w:cs="Arial"/>
          <w:color w:val="000000"/>
          <w:sz w:val="28"/>
          <w:szCs w:val="28"/>
          <w:highlight w:val="none"/>
        </w:rPr>
      </w:pPr>
    </w:p>
    <w:p w14:paraId="5A54114E">
      <w:pPr>
        <w:spacing w:line="600" w:lineRule="exact"/>
        <w:ind w:left="1470" w:leftChars="700"/>
        <w:rPr>
          <w:rFonts w:ascii="Arial" w:hAnsi="Arial" w:cs="Arial"/>
          <w:color w:val="000000"/>
          <w:sz w:val="28"/>
          <w:szCs w:val="28"/>
          <w:highlight w:val="none"/>
        </w:rPr>
      </w:pPr>
      <w:r>
        <w:rPr>
          <w:rFonts w:ascii="Arial" w:hAnsi="Arial" w:cs="Arial"/>
          <w:color w:val="000000"/>
          <w:sz w:val="28"/>
          <w:szCs w:val="28"/>
          <w:highlight w:val="none"/>
        </w:rPr>
        <w:t xml:space="preserve">Approved by: </w:t>
      </w:r>
      <w:r>
        <w:rPr>
          <w:rFonts w:hint="eastAsia" w:ascii="Arial" w:hAnsi="Arial" w:cs="Arial"/>
          <w:color w:val="000000"/>
          <w:sz w:val="28"/>
          <w:szCs w:val="28"/>
          <w:highlight w:val="none"/>
        </w:rPr>
        <w:t>She Hongmei</w:t>
      </w:r>
    </w:p>
    <w:p w14:paraId="6628C6AF">
      <w:pPr>
        <w:spacing w:line="600" w:lineRule="exact"/>
        <w:ind w:left="1470" w:leftChars="700"/>
        <w:rPr>
          <w:rFonts w:ascii="Arial" w:hAnsi="Arial" w:cs="Arial"/>
          <w:color w:val="000000"/>
          <w:sz w:val="28"/>
          <w:szCs w:val="28"/>
          <w:highlight w:val="none"/>
        </w:rPr>
      </w:pPr>
      <w:r>
        <w:rPr>
          <w:rFonts w:ascii="Arial" w:hAnsi="Arial" w:cs="Arial"/>
          <w:color w:val="000000"/>
          <w:sz w:val="28"/>
          <w:szCs w:val="28"/>
          <w:highlight w:val="none"/>
        </w:rPr>
        <w:t>批　准：</w:t>
      </w:r>
      <w:r>
        <w:rPr>
          <w:rFonts w:hint="eastAsia" w:ascii="Arial" w:hAnsi="Arial" w:cs="Arial"/>
          <w:color w:val="000000"/>
          <w:sz w:val="28"/>
          <w:szCs w:val="28"/>
          <w:highlight w:val="none"/>
        </w:rPr>
        <w:t>佘红梅</w:t>
      </w:r>
    </w:p>
    <w:p w14:paraId="455B1040">
      <w:pPr>
        <w:rPr>
          <w:color w:val="000000"/>
          <w:highlight w:val="none"/>
        </w:rPr>
      </w:pPr>
    </w:p>
    <w:p w14:paraId="518B3793">
      <w:pPr>
        <w:rPr>
          <w:color w:val="000000"/>
          <w:highlight w:val="none"/>
        </w:rPr>
      </w:pPr>
    </w:p>
    <w:p w14:paraId="64DFD173">
      <w:pPr>
        <w:rPr>
          <w:color w:val="000000"/>
          <w:highlight w:val="none"/>
        </w:rPr>
      </w:pPr>
    </w:p>
    <w:p w14:paraId="79731AD1">
      <w:pPr>
        <w:rPr>
          <w:color w:val="000000"/>
          <w:highlight w:val="none"/>
        </w:rPr>
      </w:pPr>
    </w:p>
    <w:p w14:paraId="4FD8AF4C">
      <w:pPr>
        <w:rPr>
          <w:color w:val="000000"/>
          <w:highlight w:val="none"/>
        </w:rPr>
      </w:pPr>
    </w:p>
    <w:p w14:paraId="46C9DBB0">
      <w:pPr>
        <w:adjustRightInd w:val="0"/>
        <w:snapToGrid w:val="0"/>
        <w:rPr>
          <w:rFonts w:eastAsia="黑体"/>
          <w:highlight w:val="none"/>
        </w:rPr>
      </w:pPr>
    </w:p>
    <w:p w14:paraId="48FDCA0D">
      <w:pPr>
        <w:adjustRightInd w:val="0"/>
        <w:snapToGrid w:val="0"/>
        <w:rPr>
          <w:rFonts w:eastAsia="黑体"/>
          <w:highlight w:val="none"/>
        </w:rPr>
      </w:pPr>
    </w:p>
    <w:p w14:paraId="4B3D29C4">
      <w:pPr>
        <w:adjustRightInd w:val="0"/>
        <w:snapToGrid w:val="0"/>
        <w:rPr>
          <w:rFonts w:eastAsia="黑体"/>
          <w:highlight w:val="none"/>
        </w:rPr>
      </w:pPr>
    </w:p>
    <w:p w14:paraId="04782444">
      <w:pPr>
        <w:adjustRightInd w:val="0"/>
        <w:snapToGrid w:val="0"/>
        <w:rPr>
          <w:rFonts w:eastAsia="黑体"/>
          <w:highlight w:val="none"/>
        </w:rPr>
      </w:pPr>
    </w:p>
    <w:p w14:paraId="1013F2F0">
      <w:pPr>
        <w:rPr>
          <w:rFonts w:eastAsia="黑体"/>
          <w:highlight w:val="none"/>
        </w:rPr>
        <w:sectPr>
          <w:footerReference r:id="rId5" w:type="default"/>
          <w:pgSz w:w="11906" w:h="16838"/>
          <w:pgMar w:top="1134" w:right="1418" w:bottom="1134" w:left="1701" w:header="737" w:footer="57" w:gutter="0"/>
          <w:pgNumType w:fmt="upperRoman" w:start="1"/>
          <w:cols w:space="425" w:num="1"/>
          <w:titlePg/>
          <w:docGrid w:type="lines" w:linePitch="312" w:charSpace="0"/>
        </w:sectPr>
      </w:pPr>
    </w:p>
    <w:p w14:paraId="685B976F">
      <w:pPr>
        <w:spacing w:after="156" w:afterLines="50"/>
        <w:jc w:val="center"/>
        <w:rPr>
          <w:rFonts w:ascii="宋体" w:hAnsi="宋体" w:cs="Arial Unicode MS"/>
          <w:b/>
          <w:bCs/>
          <w:sz w:val="28"/>
          <w:szCs w:val="36"/>
          <w:highlight w:val="none"/>
        </w:rPr>
      </w:pPr>
      <w:r>
        <w:rPr>
          <w:rFonts w:hint="eastAsia" w:ascii="宋体" w:hAnsi="宋体" w:cs="微软雅黑"/>
          <w:b/>
          <w:bCs/>
          <w:sz w:val="28"/>
          <w:szCs w:val="36"/>
          <w:highlight w:val="none"/>
        </w:rPr>
        <w:t>目   录</w:t>
      </w:r>
    </w:p>
    <w:p w14:paraId="1CCD6AA6">
      <w:pPr>
        <w:pStyle w:val="11"/>
        <w:rPr>
          <w:rFonts w:asciiTheme="minorHAnsi" w:hAnsiTheme="minorHAnsi" w:eastAsiaTheme="minorEastAsia" w:cstheme="minorBidi"/>
          <w:kern w:val="2"/>
          <w:szCs w:val="24"/>
          <w:highlight w:val="none"/>
          <w14:ligatures w14:val="standardContextual"/>
        </w:rPr>
      </w:pPr>
      <w:r>
        <w:rPr>
          <w:rFonts w:ascii="Arial Unicode MS" w:hAnsi="Arial Unicode MS" w:cs="Arial Unicode MS"/>
          <w:sz w:val="21"/>
          <w:highlight w:val="none"/>
        </w:rPr>
        <w:fldChar w:fldCharType="begin"/>
      </w:r>
      <w:r>
        <w:rPr>
          <w:rFonts w:ascii="Arial Unicode MS" w:hAnsi="Arial Unicode MS" w:cs="Arial Unicode MS"/>
          <w:sz w:val="21"/>
          <w:highlight w:val="none"/>
        </w:rPr>
        <w:instrText xml:space="preserve"> TOC \o "1-1" \h \z \u </w:instrText>
      </w:r>
      <w:r>
        <w:rPr>
          <w:rFonts w:ascii="Arial Unicode MS" w:hAnsi="Arial Unicode MS" w:cs="Arial Unicode MS"/>
          <w:sz w:val="21"/>
          <w:highlight w:val="none"/>
        </w:rPr>
        <w:fldChar w:fldCharType="separate"/>
      </w:r>
      <w:r>
        <w:rPr>
          <w:highlight w:val="none"/>
        </w:rPr>
        <w:fldChar w:fldCharType="begin"/>
      </w:r>
      <w:r>
        <w:rPr>
          <w:highlight w:val="none"/>
        </w:rPr>
        <w:instrText xml:space="preserve"> HYPERLINK \l "_Toc210737560" </w:instrText>
      </w:r>
      <w:r>
        <w:rPr>
          <w:highlight w:val="none"/>
        </w:rPr>
        <w:fldChar w:fldCharType="separate"/>
      </w:r>
      <w:r>
        <w:rPr>
          <w:rStyle w:val="21"/>
          <w:rFonts w:hint="eastAsia"/>
          <w:highlight w:val="none"/>
        </w:rPr>
        <w:t xml:space="preserve">1　 </w:t>
      </w:r>
      <w:r>
        <w:rPr>
          <w:rStyle w:val="21"/>
          <w:rFonts w:hint="eastAsia" w:ascii="Arial" w:hAnsi="Arial" w:cs="Arial"/>
          <w:highlight w:val="none"/>
        </w:rPr>
        <w:t>Unit Production Status</w:t>
      </w:r>
      <w:r>
        <w:rPr>
          <w:rStyle w:val="21"/>
          <w:rFonts w:hint="eastAsia"/>
          <w:highlight w:val="none"/>
        </w:rPr>
        <w:t xml:space="preserve"> 装置生产情况</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_Toc210737560 \h</w:instrText>
      </w:r>
      <w:r>
        <w:rPr>
          <w:rFonts w:hint="eastAsia"/>
          <w:highlight w:val="none"/>
        </w:rPr>
        <w:instrText xml:space="preserve"> </w:instrText>
      </w:r>
      <w:r>
        <w:rPr>
          <w:rFonts w:hint="eastAsia"/>
          <w:highlight w:val="none"/>
        </w:rPr>
        <w:fldChar w:fldCharType="separate"/>
      </w:r>
      <w:r>
        <w:rPr>
          <w:highlight w:val="none"/>
        </w:rPr>
        <w:t>1</w:t>
      </w:r>
      <w:r>
        <w:rPr>
          <w:rFonts w:hint="eastAsia"/>
          <w:highlight w:val="none"/>
        </w:rPr>
        <w:fldChar w:fldCharType="end"/>
      </w:r>
      <w:r>
        <w:rPr>
          <w:rFonts w:hint="eastAsia"/>
          <w:highlight w:val="none"/>
        </w:rPr>
        <w:fldChar w:fldCharType="end"/>
      </w:r>
    </w:p>
    <w:p w14:paraId="0F81164F">
      <w:pPr>
        <w:pStyle w:val="11"/>
        <w:rPr>
          <w:rFonts w:asciiTheme="minorHAnsi" w:hAnsiTheme="minorHAnsi" w:eastAsiaTheme="minorEastAsia" w:cstheme="minorBidi"/>
          <w:kern w:val="2"/>
          <w:szCs w:val="24"/>
          <w:highlight w:val="none"/>
          <w14:ligatures w14:val="standardContextual"/>
        </w:rPr>
      </w:pPr>
      <w:r>
        <w:rPr>
          <w:highlight w:val="none"/>
        </w:rPr>
        <w:fldChar w:fldCharType="begin"/>
      </w:r>
      <w:r>
        <w:rPr>
          <w:highlight w:val="none"/>
        </w:rPr>
        <w:instrText xml:space="preserve"> HYPERLINK \l "_Toc210737561" </w:instrText>
      </w:r>
      <w:r>
        <w:rPr>
          <w:highlight w:val="none"/>
        </w:rPr>
        <w:fldChar w:fldCharType="separate"/>
      </w:r>
      <w:r>
        <w:rPr>
          <w:rStyle w:val="21"/>
          <w:rFonts w:hint="eastAsia"/>
          <w:highlight w:val="none"/>
        </w:rPr>
        <w:t xml:space="preserve">2　 </w:t>
      </w:r>
      <w:r>
        <w:rPr>
          <w:rStyle w:val="21"/>
          <w:rFonts w:hint="eastAsia" w:ascii="Arial" w:hAnsi="Arial" w:cs="Arial"/>
          <w:highlight w:val="none"/>
        </w:rPr>
        <w:t xml:space="preserve">Production Notes </w:t>
      </w:r>
      <w:r>
        <w:rPr>
          <w:rStyle w:val="21"/>
          <w:rFonts w:hint="eastAsia"/>
          <w:highlight w:val="none"/>
        </w:rPr>
        <w:t>生产记事</w:t>
      </w:r>
      <w:r>
        <w:rPr>
          <w:rFonts w:hint="eastAsia"/>
          <w:highlight w:val="none"/>
        </w:rPr>
        <w:tab/>
      </w:r>
      <w:r>
        <w:rPr>
          <w:rFonts w:hint="eastAsia"/>
          <w:highlight w:val="none"/>
          <w:lang w:val="en-US" w:eastAsia="zh-CN"/>
        </w:rPr>
        <w:t>3</w:t>
      </w:r>
      <w:r>
        <w:rPr>
          <w:rFonts w:hint="eastAsia"/>
          <w:highlight w:val="none"/>
        </w:rPr>
        <w:fldChar w:fldCharType="end"/>
      </w:r>
    </w:p>
    <w:p w14:paraId="66418A6C">
      <w:pPr>
        <w:pStyle w:val="11"/>
        <w:rPr>
          <w:rFonts w:asciiTheme="minorHAnsi" w:hAnsiTheme="minorHAnsi" w:eastAsiaTheme="minorEastAsia" w:cstheme="minorBidi"/>
          <w:kern w:val="2"/>
          <w:szCs w:val="24"/>
          <w:highlight w:val="none"/>
          <w14:ligatures w14:val="standardContextual"/>
        </w:rPr>
      </w:pPr>
      <w:r>
        <w:rPr>
          <w:highlight w:val="none"/>
        </w:rPr>
        <w:fldChar w:fldCharType="begin"/>
      </w:r>
      <w:r>
        <w:rPr>
          <w:highlight w:val="none"/>
        </w:rPr>
        <w:instrText xml:space="preserve"> HYPERLINK \l "_Toc210737562" </w:instrText>
      </w:r>
      <w:r>
        <w:rPr>
          <w:highlight w:val="none"/>
        </w:rPr>
        <w:fldChar w:fldCharType="separate"/>
      </w:r>
      <w:r>
        <w:rPr>
          <w:rStyle w:val="21"/>
          <w:rFonts w:hint="eastAsia"/>
          <w:highlight w:val="none"/>
        </w:rPr>
        <w:t xml:space="preserve">3  </w:t>
      </w:r>
      <w:r>
        <w:rPr>
          <w:rStyle w:val="21"/>
          <w:rFonts w:hint="eastAsia" w:ascii="Arial" w:hAnsi="Arial" w:cs="Arial"/>
          <w:highlight w:val="none"/>
        </w:rPr>
        <w:t>Unit Energy Consumption</w:t>
      </w:r>
      <w:r>
        <w:rPr>
          <w:rStyle w:val="21"/>
          <w:rFonts w:hint="eastAsia"/>
          <w:highlight w:val="none"/>
        </w:rPr>
        <w:t xml:space="preserve"> 装置能耗</w:t>
      </w:r>
      <w:r>
        <w:rPr>
          <w:rFonts w:hint="eastAsia"/>
          <w:highlight w:val="none"/>
        </w:rPr>
        <w:tab/>
      </w:r>
      <w:r>
        <w:rPr>
          <w:rFonts w:hint="eastAsia"/>
          <w:highlight w:val="none"/>
          <w:lang w:val="en-US" w:eastAsia="zh-CN"/>
        </w:rPr>
        <w:t>4</w:t>
      </w:r>
      <w:r>
        <w:rPr>
          <w:rFonts w:hint="eastAsia"/>
          <w:highlight w:val="none"/>
        </w:rPr>
        <w:fldChar w:fldCharType="end"/>
      </w:r>
    </w:p>
    <w:p w14:paraId="7B683423">
      <w:pPr>
        <w:pStyle w:val="11"/>
        <w:rPr>
          <w:rFonts w:asciiTheme="minorHAnsi" w:hAnsiTheme="minorHAnsi" w:eastAsiaTheme="minorEastAsia" w:cstheme="minorBidi"/>
          <w:kern w:val="2"/>
          <w:szCs w:val="24"/>
          <w:highlight w:val="none"/>
          <w14:ligatures w14:val="standardContextual"/>
        </w:rPr>
      </w:pPr>
      <w:r>
        <w:rPr>
          <w:highlight w:val="none"/>
        </w:rPr>
        <w:fldChar w:fldCharType="begin"/>
      </w:r>
      <w:r>
        <w:rPr>
          <w:highlight w:val="none"/>
        </w:rPr>
        <w:instrText xml:space="preserve"> HYPERLINK \l "_Toc210737563" </w:instrText>
      </w:r>
      <w:r>
        <w:rPr>
          <w:highlight w:val="none"/>
        </w:rPr>
        <w:fldChar w:fldCharType="separate"/>
      </w:r>
      <w:r>
        <w:rPr>
          <w:rStyle w:val="21"/>
          <w:rFonts w:hint="eastAsia" w:ascii="Arial" w:hAnsi="Arial" w:cs="Arial"/>
          <w:highlight w:val="none"/>
        </w:rPr>
        <w:t xml:space="preserve">3.1 </w:t>
      </w:r>
      <w:r>
        <w:rPr>
          <w:rStyle w:val="21"/>
          <w:rFonts w:hint="eastAsia" w:ascii="宋体" w:hAnsi="宋体" w:cs="Arial"/>
          <w:highlight w:val="none"/>
        </w:rPr>
        <w:t xml:space="preserve"> </w:t>
      </w:r>
      <w:r>
        <w:rPr>
          <w:rStyle w:val="21"/>
          <w:rFonts w:hint="eastAsia" w:ascii="Arial" w:hAnsi="Arial" w:cs="Arial"/>
          <w:highlight w:val="none"/>
        </w:rPr>
        <w:t>Unit Energy Consumption Statistics</w:t>
      </w:r>
      <w:r>
        <w:rPr>
          <w:rStyle w:val="21"/>
          <w:rFonts w:hint="eastAsia" w:ascii="宋体" w:hAnsi="宋体" w:cs="Arial"/>
          <w:highlight w:val="none"/>
        </w:rPr>
        <w:t xml:space="preserve"> 装置能耗统计</w:t>
      </w:r>
      <w:r>
        <w:rPr>
          <w:rFonts w:hint="eastAsia"/>
          <w:highlight w:val="none"/>
        </w:rPr>
        <w:tab/>
      </w:r>
      <w:r>
        <w:rPr>
          <w:rFonts w:hint="eastAsia"/>
          <w:highlight w:val="none"/>
          <w:lang w:val="en-US" w:eastAsia="zh-CN"/>
        </w:rPr>
        <w:t>4</w:t>
      </w:r>
      <w:r>
        <w:rPr>
          <w:rFonts w:hint="eastAsia"/>
          <w:highlight w:val="none"/>
        </w:rPr>
        <w:fldChar w:fldCharType="end"/>
      </w:r>
    </w:p>
    <w:p w14:paraId="67A519EC">
      <w:pPr>
        <w:pStyle w:val="11"/>
        <w:rPr>
          <w:rFonts w:asciiTheme="minorHAnsi" w:hAnsiTheme="minorHAnsi" w:eastAsiaTheme="minorEastAsia" w:cstheme="minorBidi"/>
          <w:kern w:val="2"/>
          <w:szCs w:val="24"/>
          <w:highlight w:val="none"/>
          <w14:ligatures w14:val="standardContextual"/>
        </w:rPr>
      </w:pPr>
      <w:r>
        <w:rPr>
          <w:highlight w:val="none"/>
        </w:rPr>
        <w:fldChar w:fldCharType="begin"/>
      </w:r>
      <w:r>
        <w:rPr>
          <w:highlight w:val="none"/>
        </w:rPr>
        <w:instrText xml:space="preserve"> HYPERLINK \l "_Toc210737564" </w:instrText>
      </w:r>
      <w:r>
        <w:rPr>
          <w:highlight w:val="none"/>
        </w:rPr>
        <w:fldChar w:fldCharType="separate"/>
      </w:r>
      <w:r>
        <w:rPr>
          <w:rStyle w:val="21"/>
          <w:rFonts w:hint="eastAsia" w:ascii="Arial" w:hAnsi="Arial" w:cs="Arial"/>
          <w:highlight w:val="none"/>
        </w:rPr>
        <w:t xml:space="preserve">3.2  Energy Consumption Comparative Analysis </w:t>
      </w:r>
      <w:r>
        <w:rPr>
          <w:rStyle w:val="21"/>
          <w:rFonts w:hint="eastAsia" w:ascii="宋体" w:hAnsi="宋体" w:cs="Arial"/>
          <w:highlight w:val="none"/>
        </w:rPr>
        <w:t>能耗对比分析</w:t>
      </w:r>
      <w:r>
        <w:rPr>
          <w:rFonts w:hint="eastAsia"/>
          <w:highlight w:val="none"/>
        </w:rPr>
        <w:tab/>
      </w:r>
      <w:r>
        <w:rPr>
          <w:rFonts w:hint="eastAsia"/>
          <w:highlight w:val="none"/>
          <w:lang w:val="en-US" w:eastAsia="zh-CN"/>
        </w:rPr>
        <w:t>7</w:t>
      </w:r>
      <w:r>
        <w:rPr>
          <w:rFonts w:hint="eastAsia"/>
          <w:highlight w:val="none"/>
        </w:rPr>
        <w:fldChar w:fldCharType="end"/>
      </w:r>
    </w:p>
    <w:p w14:paraId="43E072A3">
      <w:pPr>
        <w:pStyle w:val="11"/>
        <w:rPr>
          <w:rFonts w:asciiTheme="minorHAnsi" w:hAnsiTheme="minorHAnsi" w:eastAsiaTheme="minorEastAsia" w:cstheme="minorBidi"/>
          <w:kern w:val="2"/>
          <w:szCs w:val="24"/>
          <w:highlight w:val="none"/>
          <w14:ligatures w14:val="standardContextual"/>
        </w:rPr>
      </w:pPr>
      <w:r>
        <w:rPr>
          <w:highlight w:val="none"/>
        </w:rPr>
        <w:fldChar w:fldCharType="begin"/>
      </w:r>
      <w:r>
        <w:rPr>
          <w:highlight w:val="none"/>
        </w:rPr>
        <w:instrText xml:space="preserve"> HYPERLINK \l "_Toc210737565" </w:instrText>
      </w:r>
      <w:r>
        <w:rPr>
          <w:highlight w:val="none"/>
        </w:rPr>
        <w:fldChar w:fldCharType="separate"/>
      </w:r>
      <w:r>
        <w:rPr>
          <w:rStyle w:val="21"/>
          <w:rFonts w:hint="eastAsia" w:ascii="Arial" w:hAnsi="Arial" w:cs="Arial"/>
          <w:highlight w:val="none"/>
        </w:rPr>
        <w:t xml:space="preserve">3.3  Unit Energy Saving Analysis and Suggestion </w:t>
      </w:r>
      <w:r>
        <w:rPr>
          <w:rStyle w:val="21"/>
          <w:rFonts w:hint="eastAsia" w:ascii="宋体" w:hAnsi="宋体" w:cs="Arial"/>
          <w:highlight w:val="none"/>
        </w:rPr>
        <w:t>装置节能情况分析及建议</w:t>
      </w:r>
      <w:r>
        <w:rPr>
          <w:rFonts w:hint="eastAsia"/>
          <w:highlight w:val="none"/>
        </w:rPr>
        <w:tab/>
      </w:r>
      <w:r>
        <w:rPr>
          <w:rFonts w:hint="eastAsia"/>
          <w:highlight w:val="none"/>
          <w:lang w:val="en-US" w:eastAsia="zh-CN"/>
        </w:rPr>
        <w:t>7</w:t>
      </w:r>
      <w:r>
        <w:rPr>
          <w:rFonts w:hint="eastAsia"/>
          <w:highlight w:val="none"/>
        </w:rPr>
        <w:fldChar w:fldCharType="end"/>
      </w:r>
    </w:p>
    <w:p w14:paraId="149AB361">
      <w:pPr>
        <w:pStyle w:val="11"/>
        <w:rPr>
          <w:rFonts w:asciiTheme="minorHAnsi" w:hAnsiTheme="minorHAnsi" w:eastAsiaTheme="minorEastAsia" w:cstheme="minorBidi"/>
          <w:kern w:val="2"/>
          <w:szCs w:val="24"/>
          <w:highlight w:val="none"/>
          <w14:ligatures w14:val="standardContextual"/>
        </w:rPr>
      </w:pPr>
      <w:r>
        <w:rPr>
          <w:highlight w:val="none"/>
        </w:rPr>
        <w:fldChar w:fldCharType="begin"/>
      </w:r>
      <w:r>
        <w:rPr>
          <w:highlight w:val="none"/>
        </w:rPr>
        <w:instrText xml:space="preserve"> HYPERLINK \l "_Toc210737566" </w:instrText>
      </w:r>
      <w:r>
        <w:rPr>
          <w:highlight w:val="none"/>
        </w:rPr>
        <w:fldChar w:fldCharType="separate"/>
      </w:r>
      <w:r>
        <w:rPr>
          <w:rStyle w:val="21"/>
          <w:rFonts w:hint="eastAsia"/>
          <w:highlight w:val="none"/>
        </w:rPr>
        <w:t xml:space="preserve">4 </w:t>
      </w:r>
      <w:r>
        <w:rPr>
          <w:rStyle w:val="21"/>
          <w:rFonts w:hint="eastAsia" w:ascii="Arial" w:hAnsi="Arial" w:cs="Arial"/>
          <w:highlight w:val="none"/>
        </w:rPr>
        <w:t xml:space="preserve"> Unit Feedstock</w:t>
      </w:r>
      <w:r>
        <w:rPr>
          <w:rStyle w:val="21"/>
          <w:rFonts w:hint="eastAsia"/>
          <w:highlight w:val="none"/>
        </w:rPr>
        <w:t xml:space="preserve"> 装置原料</w:t>
      </w:r>
      <w:r>
        <w:rPr>
          <w:rFonts w:hint="eastAsia"/>
          <w:highlight w:val="none"/>
        </w:rPr>
        <w:tab/>
      </w:r>
      <w:r>
        <w:rPr>
          <w:rFonts w:hint="eastAsia"/>
          <w:highlight w:val="none"/>
          <w:lang w:val="en-US" w:eastAsia="zh-CN"/>
        </w:rPr>
        <w:t>8</w:t>
      </w:r>
      <w:r>
        <w:rPr>
          <w:rFonts w:hint="eastAsia"/>
          <w:highlight w:val="none"/>
        </w:rPr>
        <w:fldChar w:fldCharType="end"/>
      </w:r>
    </w:p>
    <w:p w14:paraId="0DE053C1">
      <w:pPr>
        <w:pStyle w:val="11"/>
        <w:rPr>
          <w:rFonts w:asciiTheme="minorHAnsi" w:hAnsiTheme="minorHAnsi" w:eastAsiaTheme="minorEastAsia" w:cstheme="minorBidi"/>
          <w:kern w:val="2"/>
          <w:szCs w:val="24"/>
          <w:highlight w:val="none"/>
          <w14:ligatures w14:val="standardContextual"/>
        </w:rPr>
      </w:pPr>
      <w:r>
        <w:rPr>
          <w:highlight w:val="none"/>
        </w:rPr>
        <w:fldChar w:fldCharType="begin"/>
      </w:r>
      <w:r>
        <w:rPr>
          <w:highlight w:val="none"/>
        </w:rPr>
        <w:instrText xml:space="preserve"> HYPERLINK \l "_Toc210737567" </w:instrText>
      </w:r>
      <w:r>
        <w:rPr>
          <w:highlight w:val="none"/>
        </w:rPr>
        <w:fldChar w:fldCharType="separate"/>
      </w:r>
      <w:r>
        <w:rPr>
          <w:rStyle w:val="21"/>
          <w:rFonts w:hint="eastAsia" w:ascii="Arial" w:hAnsi="Arial" w:cs="Arial"/>
          <w:highlight w:val="none"/>
        </w:rPr>
        <w:t xml:space="preserve">4.1  Feedstock Properties </w:t>
      </w:r>
      <w:r>
        <w:rPr>
          <w:rStyle w:val="21"/>
          <w:rFonts w:hint="eastAsia" w:ascii="宋体" w:hAnsi="宋体" w:cs="Arial"/>
          <w:highlight w:val="none"/>
        </w:rPr>
        <w:t>原料性质</w:t>
      </w:r>
      <w:r>
        <w:rPr>
          <w:rFonts w:hint="eastAsia"/>
          <w:highlight w:val="none"/>
        </w:rPr>
        <w:tab/>
      </w:r>
      <w:r>
        <w:rPr>
          <w:rFonts w:hint="eastAsia"/>
          <w:highlight w:val="none"/>
          <w:lang w:val="en-US" w:eastAsia="zh-CN"/>
        </w:rPr>
        <w:t>8</w:t>
      </w:r>
      <w:r>
        <w:rPr>
          <w:rFonts w:hint="eastAsia"/>
          <w:highlight w:val="none"/>
        </w:rPr>
        <w:fldChar w:fldCharType="end"/>
      </w:r>
    </w:p>
    <w:p w14:paraId="71F9B979">
      <w:pPr>
        <w:pStyle w:val="11"/>
        <w:rPr>
          <w:rFonts w:asciiTheme="minorHAnsi" w:hAnsiTheme="minorHAnsi" w:eastAsiaTheme="minorEastAsia" w:cstheme="minorBidi"/>
          <w:kern w:val="2"/>
          <w:szCs w:val="24"/>
          <w:highlight w:val="none"/>
          <w14:ligatures w14:val="standardContextual"/>
        </w:rPr>
      </w:pPr>
      <w:r>
        <w:rPr>
          <w:highlight w:val="none"/>
        </w:rPr>
        <w:fldChar w:fldCharType="begin"/>
      </w:r>
      <w:r>
        <w:rPr>
          <w:highlight w:val="none"/>
        </w:rPr>
        <w:instrText xml:space="preserve"> HYPERLINK \l "_Toc210737568" </w:instrText>
      </w:r>
      <w:r>
        <w:rPr>
          <w:highlight w:val="none"/>
        </w:rPr>
        <w:fldChar w:fldCharType="separate"/>
      </w:r>
      <w:r>
        <w:rPr>
          <w:rStyle w:val="21"/>
          <w:rFonts w:hint="eastAsia" w:ascii="Arial" w:hAnsi="Arial" w:cs="Arial"/>
          <w:highlight w:val="none"/>
        </w:rPr>
        <w:t xml:space="preserve">4.2  Feedstock Quality and Control Index Analysis </w:t>
      </w:r>
      <w:r>
        <w:rPr>
          <w:rStyle w:val="21"/>
          <w:rFonts w:hint="eastAsia" w:ascii="宋体" w:hAnsi="宋体" w:cs="Arial"/>
          <w:highlight w:val="none"/>
        </w:rPr>
        <w:t>原料质量与控制指标分析</w:t>
      </w:r>
      <w:r>
        <w:rPr>
          <w:rFonts w:hint="eastAsia"/>
          <w:highlight w:val="none"/>
        </w:rPr>
        <w:tab/>
      </w:r>
      <w:r>
        <w:rPr>
          <w:rFonts w:hint="eastAsia"/>
          <w:highlight w:val="none"/>
          <w:lang w:val="en-US" w:eastAsia="zh-CN"/>
        </w:rPr>
        <w:t>9</w:t>
      </w:r>
      <w:r>
        <w:rPr>
          <w:rFonts w:hint="eastAsia"/>
          <w:highlight w:val="none"/>
        </w:rPr>
        <w:fldChar w:fldCharType="end"/>
      </w:r>
    </w:p>
    <w:p w14:paraId="144D572A">
      <w:pPr>
        <w:pStyle w:val="11"/>
        <w:rPr>
          <w:rFonts w:hint="eastAsia" w:eastAsia="宋体" w:asciiTheme="minorHAnsi" w:hAnsiTheme="minorHAnsi" w:cstheme="minorBidi"/>
          <w:kern w:val="2"/>
          <w:szCs w:val="24"/>
          <w:highlight w:val="none"/>
          <w:lang w:val="en-US" w:eastAsia="zh-CN"/>
          <w14:ligatures w14:val="standardContextual"/>
        </w:rPr>
      </w:pPr>
      <w:r>
        <w:rPr>
          <w:highlight w:val="none"/>
        </w:rPr>
        <w:fldChar w:fldCharType="begin"/>
      </w:r>
      <w:r>
        <w:rPr>
          <w:highlight w:val="none"/>
        </w:rPr>
        <w:instrText xml:space="preserve"> HYPERLINK \l "_Toc210737569" </w:instrText>
      </w:r>
      <w:r>
        <w:rPr>
          <w:highlight w:val="none"/>
        </w:rPr>
        <w:fldChar w:fldCharType="separate"/>
      </w:r>
      <w:r>
        <w:rPr>
          <w:rStyle w:val="21"/>
          <w:rFonts w:hint="eastAsia"/>
          <w:highlight w:val="none"/>
        </w:rPr>
        <w:t xml:space="preserve">5 </w:t>
      </w:r>
      <w:r>
        <w:rPr>
          <w:rStyle w:val="21"/>
          <w:rFonts w:hint="eastAsia" w:ascii="Arial" w:hAnsi="Arial" w:cs="Arial"/>
          <w:highlight w:val="none"/>
        </w:rPr>
        <w:t xml:space="preserve"> Product Quality</w:t>
      </w:r>
      <w:r>
        <w:rPr>
          <w:rStyle w:val="21"/>
          <w:rFonts w:hint="eastAsia"/>
          <w:highlight w:val="none"/>
        </w:rPr>
        <w:t xml:space="preserve"> 产品质量</w:t>
      </w:r>
      <w:r>
        <w:rPr>
          <w:rFonts w:hint="eastAsia"/>
          <w:highlight w:val="none"/>
        </w:rPr>
        <w:tab/>
      </w:r>
      <w:r>
        <w:rPr>
          <w:rFonts w:hint="eastAsia"/>
          <w:highlight w:val="none"/>
          <w:lang w:val="en-US" w:eastAsia="zh-CN"/>
        </w:rPr>
        <w:t>1</w:t>
      </w:r>
      <w:r>
        <w:rPr>
          <w:rFonts w:hint="eastAsia"/>
          <w:highlight w:val="none"/>
        </w:rPr>
        <w:fldChar w:fldCharType="end"/>
      </w:r>
      <w:r>
        <w:rPr>
          <w:rFonts w:hint="eastAsia"/>
          <w:highlight w:val="none"/>
          <w:lang w:val="en-US" w:eastAsia="zh-CN"/>
        </w:rPr>
        <w:t>0</w:t>
      </w:r>
    </w:p>
    <w:p w14:paraId="761591A3">
      <w:pPr>
        <w:pStyle w:val="11"/>
        <w:rPr>
          <w:rFonts w:hint="eastAsia" w:eastAsia="宋体" w:asciiTheme="minorHAnsi" w:hAnsiTheme="minorHAnsi" w:cstheme="minorBidi"/>
          <w:kern w:val="2"/>
          <w:szCs w:val="24"/>
          <w:highlight w:val="none"/>
          <w:lang w:val="en-US" w:eastAsia="zh-CN"/>
          <w14:ligatures w14:val="standardContextual"/>
        </w:rPr>
      </w:pPr>
      <w:r>
        <w:rPr>
          <w:highlight w:val="none"/>
        </w:rPr>
        <w:fldChar w:fldCharType="begin"/>
      </w:r>
      <w:r>
        <w:rPr>
          <w:highlight w:val="none"/>
        </w:rPr>
        <w:instrText xml:space="preserve"> HYPERLINK \l "_Toc210737570" </w:instrText>
      </w:r>
      <w:r>
        <w:rPr>
          <w:highlight w:val="none"/>
        </w:rPr>
        <w:fldChar w:fldCharType="separate"/>
      </w:r>
      <w:r>
        <w:rPr>
          <w:rStyle w:val="21"/>
          <w:rFonts w:hint="eastAsia" w:ascii="Arial" w:hAnsi="Arial" w:cs="Arial"/>
          <w:highlight w:val="none"/>
        </w:rPr>
        <w:t xml:space="preserve">5.1  Unit Cut or Product Qualification Rate </w:t>
      </w:r>
      <w:r>
        <w:rPr>
          <w:rStyle w:val="21"/>
          <w:rFonts w:hint="eastAsia" w:ascii="宋体" w:hAnsi="宋体" w:cs="Arial"/>
          <w:highlight w:val="none"/>
        </w:rPr>
        <w:t>装置馏出口或产品合格率</w:t>
      </w:r>
      <w:r>
        <w:rPr>
          <w:rFonts w:hint="eastAsia"/>
          <w:highlight w:val="none"/>
        </w:rPr>
        <w:tab/>
      </w:r>
      <w:r>
        <w:rPr>
          <w:rFonts w:hint="eastAsia"/>
          <w:highlight w:val="none"/>
          <w:lang w:val="en-US" w:eastAsia="zh-CN"/>
        </w:rPr>
        <w:t>1</w:t>
      </w:r>
      <w:r>
        <w:rPr>
          <w:rFonts w:hint="eastAsia"/>
          <w:highlight w:val="none"/>
        </w:rPr>
        <w:fldChar w:fldCharType="end"/>
      </w:r>
      <w:r>
        <w:rPr>
          <w:rFonts w:hint="eastAsia"/>
          <w:highlight w:val="none"/>
          <w:lang w:val="en-US" w:eastAsia="zh-CN"/>
        </w:rPr>
        <w:t>0</w:t>
      </w:r>
    </w:p>
    <w:p w14:paraId="348120F0">
      <w:pPr>
        <w:pStyle w:val="11"/>
        <w:rPr>
          <w:rFonts w:hint="eastAsia" w:eastAsia="宋体" w:asciiTheme="minorHAnsi" w:hAnsiTheme="minorHAnsi" w:cstheme="minorBidi"/>
          <w:kern w:val="2"/>
          <w:szCs w:val="24"/>
          <w:highlight w:val="none"/>
          <w:lang w:val="en-US" w:eastAsia="zh-CN"/>
          <w14:ligatures w14:val="standardContextual"/>
        </w:rPr>
      </w:pPr>
      <w:r>
        <w:rPr>
          <w:highlight w:val="none"/>
        </w:rPr>
        <w:fldChar w:fldCharType="begin"/>
      </w:r>
      <w:r>
        <w:rPr>
          <w:highlight w:val="none"/>
        </w:rPr>
        <w:instrText xml:space="preserve"> HYPERLINK \l "_Toc210737571" </w:instrText>
      </w:r>
      <w:r>
        <w:rPr>
          <w:highlight w:val="none"/>
        </w:rPr>
        <w:fldChar w:fldCharType="separate"/>
      </w:r>
      <w:r>
        <w:rPr>
          <w:rStyle w:val="21"/>
          <w:rFonts w:hint="eastAsia" w:ascii="Arial" w:hAnsi="Arial" w:cs="Arial"/>
          <w:highlight w:val="none"/>
        </w:rPr>
        <w:t xml:space="preserve">5.2  Analysis of Non-Conforming Products and Corrective Actions </w:t>
      </w:r>
      <w:r>
        <w:rPr>
          <w:rStyle w:val="21"/>
          <w:rFonts w:hint="eastAsia" w:ascii="宋体" w:hAnsi="宋体" w:cs="Arial"/>
          <w:highlight w:val="none"/>
        </w:rPr>
        <w:t>产品不合格情况分析及纠正措施</w:t>
      </w:r>
      <w:r>
        <w:rPr>
          <w:rFonts w:hint="eastAsia"/>
          <w:highlight w:val="none"/>
        </w:rPr>
        <w:tab/>
      </w:r>
      <w:r>
        <w:rPr>
          <w:rFonts w:hint="eastAsia"/>
          <w:highlight w:val="none"/>
          <w:lang w:val="en-US" w:eastAsia="zh-CN"/>
        </w:rPr>
        <w:t>1</w:t>
      </w:r>
      <w:r>
        <w:rPr>
          <w:rFonts w:hint="eastAsia"/>
          <w:highlight w:val="none"/>
        </w:rPr>
        <w:fldChar w:fldCharType="end"/>
      </w:r>
      <w:r>
        <w:rPr>
          <w:rFonts w:hint="eastAsia"/>
          <w:highlight w:val="none"/>
          <w:lang w:val="en-US" w:eastAsia="zh-CN"/>
        </w:rPr>
        <w:t>4</w:t>
      </w:r>
    </w:p>
    <w:p w14:paraId="58D96171">
      <w:pPr>
        <w:pStyle w:val="11"/>
        <w:rPr>
          <w:rFonts w:hint="eastAsia" w:eastAsia="宋体" w:asciiTheme="minorHAnsi" w:hAnsiTheme="minorHAnsi" w:cstheme="minorBidi"/>
          <w:kern w:val="2"/>
          <w:szCs w:val="24"/>
          <w:highlight w:val="none"/>
          <w:lang w:val="en-US" w:eastAsia="zh-CN"/>
          <w14:ligatures w14:val="standardContextual"/>
        </w:rPr>
      </w:pPr>
      <w:r>
        <w:rPr>
          <w:highlight w:val="none"/>
        </w:rPr>
        <w:fldChar w:fldCharType="begin"/>
      </w:r>
      <w:r>
        <w:rPr>
          <w:highlight w:val="none"/>
        </w:rPr>
        <w:instrText xml:space="preserve"> HYPERLINK \l "_Toc210737572" </w:instrText>
      </w:r>
      <w:r>
        <w:rPr>
          <w:highlight w:val="none"/>
        </w:rPr>
        <w:fldChar w:fldCharType="separate"/>
      </w:r>
      <w:r>
        <w:rPr>
          <w:rStyle w:val="21"/>
          <w:rFonts w:hint="eastAsia"/>
          <w:highlight w:val="none"/>
        </w:rPr>
        <w:t xml:space="preserve">6  </w:t>
      </w:r>
      <w:r>
        <w:rPr>
          <w:rStyle w:val="21"/>
          <w:rFonts w:hint="eastAsia" w:ascii="Arial" w:hAnsi="Arial" w:cs="Arial"/>
          <w:highlight w:val="none"/>
        </w:rPr>
        <w:t xml:space="preserve">Process Control </w:t>
      </w:r>
      <w:r>
        <w:rPr>
          <w:rStyle w:val="21"/>
          <w:rFonts w:hint="eastAsia"/>
          <w:highlight w:val="none"/>
        </w:rPr>
        <w:t>工艺过程控制</w:t>
      </w:r>
      <w:r>
        <w:rPr>
          <w:rFonts w:hint="eastAsia"/>
          <w:highlight w:val="none"/>
        </w:rPr>
        <w:tab/>
      </w:r>
      <w:r>
        <w:rPr>
          <w:rFonts w:hint="eastAsia"/>
          <w:highlight w:val="none"/>
          <w:lang w:val="en-US" w:eastAsia="zh-CN"/>
        </w:rPr>
        <w:t>1</w:t>
      </w:r>
      <w:r>
        <w:rPr>
          <w:rFonts w:hint="eastAsia"/>
          <w:highlight w:val="none"/>
        </w:rPr>
        <w:fldChar w:fldCharType="end"/>
      </w:r>
      <w:r>
        <w:rPr>
          <w:rFonts w:hint="eastAsia"/>
          <w:highlight w:val="none"/>
          <w:lang w:val="en-US" w:eastAsia="zh-CN"/>
        </w:rPr>
        <w:t>4</w:t>
      </w:r>
    </w:p>
    <w:p w14:paraId="267C061E">
      <w:pPr>
        <w:pStyle w:val="11"/>
        <w:rPr>
          <w:rFonts w:hint="eastAsia" w:eastAsia="宋体" w:asciiTheme="minorHAnsi" w:hAnsiTheme="minorHAnsi" w:cstheme="minorBidi"/>
          <w:kern w:val="2"/>
          <w:szCs w:val="24"/>
          <w:highlight w:val="none"/>
          <w:lang w:val="en-US" w:eastAsia="zh-CN"/>
          <w14:ligatures w14:val="standardContextual"/>
        </w:rPr>
      </w:pPr>
      <w:r>
        <w:rPr>
          <w:highlight w:val="none"/>
        </w:rPr>
        <w:fldChar w:fldCharType="begin"/>
      </w:r>
      <w:r>
        <w:rPr>
          <w:highlight w:val="none"/>
        </w:rPr>
        <w:instrText xml:space="preserve"> HYPERLINK \l "_Toc210737573" </w:instrText>
      </w:r>
      <w:r>
        <w:rPr>
          <w:highlight w:val="none"/>
        </w:rPr>
        <w:fldChar w:fldCharType="separate"/>
      </w:r>
      <w:r>
        <w:rPr>
          <w:rStyle w:val="21"/>
          <w:rFonts w:hint="eastAsia" w:ascii="Arial" w:hAnsi="Arial" w:cs="Arial"/>
          <w:highlight w:val="none"/>
        </w:rPr>
        <w:t xml:space="preserve">6.1  Process Index Control </w:t>
      </w:r>
      <w:r>
        <w:rPr>
          <w:rStyle w:val="21"/>
          <w:rFonts w:hint="eastAsia" w:ascii="宋体" w:hAnsi="宋体" w:cs="Arial"/>
          <w:highlight w:val="none"/>
        </w:rPr>
        <w:t>工艺指标控制</w:t>
      </w:r>
      <w:r>
        <w:rPr>
          <w:rFonts w:hint="eastAsia"/>
          <w:highlight w:val="none"/>
        </w:rPr>
        <w:tab/>
      </w:r>
      <w:r>
        <w:rPr>
          <w:rFonts w:hint="eastAsia"/>
          <w:highlight w:val="none"/>
          <w:lang w:val="en-US" w:eastAsia="zh-CN"/>
        </w:rPr>
        <w:t>1</w:t>
      </w:r>
      <w:r>
        <w:rPr>
          <w:rFonts w:hint="eastAsia"/>
          <w:highlight w:val="none"/>
        </w:rPr>
        <w:fldChar w:fldCharType="end"/>
      </w:r>
      <w:r>
        <w:rPr>
          <w:rFonts w:hint="eastAsia"/>
          <w:highlight w:val="none"/>
          <w:lang w:val="en-US" w:eastAsia="zh-CN"/>
        </w:rPr>
        <w:t>4</w:t>
      </w:r>
    </w:p>
    <w:p w14:paraId="7F036D1C">
      <w:pPr>
        <w:pStyle w:val="11"/>
        <w:rPr>
          <w:rFonts w:hint="eastAsia" w:eastAsia="宋体" w:asciiTheme="minorHAnsi" w:hAnsiTheme="minorHAnsi" w:cstheme="minorBidi"/>
          <w:kern w:val="2"/>
          <w:szCs w:val="24"/>
          <w:highlight w:val="none"/>
          <w:lang w:val="en-US" w:eastAsia="zh-CN"/>
          <w14:ligatures w14:val="standardContextual"/>
        </w:rPr>
      </w:pPr>
      <w:r>
        <w:rPr>
          <w:highlight w:val="none"/>
        </w:rPr>
        <w:fldChar w:fldCharType="begin"/>
      </w:r>
      <w:r>
        <w:rPr>
          <w:highlight w:val="none"/>
        </w:rPr>
        <w:instrText xml:space="preserve"> HYPERLINK \l "_Toc210737574" </w:instrText>
      </w:r>
      <w:r>
        <w:rPr>
          <w:highlight w:val="none"/>
        </w:rPr>
        <w:fldChar w:fldCharType="separate"/>
      </w:r>
      <w:r>
        <w:rPr>
          <w:rStyle w:val="21"/>
          <w:rFonts w:hint="eastAsia" w:ascii="Arial" w:hAnsi="Arial" w:cs="Arial"/>
          <w:highlight w:val="none"/>
        </w:rPr>
        <w:t xml:space="preserve">6.2  Unit Stability Rate </w:t>
      </w:r>
      <w:r>
        <w:rPr>
          <w:rStyle w:val="21"/>
          <w:rFonts w:hint="eastAsia" w:ascii="宋体" w:hAnsi="宋体" w:cs="Arial"/>
          <w:highlight w:val="none"/>
        </w:rPr>
        <w:t>装置平稳率</w:t>
      </w:r>
      <w:r>
        <w:rPr>
          <w:rFonts w:hint="eastAsia"/>
          <w:highlight w:val="none"/>
        </w:rPr>
        <w:tab/>
      </w:r>
      <w:r>
        <w:rPr>
          <w:rFonts w:hint="eastAsia"/>
          <w:highlight w:val="none"/>
          <w:lang w:val="en-US" w:eastAsia="zh-CN"/>
        </w:rPr>
        <w:t>1</w:t>
      </w:r>
      <w:r>
        <w:rPr>
          <w:rFonts w:hint="eastAsia"/>
          <w:highlight w:val="none"/>
        </w:rPr>
        <w:fldChar w:fldCharType="end"/>
      </w:r>
      <w:r>
        <w:rPr>
          <w:rFonts w:hint="eastAsia"/>
          <w:highlight w:val="none"/>
          <w:lang w:val="en-US" w:eastAsia="zh-CN"/>
        </w:rPr>
        <w:t>5</w:t>
      </w:r>
    </w:p>
    <w:p w14:paraId="417DBE90">
      <w:pPr>
        <w:pStyle w:val="11"/>
        <w:rPr>
          <w:rFonts w:hint="eastAsia" w:eastAsia="宋体" w:asciiTheme="minorHAnsi" w:hAnsiTheme="minorHAnsi" w:cstheme="minorBidi"/>
          <w:kern w:val="2"/>
          <w:szCs w:val="24"/>
          <w:highlight w:val="none"/>
          <w:lang w:val="en-US" w:eastAsia="zh-CN"/>
          <w14:ligatures w14:val="standardContextual"/>
        </w:rPr>
      </w:pPr>
      <w:r>
        <w:rPr>
          <w:highlight w:val="none"/>
        </w:rPr>
        <w:fldChar w:fldCharType="begin"/>
      </w:r>
      <w:r>
        <w:rPr>
          <w:highlight w:val="none"/>
        </w:rPr>
        <w:instrText xml:space="preserve"> HYPERLINK \l "_Toc210737575" </w:instrText>
      </w:r>
      <w:r>
        <w:rPr>
          <w:highlight w:val="none"/>
        </w:rPr>
        <w:fldChar w:fldCharType="separate"/>
      </w:r>
      <w:r>
        <w:rPr>
          <w:rStyle w:val="21"/>
          <w:rFonts w:hint="eastAsia" w:ascii="Arial" w:hAnsi="Arial" w:cs="Arial"/>
          <w:highlight w:val="none"/>
        </w:rPr>
        <w:t xml:space="preserve">6.3  Blind Flange Management </w:t>
      </w:r>
      <w:r>
        <w:rPr>
          <w:rStyle w:val="21"/>
          <w:rFonts w:hint="eastAsia" w:ascii="宋体" w:hAnsi="宋体" w:cs="Arial"/>
          <w:highlight w:val="none"/>
        </w:rPr>
        <w:t>盲板管理</w:t>
      </w:r>
      <w:r>
        <w:rPr>
          <w:rFonts w:hint="eastAsia"/>
          <w:highlight w:val="none"/>
        </w:rPr>
        <w:tab/>
      </w:r>
      <w:r>
        <w:rPr>
          <w:rFonts w:hint="eastAsia"/>
          <w:highlight w:val="none"/>
          <w:lang w:val="en-US" w:eastAsia="zh-CN"/>
        </w:rPr>
        <w:t>1</w:t>
      </w:r>
      <w:r>
        <w:rPr>
          <w:rFonts w:hint="eastAsia"/>
          <w:highlight w:val="none"/>
        </w:rPr>
        <w:fldChar w:fldCharType="end"/>
      </w:r>
      <w:r>
        <w:rPr>
          <w:rFonts w:hint="eastAsia"/>
          <w:highlight w:val="none"/>
          <w:lang w:val="en-US" w:eastAsia="zh-CN"/>
        </w:rPr>
        <w:t>6</w:t>
      </w:r>
    </w:p>
    <w:p w14:paraId="100469AA">
      <w:pPr>
        <w:pStyle w:val="11"/>
        <w:rPr>
          <w:rFonts w:hint="eastAsia" w:eastAsia="宋体" w:asciiTheme="minorHAnsi" w:hAnsiTheme="minorHAnsi" w:cstheme="minorBidi"/>
          <w:kern w:val="2"/>
          <w:szCs w:val="24"/>
          <w:highlight w:val="none"/>
          <w:lang w:val="en-US" w:eastAsia="zh-CN"/>
          <w14:ligatures w14:val="standardContextual"/>
        </w:rPr>
      </w:pPr>
      <w:r>
        <w:rPr>
          <w:highlight w:val="none"/>
        </w:rPr>
        <w:fldChar w:fldCharType="begin"/>
      </w:r>
      <w:r>
        <w:rPr>
          <w:highlight w:val="none"/>
        </w:rPr>
        <w:instrText xml:space="preserve"> HYPERLINK \l "_Toc210737576" </w:instrText>
      </w:r>
      <w:r>
        <w:rPr>
          <w:highlight w:val="none"/>
        </w:rPr>
        <w:fldChar w:fldCharType="separate"/>
      </w:r>
      <w:r>
        <w:rPr>
          <w:rStyle w:val="21"/>
          <w:rFonts w:hint="eastAsia"/>
          <w:highlight w:val="none"/>
        </w:rPr>
        <w:t xml:space="preserve">7  </w:t>
      </w:r>
      <w:r>
        <w:rPr>
          <w:rStyle w:val="21"/>
          <w:rFonts w:hint="eastAsia" w:ascii="Arial" w:hAnsi="Arial" w:cs="Arial"/>
          <w:highlight w:val="none"/>
        </w:rPr>
        <w:t>Process Interlocks and Alarms</w:t>
      </w:r>
      <w:r>
        <w:rPr>
          <w:rStyle w:val="21"/>
          <w:rFonts w:hint="eastAsia"/>
          <w:highlight w:val="none"/>
        </w:rPr>
        <w:t xml:space="preserve"> 工艺联锁及报警</w:t>
      </w:r>
      <w:r>
        <w:rPr>
          <w:rFonts w:hint="eastAsia"/>
          <w:highlight w:val="none"/>
        </w:rPr>
        <w:tab/>
      </w:r>
      <w:r>
        <w:rPr>
          <w:rFonts w:hint="eastAsia"/>
          <w:highlight w:val="none"/>
          <w:lang w:val="en-US" w:eastAsia="zh-CN"/>
        </w:rPr>
        <w:t>1</w:t>
      </w:r>
      <w:r>
        <w:rPr>
          <w:rFonts w:hint="eastAsia"/>
          <w:highlight w:val="none"/>
        </w:rPr>
        <w:fldChar w:fldCharType="end"/>
      </w:r>
      <w:r>
        <w:rPr>
          <w:rFonts w:hint="eastAsia"/>
          <w:highlight w:val="none"/>
          <w:lang w:val="en-US" w:eastAsia="zh-CN"/>
        </w:rPr>
        <w:t>6</w:t>
      </w:r>
    </w:p>
    <w:p w14:paraId="14565FF3">
      <w:pPr>
        <w:pStyle w:val="11"/>
        <w:rPr>
          <w:rFonts w:hint="eastAsia" w:eastAsia="宋体" w:asciiTheme="minorHAnsi" w:hAnsiTheme="minorHAnsi" w:cstheme="minorBidi"/>
          <w:kern w:val="2"/>
          <w:szCs w:val="24"/>
          <w:highlight w:val="none"/>
          <w:lang w:val="en-US" w:eastAsia="zh-CN"/>
          <w14:ligatures w14:val="standardContextual"/>
        </w:rPr>
      </w:pPr>
      <w:r>
        <w:rPr>
          <w:highlight w:val="none"/>
        </w:rPr>
        <w:fldChar w:fldCharType="begin"/>
      </w:r>
      <w:r>
        <w:rPr>
          <w:highlight w:val="none"/>
        </w:rPr>
        <w:instrText xml:space="preserve"> HYPERLINK \l "_Toc210737577" </w:instrText>
      </w:r>
      <w:r>
        <w:rPr>
          <w:highlight w:val="none"/>
        </w:rPr>
        <w:fldChar w:fldCharType="separate"/>
      </w:r>
      <w:r>
        <w:rPr>
          <w:rStyle w:val="21"/>
          <w:rFonts w:hint="eastAsia" w:ascii="Arial" w:hAnsi="Arial" w:cs="Arial"/>
          <w:highlight w:val="none"/>
        </w:rPr>
        <w:t>7.1  Unit Interlock Utilization Status 装置联锁投用情况</w:t>
      </w:r>
      <w:r>
        <w:rPr>
          <w:rFonts w:hint="eastAsia"/>
          <w:highlight w:val="none"/>
        </w:rPr>
        <w:tab/>
      </w:r>
      <w:r>
        <w:rPr>
          <w:rFonts w:hint="eastAsia"/>
          <w:highlight w:val="none"/>
          <w:lang w:val="en-US" w:eastAsia="zh-CN"/>
        </w:rPr>
        <w:t>1</w:t>
      </w:r>
      <w:r>
        <w:rPr>
          <w:rFonts w:hint="eastAsia"/>
          <w:highlight w:val="none"/>
        </w:rPr>
        <w:fldChar w:fldCharType="end"/>
      </w:r>
      <w:r>
        <w:rPr>
          <w:rFonts w:hint="eastAsia"/>
          <w:highlight w:val="none"/>
          <w:lang w:val="en-US" w:eastAsia="zh-CN"/>
        </w:rPr>
        <w:t>6</w:t>
      </w:r>
    </w:p>
    <w:p w14:paraId="50ABA1CD">
      <w:pPr>
        <w:pStyle w:val="11"/>
        <w:rPr>
          <w:rFonts w:hint="eastAsia" w:eastAsia="宋体" w:asciiTheme="minorHAnsi" w:hAnsiTheme="minorHAnsi" w:cstheme="minorBidi"/>
          <w:kern w:val="2"/>
          <w:szCs w:val="24"/>
          <w:highlight w:val="none"/>
          <w:lang w:val="en-US" w:eastAsia="zh-CN"/>
          <w14:ligatures w14:val="standardContextual"/>
        </w:rPr>
      </w:pPr>
      <w:r>
        <w:rPr>
          <w:highlight w:val="none"/>
        </w:rPr>
        <w:fldChar w:fldCharType="begin"/>
      </w:r>
      <w:r>
        <w:rPr>
          <w:highlight w:val="none"/>
        </w:rPr>
        <w:instrText xml:space="preserve"> HYPERLINK \l "_Toc210737578" </w:instrText>
      </w:r>
      <w:r>
        <w:rPr>
          <w:highlight w:val="none"/>
        </w:rPr>
        <w:fldChar w:fldCharType="separate"/>
      </w:r>
      <w:r>
        <w:rPr>
          <w:rStyle w:val="21"/>
          <w:rFonts w:hint="eastAsia" w:ascii="Arial" w:hAnsi="Arial" w:cs="Arial"/>
          <w:highlight w:val="none"/>
        </w:rPr>
        <w:t>7.2  Explanation of Interlock Activation 装置联锁启动情况说明</w:t>
      </w:r>
      <w:r>
        <w:rPr>
          <w:rFonts w:hint="eastAsia"/>
          <w:highlight w:val="none"/>
        </w:rPr>
        <w:tab/>
      </w:r>
      <w:r>
        <w:rPr>
          <w:rFonts w:hint="eastAsia"/>
          <w:highlight w:val="none"/>
          <w:lang w:val="en-US" w:eastAsia="zh-CN"/>
        </w:rPr>
        <w:t>1</w:t>
      </w:r>
      <w:r>
        <w:rPr>
          <w:rFonts w:hint="eastAsia"/>
          <w:highlight w:val="none"/>
        </w:rPr>
        <w:fldChar w:fldCharType="end"/>
      </w:r>
      <w:r>
        <w:rPr>
          <w:rFonts w:hint="eastAsia"/>
          <w:highlight w:val="none"/>
          <w:lang w:val="en-US" w:eastAsia="zh-CN"/>
        </w:rPr>
        <w:t>6</w:t>
      </w:r>
    </w:p>
    <w:p w14:paraId="636B1BF9">
      <w:pPr>
        <w:pStyle w:val="11"/>
        <w:rPr>
          <w:rFonts w:hint="eastAsia" w:eastAsia="宋体" w:asciiTheme="minorHAnsi" w:hAnsiTheme="minorHAnsi" w:cstheme="minorBidi"/>
          <w:kern w:val="2"/>
          <w:szCs w:val="24"/>
          <w:highlight w:val="none"/>
          <w:lang w:val="en-US" w:eastAsia="zh-CN"/>
          <w14:ligatures w14:val="standardContextual"/>
        </w:rPr>
      </w:pPr>
      <w:r>
        <w:rPr>
          <w:highlight w:val="none"/>
        </w:rPr>
        <w:fldChar w:fldCharType="begin"/>
      </w:r>
      <w:r>
        <w:rPr>
          <w:highlight w:val="none"/>
        </w:rPr>
        <w:instrText xml:space="preserve"> HYPERLINK \l "_Toc210737579" </w:instrText>
      </w:r>
      <w:r>
        <w:rPr>
          <w:highlight w:val="none"/>
        </w:rPr>
        <w:fldChar w:fldCharType="separate"/>
      </w:r>
      <w:r>
        <w:rPr>
          <w:rStyle w:val="21"/>
          <w:rFonts w:hint="eastAsia" w:ascii="Arial" w:hAnsi="Arial" w:cs="Arial"/>
          <w:highlight w:val="none"/>
        </w:rPr>
        <w:t>7.3  Process Parameter Alarms 生产过程参数报警</w:t>
      </w:r>
      <w:r>
        <w:rPr>
          <w:rFonts w:hint="eastAsia"/>
          <w:highlight w:val="none"/>
        </w:rPr>
        <w:tab/>
      </w:r>
      <w:r>
        <w:rPr>
          <w:rFonts w:hint="eastAsia"/>
          <w:highlight w:val="none"/>
          <w:lang w:val="en-US" w:eastAsia="zh-CN"/>
        </w:rPr>
        <w:t>1</w:t>
      </w:r>
      <w:r>
        <w:rPr>
          <w:rFonts w:hint="eastAsia"/>
          <w:highlight w:val="none"/>
        </w:rPr>
        <w:fldChar w:fldCharType="end"/>
      </w:r>
      <w:r>
        <w:rPr>
          <w:rFonts w:hint="eastAsia"/>
          <w:highlight w:val="none"/>
          <w:lang w:val="en-US" w:eastAsia="zh-CN"/>
        </w:rPr>
        <w:t>6</w:t>
      </w:r>
    </w:p>
    <w:p w14:paraId="1F1D0BE1">
      <w:pPr>
        <w:pStyle w:val="11"/>
        <w:rPr>
          <w:rFonts w:hint="eastAsia" w:eastAsia="宋体" w:asciiTheme="minorHAnsi" w:hAnsiTheme="minorHAnsi" w:cstheme="minorBidi"/>
          <w:kern w:val="2"/>
          <w:szCs w:val="24"/>
          <w:highlight w:val="none"/>
          <w:lang w:val="en-US" w:eastAsia="zh-CN"/>
          <w14:ligatures w14:val="standardContextual"/>
        </w:rPr>
      </w:pPr>
      <w:r>
        <w:rPr>
          <w:highlight w:val="none"/>
        </w:rPr>
        <w:fldChar w:fldCharType="begin"/>
      </w:r>
      <w:r>
        <w:rPr>
          <w:highlight w:val="none"/>
        </w:rPr>
        <w:instrText xml:space="preserve"> HYPERLINK \l "_Toc210737580" </w:instrText>
      </w:r>
      <w:r>
        <w:rPr>
          <w:highlight w:val="none"/>
        </w:rPr>
        <w:fldChar w:fldCharType="separate"/>
      </w:r>
      <w:r>
        <w:rPr>
          <w:rStyle w:val="21"/>
          <w:rFonts w:hint="eastAsia"/>
          <w:highlight w:val="none"/>
        </w:rPr>
        <w:t xml:space="preserve">8 </w:t>
      </w:r>
      <w:r>
        <w:rPr>
          <w:rStyle w:val="21"/>
          <w:rFonts w:hint="eastAsia" w:ascii="Arial" w:hAnsi="Arial" w:cs="Arial"/>
          <w:highlight w:val="none"/>
        </w:rPr>
        <w:t xml:space="preserve"> Chemical Auxiliary Management </w:t>
      </w:r>
      <w:r>
        <w:rPr>
          <w:rStyle w:val="21"/>
          <w:rFonts w:hint="eastAsia"/>
          <w:highlight w:val="none"/>
        </w:rPr>
        <w:t>化工辅料管理</w:t>
      </w:r>
      <w:r>
        <w:rPr>
          <w:rFonts w:hint="eastAsia"/>
          <w:highlight w:val="none"/>
        </w:rPr>
        <w:tab/>
      </w:r>
      <w:r>
        <w:rPr>
          <w:rFonts w:hint="eastAsia"/>
          <w:highlight w:val="none"/>
          <w:lang w:val="en-US" w:eastAsia="zh-CN"/>
        </w:rPr>
        <w:t>1</w:t>
      </w:r>
      <w:r>
        <w:rPr>
          <w:rFonts w:hint="eastAsia"/>
          <w:highlight w:val="none"/>
        </w:rPr>
        <w:fldChar w:fldCharType="end"/>
      </w:r>
      <w:r>
        <w:rPr>
          <w:rFonts w:hint="eastAsia"/>
          <w:highlight w:val="none"/>
          <w:lang w:val="en-US" w:eastAsia="zh-CN"/>
        </w:rPr>
        <w:t>7</w:t>
      </w:r>
    </w:p>
    <w:p w14:paraId="385D8A36">
      <w:pPr>
        <w:pStyle w:val="11"/>
        <w:rPr>
          <w:rFonts w:hint="eastAsia" w:eastAsia="宋体" w:asciiTheme="minorHAnsi" w:hAnsiTheme="minorHAnsi" w:cstheme="minorBidi"/>
          <w:kern w:val="2"/>
          <w:szCs w:val="24"/>
          <w:highlight w:val="none"/>
          <w:lang w:val="en-US" w:eastAsia="zh-CN"/>
          <w14:ligatures w14:val="standardContextual"/>
        </w:rPr>
      </w:pPr>
      <w:r>
        <w:rPr>
          <w:highlight w:val="none"/>
        </w:rPr>
        <w:fldChar w:fldCharType="begin"/>
      </w:r>
      <w:r>
        <w:rPr>
          <w:highlight w:val="none"/>
        </w:rPr>
        <w:instrText xml:space="preserve"> HYPERLINK \l "_Toc210737581" </w:instrText>
      </w:r>
      <w:r>
        <w:rPr>
          <w:highlight w:val="none"/>
        </w:rPr>
        <w:fldChar w:fldCharType="separate"/>
      </w:r>
      <w:r>
        <w:rPr>
          <w:rStyle w:val="21"/>
          <w:rFonts w:hint="eastAsia"/>
          <w:highlight w:val="none"/>
        </w:rPr>
        <w:t xml:space="preserve">9  </w:t>
      </w:r>
      <w:r>
        <w:rPr>
          <w:rStyle w:val="21"/>
          <w:rFonts w:hint="eastAsia" w:ascii="Arial" w:hAnsi="Arial" w:cs="Arial"/>
          <w:highlight w:val="none"/>
        </w:rPr>
        <w:t>Process Technology Analysis</w:t>
      </w:r>
      <w:r>
        <w:rPr>
          <w:rStyle w:val="21"/>
          <w:rFonts w:hint="eastAsia"/>
          <w:highlight w:val="none"/>
        </w:rPr>
        <w:t xml:space="preserve"> 工艺技术分析</w:t>
      </w:r>
      <w:r>
        <w:rPr>
          <w:rFonts w:hint="eastAsia"/>
          <w:highlight w:val="none"/>
        </w:rPr>
        <w:tab/>
      </w:r>
      <w:r>
        <w:rPr>
          <w:rFonts w:hint="eastAsia"/>
          <w:highlight w:val="none"/>
          <w:lang w:val="en-US" w:eastAsia="zh-CN"/>
        </w:rPr>
        <w:t>1</w:t>
      </w:r>
      <w:r>
        <w:rPr>
          <w:rFonts w:hint="eastAsia"/>
          <w:highlight w:val="none"/>
        </w:rPr>
        <w:fldChar w:fldCharType="end"/>
      </w:r>
      <w:r>
        <w:rPr>
          <w:rFonts w:hint="eastAsia"/>
          <w:highlight w:val="none"/>
          <w:lang w:val="en-US" w:eastAsia="zh-CN"/>
        </w:rPr>
        <w:t>8</w:t>
      </w:r>
    </w:p>
    <w:p w14:paraId="778BFA6D">
      <w:pPr>
        <w:pStyle w:val="11"/>
        <w:rPr>
          <w:rFonts w:hint="eastAsia" w:eastAsia="宋体" w:asciiTheme="minorHAnsi" w:hAnsiTheme="minorHAnsi" w:cstheme="minorBidi"/>
          <w:kern w:val="2"/>
          <w:szCs w:val="24"/>
          <w:highlight w:val="none"/>
          <w:lang w:val="en-US" w:eastAsia="zh-CN"/>
          <w14:ligatures w14:val="standardContextual"/>
        </w:rPr>
      </w:pPr>
      <w:r>
        <w:rPr>
          <w:highlight w:val="none"/>
        </w:rPr>
        <w:fldChar w:fldCharType="begin"/>
      </w:r>
      <w:r>
        <w:rPr>
          <w:highlight w:val="none"/>
        </w:rPr>
        <w:instrText xml:space="preserve"> HYPERLINK \l "_Toc210737582" </w:instrText>
      </w:r>
      <w:r>
        <w:rPr>
          <w:highlight w:val="none"/>
        </w:rPr>
        <w:fldChar w:fldCharType="separate"/>
      </w:r>
      <w:r>
        <w:rPr>
          <w:rStyle w:val="21"/>
          <w:rFonts w:hint="eastAsia" w:ascii="Arial" w:hAnsi="Arial" w:cs="Arial"/>
          <w:highlight w:val="none"/>
        </w:rPr>
        <w:t xml:space="preserve">9.1  Catalyst Bed Temperature Rise, Pressure Drop &amp; Long-Term Operation </w:t>
      </w:r>
      <w:r>
        <w:rPr>
          <w:rStyle w:val="21"/>
          <w:rFonts w:hint="eastAsia" w:ascii="宋体" w:hAnsi="宋体" w:cs="Arial"/>
          <w:highlight w:val="none"/>
        </w:rPr>
        <w:t>催化剂床层温升、压降及长周期运行情况</w:t>
      </w:r>
      <w:r>
        <w:rPr>
          <w:rFonts w:hint="eastAsia"/>
          <w:highlight w:val="none"/>
        </w:rPr>
        <w:tab/>
      </w:r>
      <w:r>
        <w:rPr>
          <w:rFonts w:hint="eastAsia"/>
          <w:highlight w:val="none"/>
          <w:lang w:val="en-US" w:eastAsia="zh-CN"/>
        </w:rPr>
        <w:t>1</w:t>
      </w:r>
      <w:r>
        <w:rPr>
          <w:rFonts w:hint="eastAsia"/>
          <w:highlight w:val="none"/>
        </w:rPr>
        <w:fldChar w:fldCharType="end"/>
      </w:r>
      <w:r>
        <w:rPr>
          <w:rFonts w:hint="eastAsia"/>
          <w:highlight w:val="none"/>
          <w:lang w:val="en-US" w:eastAsia="zh-CN"/>
        </w:rPr>
        <w:t>8</w:t>
      </w:r>
    </w:p>
    <w:p w14:paraId="50132C5F">
      <w:pPr>
        <w:pStyle w:val="11"/>
        <w:rPr>
          <w:rFonts w:hint="eastAsia" w:eastAsia="宋体" w:asciiTheme="minorHAnsi" w:hAnsiTheme="minorHAnsi" w:cstheme="minorBidi"/>
          <w:kern w:val="2"/>
          <w:szCs w:val="24"/>
          <w:highlight w:val="none"/>
          <w:lang w:val="en-US" w:eastAsia="zh-CN"/>
          <w14:ligatures w14:val="standardContextual"/>
        </w:rPr>
      </w:pPr>
      <w:r>
        <w:rPr>
          <w:highlight w:val="none"/>
        </w:rPr>
        <w:fldChar w:fldCharType="begin"/>
      </w:r>
      <w:r>
        <w:rPr>
          <w:highlight w:val="none"/>
        </w:rPr>
        <w:instrText xml:space="preserve"> HYPERLINK \l "_Toc210737583" </w:instrText>
      </w:r>
      <w:r>
        <w:rPr>
          <w:highlight w:val="none"/>
        </w:rPr>
        <w:fldChar w:fldCharType="separate"/>
      </w:r>
      <w:r>
        <w:rPr>
          <w:rStyle w:val="21"/>
          <w:rFonts w:hint="eastAsia" w:ascii="Arial" w:hAnsi="Arial" w:cs="Arial"/>
          <w:highlight w:val="none"/>
        </w:rPr>
        <w:t xml:space="preserve">9.2  Major Process Parameter Adjustments </w:t>
      </w:r>
      <w:r>
        <w:rPr>
          <w:rStyle w:val="21"/>
          <w:rFonts w:hint="eastAsia" w:ascii="宋体" w:hAnsi="宋体" w:cs="Arial"/>
          <w:highlight w:val="none"/>
        </w:rPr>
        <w:t>主要工艺参数调整情况</w:t>
      </w:r>
      <w:r>
        <w:rPr>
          <w:rFonts w:hint="eastAsia"/>
          <w:highlight w:val="none"/>
        </w:rPr>
        <w:tab/>
      </w:r>
      <w:r>
        <w:rPr>
          <w:rFonts w:hint="eastAsia"/>
          <w:highlight w:val="none"/>
          <w:lang w:val="en-US" w:eastAsia="zh-CN"/>
        </w:rPr>
        <w:t>1</w:t>
      </w:r>
      <w:r>
        <w:rPr>
          <w:rFonts w:hint="eastAsia"/>
          <w:highlight w:val="none"/>
        </w:rPr>
        <w:fldChar w:fldCharType="end"/>
      </w:r>
      <w:r>
        <w:rPr>
          <w:rFonts w:hint="eastAsia"/>
          <w:highlight w:val="none"/>
          <w:lang w:val="en-US" w:eastAsia="zh-CN"/>
        </w:rPr>
        <w:t>8</w:t>
      </w:r>
    </w:p>
    <w:p w14:paraId="0A9A0D42">
      <w:pPr>
        <w:pStyle w:val="11"/>
        <w:rPr>
          <w:rFonts w:hint="eastAsia" w:eastAsia="宋体" w:asciiTheme="minorHAnsi" w:hAnsiTheme="minorHAnsi" w:cstheme="minorBidi"/>
          <w:kern w:val="2"/>
          <w:szCs w:val="24"/>
          <w:highlight w:val="none"/>
          <w:lang w:val="en-US" w:eastAsia="zh-CN"/>
          <w14:ligatures w14:val="standardContextual"/>
        </w:rPr>
      </w:pPr>
      <w:r>
        <w:rPr>
          <w:highlight w:val="none"/>
        </w:rPr>
        <w:fldChar w:fldCharType="begin"/>
      </w:r>
      <w:r>
        <w:rPr>
          <w:highlight w:val="none"/>
        </w:rPr>
        <w:instrText xml:space="preserve"> HYPERLINK \l "_Toc210737584" </w:instrText>
      </w:r>
      <w:r>
        <w:rPr>
          <w:highlight w:val="none"/>
        </w:rPr>
        <w:fldChar w:fldCharType="separate"/>
      </w:r>
      <w:r>
        <w:rPr>
          <w:rStyle w:val="21"/>
          <w:rFonts w:hint="eastAsia" w:ascii="Arial" w:hAnsi="Arial" w:cs="Arial"/>
          <w:highlight w:val="none"/>
        </w:rPr>
        <w:t xml:space="preserve">9.3  Production Bottlenecks &amp; Hot Issue Analysis, etc. </w:t>
      </w:r>
      <w:r>
        <w:rPr>
          <w:rStyle w:val="21"/>
          <w:rFonts w:hint="eastAsia" w:ascii="宋体" w:hAnsi="宋体" w:cs="Arial"/>
          <w:highlight w:val="none"/>
        </w:rPr>
        <w:t>生产瓶颈及热点问题分析等</w:t>
      </w:r>
      <w:r>
        <w:rPr>
          <w:rFonts w:hint="eastAsia"/>
          <w:highlight w:val="none"/>
        </w:rPr>
        <w:tab/>
      </w:r>
      <w:r>
        <w:rPr>
          <w:rFonts w:hint="eastAsia"/>
          <w:highlight w:val="none"/>
          <w:lang w:val="en-US" w:eastAsia="zh-CN"/>
        </w:rPr>
        <w:t>1</w:t>
      </w:r>
      <w:r>
        <w:rPr>
          <w:rFonts w:hint="eastAsia"/>
          <w:highlight w:val="none"/>
        </w:rPr>
        <w:fldChar w:fldCharType="end"/>
      </w:r>
      <w:r>
        <w:rPr>
          <w:rFonts w:hint="eastAsia"/>
          <w:highlight w:val="none"/>
          <w:lang w:val="en-US" w:eastAsia="zh-CN"/>
        </w:rPr>
        <w:t>8</w:t>
      </w:r>
    </w:p>
    <w:p w14:paraId="52FB6129">
      <w:pPr>
        <w:pStyle w:val="11"/>
        <w:rPr>
          <w:rFonts w:hint="eastAsia" w:eastAsia="宋体" w:asciiTheme="minorHAnsi" w:hAnsiTheme="minorHAnsi" w:cstheme="minorBidi"/>
          <w:kern w:val="2"/>
          <w:szCs w:val="24"/>
          <w:highlight w:val="none"/>
          <w:lang w:val="en-US" w:eastAsia="zh-CN"/>
          <w14:ligatures w14:val="standardContextual"/>
        </w:rPr>
      </w:pPr>
      <w:r>
        <w:rPr>
          <w:highlight w:val="none"/>
        </w:rPr>
        <w:fldChar w:fldCharType="begin"/>
      </w:r>
      <w:r>
        <w:rPr>
          <w:highlight w:val="none"/>
        </w:rPr>
        <w:instrText xml:space="preserve"> HYPERLINK \l "_Toc210737585" </w:instrText>
      </w:r>
      <w:r>
        <w:rPr>
          <w:highlight w:val="none"/>
        </w:rPr>
        <w:fldChar w:fldCharType="separate"/>
      </w:r>
      <w:r>
        <w:rPr>
          <w:rStyle w:val="21"/>
          <w:rFonts w:hint="eastAsia"/>
          <w:highlight w:val="none"/>
        </w:rPr>
        <w:t>10</w:t>
      </w:r>
      <w:r>
        <w:rPr>
          <w:rStyle w:val="21"/>
          <w:rFonts w:hint="eastAsia" w:ascii="Arial" w:hAnsi="Arial" w:cs="Arial"/>
          <w:highlight w:val="none"/>
        </w:rPr>
        <w:t xml:space="preserve"> Technological transformation</w:t>
      </w:r>
      <w:r>
        <w:rPr>
          <w:rStyle w:val="21"/>
          <w:rFonts w:hint="eastAsia"/>
          <w:highlight w:val="none"/>
        </w:rPr>
        <w:t xml:space="preserve"> 技术改造</w:t>
      </w:r>
      <w:r>
        <w:rPr>
          <w:rFonts w:hint="eastAsia"/>
          <w:highlight w:val="none"/>
        </w:rPr>
        <w:tab/>
      </w:r>
      <w:r>
        <w:rPr>
          <w:rFonts w:hint="eastAsia"/>
          <w:highlight w:val="none"/>
          <w:lang w:val="en-US" w:eastAsia="zh-CN"/>
        </w:rPr>
        <w:t>1</w:t>
      </w:r>
      <w:r>
        <w:rPr>
          <w:rFonts w:hint="eastAsia"/>
          <w:highlight w:val="none"/>
        </w:rPr>
        <w:fldChar w:fldCharType="end"/>
      </w:r>
      <w:r>
        <w:rPr>
          <w:rFonts w:hint="eastAsia"/>
          <w:highlight w:val="none"/>
          <w:lang w:val="en-US" w:eastAsia="zh-CN"/>
        </w:rPr>
        <w:t>8</w:t>
      </w:r>
    </w:p>
    <w:p w14:paraId="10CB46FA">
      <w:pPr>
        <w:pStyle w:val="11"/>
        <w:rPr>
          <w:rFonts w:hint="eastAsia" w:eastAsia="宋体" w:asciiTheme="minorHAnsi" w:hAnsiTheme="minorHAnsi" w:cstheme="minorBidi"/>
          <w:kern w:val="2"/>
          <w:szCs w:val="24"/>
          <w:highlight w:val="none"/>
          <w:lang w:val="en-US" w:eastAsia="zh-CN"/>
          <w14:ligatures w14:val="standardContextual"/>
        </w:rPr>
      </w:pPr>
      <w:r>
        <w:rPr>
          <w:highlight w:val="none"/>
        </w:rPr>
        <w:fldChar w:fldCharType="begin"/>
      </w:r>
      <w:r>
        <w:rPr>
          <w:highlight w:val="none"/>
        </w:rPr>
        <w:instrText xml:space="preserve"> HYPERLINK \l "_Toc210737586" </w:instrText>
      </w:r>
      <w:r>
        <w:rPr>
          <w:highlight w:val="none"/>
        </w:rPr>
        <w:fldChar w:fldCharType="separate"/>
      </w:r>
      <w:r>
        <w:rPr>
          <w:rStyle w:val="21"/>
          <w:rFonts w:hint="eastAsia" w:ascii="Arial" w:hAnsi="Arial" w:cs="Arial"/>
          <w:highlight w:val="none"/>
        </w:rPr>
        <w:t xml:space="preserve">10.1 Technical transformation Project Implementation Progress </w:t>
      </w:r>
      <w:r>
        <w:rPr>
          <w:rStyle w:val="21"/>
          <w:rFonts w:hint="eastAsia" w:ascii="宋体" w:hAnsi="宋体" w:cs="Arial"/>
          <w:highlight w:val="none"/>
        </w:rPr>
        <w:t>技改项目实施进度</w:t>
      </w:r>
      <w:r>
        <w:rPr>
          <w:rFonts w:hint="eastAsia"/>
          <w:highlight w:val="none"/>
        </w:rPr>
        <w:tab/>
      </w:r>
      <w:r>
        <w:rPr>
          <w:rFonts w:hint="eastAsia"/>
          <w:highlight w:val="none"/>
          <w:lang w:val="en-US" w:eastAsia="zh-CN"/>
        </w:rPr>
        <w:t>1</w:t>
      </w:r>
      <w:r>
        <w:rPr>
          <w:rFonts w:hint="eastAsia"/>
          <w:highlight w:val="none"/>
        </w:rPr>
        <w:fldChar w:fldCharType="end"/>
      </w:r>
      <w:r>
        <w:rPr>
          <w:rFonts w:hint="eastAsia"/>
          <w:highlight w:val="none"/>
          <w:lang w:val="en-US" w:eastAsia="zh-CN"/>
        </w:rPr>
        <w:t>8</w:t>
      </w:r>
    </w:p>
    <w:p w14:paraId="616E9991">
      <w:pPr>
        <w:pStyle w:val="11"/>
        <w:rPr>
          <w:rFonts w:hint="eastAsia" w:eastAsia="宋体" w:asciiTheme="minorHAnsi" w:hAnsiTheme="minorHAnsi" w:cstheme="minorBidi"/>
          <w:kern w:val="2"/>
          <w:szCs w:val="24"/>
          <w:highlight w:val="none"/>
          <w:lang w:val="en-US" w:eastAsia="zh-CN"/>
          <w14:ligatures w14:val="standardContextual"/>
        </w:rPr>
      </w:pPr>
      <w:r>
        <w:rPr>
          <w:highlight w:val="none"/>
        </w:rPr>
        <w:fldChar w:fldCharType="begin"/>
      </w:r>
      <w:r>
        <w:rPr>
          <w:highlight w:val="none"/>
        </w:rPr>
        <w:instrText xml:space="preserve"> HYPERLINK \l "_Toc210737587" </w:instrText>
      </w:r>
      <w:r>
        <w:rPr>
          <w:highlight w:val="none"/>
        </w:rPr>
        <w:fldChar w:fldCharType="separate"/>
      </w:r>
      <w:r>
        <w:rPr>
          <w:rStyle w:val="21"/>
          <w:rFonts w:hint="eastAsia" w:ascii="Arial" w:hAnsi="Arial" w:cs="Arial"/>
          <w:highlight w:val="none"/>
        </w:rPr>
        <w:t xml:space="preserve">10.2 Technical transformation Project Effect Evaluation </w:t>
      </w:r>
      <w:r>
        <w:rPr>
          <w:rStyle w:val="21"/>
          <w:rFonts w:hint="eastAsia" w:ascii="宋体" w:hAnsi="宋体" w:cs="Arial"/>
          <w:highlight w:val="none"/>
        </w:rPr>
        <w:t>技术改造项目效果评价</w:t>
      </w:r>
      <w:r>
        <w:rPr>
          <w:rFonts w:hint="eastAsia"/>
          <w:highlight w:val="none"/>
        </w:rPr>
        <w:tab/>
      </w:r>
      <w:r>
        <w:rPr>
          <w:rFonts w:hint="eastAsia"/>
          <w:highlight w:val="none"/>
          <w:lang w:val="en-US" w:eastAsia="zh-CN"/>
        </w:rPr>
        <w:t>1</w:t>
      </w:r>
      <w:r>
        <w:rPr>
          <w:rFonts w:hint="eastAsia"/>
          <w:highlight w:val="none"/>
        </w:rPr>
        <w:fldChar w:fldCharType="end"/>
      </w:r>
      <w:r>
        <w:rPr>
          <w:rFonts w:hint="eastAsia"/>
          <w:highlight w:val="none"/>
          <w:lang w:val="en-US" w:eastAsia="zh-CN"/>
        </w:rPr>
        <w:t>8</w:t>
      </w:r>
    </w:p>
    <w:p w14:paraId="6B064B15">
      <w:pPr>
        <w:pStyle w:val="11"/>
        <w:rPr>
          <w:rFonts w:hint="eastAsia" w:eastAsia="宋体" w:asciiTheme="minorHAnsi" w:hAnsiTheme="minorHAnsi" w:cstheme="minorBidi"/>
          <w:kern w:val="2"/>
          <w:szCs w:val="24"/>
          <w:highlight w:val="none"/>
          <w:lang w:val="en-US" w:eastAsia="zh-CN"/>
          <w14:ligatures w14:val="standardContextual"/>
        </w:rPr>
      </w:pPr>
      <w:r>
        <w:rPr>
          <w:highlight w:val="none"/>
        </w:rPr>
        <w:fldChar w:fldCharType="begin"/>
      </w:r>
      <w:r>
        <w:rPr>
          <w:highlight w:val="none"/>
        </w:rPr>
        <w:instrText xml:space="preserve"> HYPERLINK \l "_Toc210737588" </w:instrText>
      </w:r>
      <w:r>
        <w:rPr>
          <w:highlight w:val="none"/>
        </w:rPr>
        <w:fldChar w:fldCharType="separate"/>
      </w:r>
      <w:r>
        <w:rPr>
          <w:rStyle w:val="21"/>
          <w:rFonts w:hint="eastAsia"/>
          <w:highlight w:val="none"/>
        </w:rPr>
        <w:t xml:space="preserve">11 </w:t>
      </w:r>
      <w:r>
        <w:rPr>
          <w:rStyle w:val="21"/>
          <w:rFonts w:hint="eastAsia" w:ascii="Arial" w:hAnsi="Arial" w:cs="Arial"/>
          <w:highlight w:val="none"/>
        </w:rPr>
        <w:t xml:space="preserve">Production Fluctuation Analysis </w:t>
      </w:r>
      <w:r>
        <w:rPr>
          <w:rStyle w:val="21"/>
          <w:rFonts w:hint="eastAsia"/>
          <w:highlight w:val="none"/>
        </w:rPr>
        <w:t>生产波动分析</w:t>
      </w:r>
      <w:r>
        <w:rPr>
          <w:rFonts w:hint="eastAsia"/>
          <w:highlight w:val="none"/>
        </w:rPr>
        <w:tab/>
      </w:r>
      <w:r>
        <w:rPr>
          <w:rFonts w:hint="eastAsia"/>
          <w:highlight w:val="none"/>
          <w:lang w:val="en-US" w:eastAsia="zh-CN"/>
        </w:rPr>
        <w:t>1</w:t>
      </w:r>
      <w:r>
        <w:rPr>
          <w:rFonts w:hint="eastAsia"/>
          <w:highlight w:val="none"/>
        </w:rPr>
        <w:fldChar w:fldCharType="end"/>
      </w:r>
      <w:r>
        <w:rPr>
          <w:rFonts w:hint="eastAsia"/>
          <w:highlight w:val="none"/>
          <w:lang w:val="en-US" w:eastAsia="zh-CN"/>
        </w:rPr>
        <w:t>9</w:t>
      </w:r>
    </w:p>
    <w:p w14:paraId="6B7B44AF">
      <w:pPr>
        <w:pStyle w:val="11"/>
        <w:rPr>
          <w:rFonts w:hint="eastAsia" w:eastAsia="宋体" w:asciiTheme="minorHAnsi" w:hAnsiTheme="minorHAnsi" w:cstheme="minorBidi"/>
          <w:kern w:val="2"/>
          <w:szCs w:val="24"/>
          <w:highlight w:val="none"/>
          <w:lang w:val="en-US" w:eastAsia="zh-CN"/>
          <w14:ligatures w14:val="standardContextual"/>
        </w:rPr>
      </w:pPr>
      <w:r>
        <w:rPr>
          <w:highlight w:val="none"/>
        </w:rPr>
        <w:fldChar w:fldCharType="begin"/>
      </w:r>
      <w:r>
        <w:rPr>
          <w:highlight w:val="none"/>
        </w:rPr>
        <w:instrText xml:space="preserve"> HYPERLINK \l "_Toc210737589" </w:instrText>
      </w:r>
      <w:r>
        <w:rPr>
          <w:highlight w:val="none"/>
        </w:rPr>
        <w:fldChar w:fldCharType="separate"/>
      </w:r>
      <w:r>
        <w:rPr>
          <w:rStyle w:val="21"/>
          <w:rFonts w:hint="eastAsia"/>
          <w:highlight w:val="none"/>
        </w:rPr>
        <w:t xml:space="preserve">12  </w:t>
      </w:r>
      <w:r>
        <w:rPr>
          <w:rStyle w:val="21"/>
          <w:rFonts w:hint="eastAsia" w:ascii="Arial" w:hAnsi="Arial" w:cs="Arial"/>
          <w:highlight w:val="none"/>
        </w:rPr>
        <w:t xml:space="preserve">Process Corrosion Protection </w:t>
      </w:r>
      <w:r>
        <w:rPr>
          <w:rStyle w:val="21"/>
          <w:rFonts w:hint="eastAsia"/>
          <w:highlight w:val="none"/>
        </w:rPr>
        <w:t>工艺防腐</w:t>
      </w:r>
      <w:r>
        <w:rPr>
          <w:rFonts w:hint="eastAsia"/>
          <w:highlight w:val="none"/>
        </w:rPr>
        <w:tab/>
      </w:r>
      <w:r>
        <w:rPr>
          <w:rFonts w:hint="eastAsia"/>
          <w:highlight w:val="none"/>
          <w:lang w:val="en-US" w:eastAsia="zh-CN"/>
        </w:rPr>
        <w:t>1</w:t>
      </w:r>
      <w:r>
        <w:rPr>
          <w:rFonts w:hint="eastAsia"/>
          <w:highlight w:val="none"/>
        </w:rPr>
        <w:fldChar w:fldCharType="end"/>
      </w:r>
      <w:r>
        <w:rPr>
          <w:rFonts w:hint="eastAsia"/>
          <w:highlight w:val="none"/>
          <w:lang w:val="en-US" w:eastAsia="zh-CN"/>
        </w:rPr>
        <w:t>9</w:t>
      </w:r>
    </w:p>
    <w:p w14:paraId="7306E8AE">
      <w:pPr>
        <w:pStyle w:val="11"/>
        <w:rPr>
          <w:rFonts w:hint="eastAsia" w:eastAsia="宋体" w:asciiTheme="minorHAnsi" w:hAnsiTheme="minorHAnsi" w:cstheme="minorBidi"/>
          <w:kern w:val="2"/>
          <w:szCs w:val="24"/>
          <w:highlight w:val="none"/>
          <w:lang w:val="en-US" w:eastAsia="zh-CN"/>
          <w14:ligatures w14:val="standardContextual"/>
        </w:rPr>
      </w:pPr>
      <w:r>
        <w:rPr>
          <w:highlight w:val="none"/>
        </w:rPr>
        <w:fldChar w:fldCharType="begin"/>
      </w:r>
      <w:r>
        <w:rPr>
          <w:highlight w:val="none"/>
        </w:rPr>
        <w:instrText xml:space="preserve"> HYPERLINK \l "_Toc210737590" </w:instrText>
      </w:r>
      <w:r>
        <w:rPr>
          <w:highlight w:val="none"/>
        </w:rPr>
        <w:fldChar w:fldCharType="separate"/>
      </w:r>
      <w:r>
        <w:rPr>
          <w:rStyle w:val="21"/>
          <w:rFonts w:hint="eastAsia"/>
          <w:highlight w:val="none"/>
        </w:rPr>
        <w:t xml:space="preserve">13  </w:t>
      </w:r>
      <w:r>
        <w:rPr>
          <w:rStyle w:val="21"/>
          <w:rFonts w:hint="eastAsia" w:ascii="Arial" w:hAnsi="Arial" w:cs="Arial"/>
          <w:highlight w:val="none"/>
        </w:rPr>
        <w:t xml:space="preserve">Environmental Protection </w:t>
      </w:r>
      <w:r>
        <w:rPr>
          <w:rStyle w:val="21"/>
          <w:rFonts w:hint="eastAsia"/>
          <w:highlight w:val="none"/>
        </w:rPr>
        <w:t>环保</w:t>
      </w:r>
      <w:r>
        <w:rPr>
          <w:rFonts w:hint="eastAsia"/>
          <w:highlight w:val="none"/>
        </w:rPr>
        <w:tab/>
      </w:r>
      <w:r>
        <w:rPr>
          <w:rFonts w:hint="eastAsia"/>
          <w:highlight w:val="none"/>
          <w:lang w:val="en-US" w:eastAsia="zh-CN"/>
        </w:rPr>
        <w:t>1</w:t>
      </w:r>
      <w:r>
        <w:rPr>
          <w:rFonts w:hint="eastAsia"/>
          <w:highlight w:val="none"/>
        </w:rPr>
        <w:fldChar w:fldCharType="end"/>
      </w:r>
      <w:r>
        <w:rPr>
          <w:rFonts w:hint="eastAsia"/>
          <w:highlight w:val="none"/>
          <w:lang w:val="en-US" w:eastAsia="zh-CN"/>
        </w:rPr>
        <w:t>9</w:t>
      </w:r>
    </w:p>
    <w:p w14:paraId="6B1945D5">
      <w:pPr>
        <w:adjustRightInd w:val="0"/>
        <w:snapToGrid w:val="0"/>
        <w:spacing w:after="156" w:afterLines="50"/>
        <w:rPr>
          <w:rFonts w:cs="Arial Unicode MS"/>
          <w:b/>
          <w:kern w:val="0"/>
          <w:szCs w:val="22"/>
          <w:highlight w:val="none"/>
        </w:rPr>
      </w:pPr>
      <w:r>
        <w:rPr>
          <w:rFonts w:cs="Arial Unicode MS"/>
          <w:kern w:val="0"/>
          <w:szCs w:val="22"/>
          <w:highlight w:val="none"/>
        </w:rPr>
        <w:fldChar w:fldCharType="end"/>
      </w:r>
    </w:p>
    <w:p w14:paraId="4398E880">
      <w:pPr>
        <w:adjustRightInd w:val="0"/>
        <w:snapToGrid w:val="0"/>
        <w:rPr>
          <w:rFonts w:eastAsia="黑体"/>
          <w:highlight w:val="none"/>
        </w:rPr>
      </w:pPr>
    </w:p>
    <w:p w14:paraId="5C1C5489">
      <w:pPr>
        <w:adjustRightInd w:val="0"/>
        <w:snapToGrid w:val="0"/>
        <w:rPr>
          <w:rFonts w:eastAsia="黑体"/>
          <w:highlight w:val="none"/>
        </w:rPr>
      </w:pPr>
    </w:p>
    <w:p w14:paraId="45E3E409">
      <w:pPr>
        <w:adjustRightInd w:val="0"/>
        <w:snapToGrid w:val="0"/>
        <w:rPr>
          <w:rFonts w:eastAsia="黑体"/>
          <w:highlight w:val="none"/>
        </w:rPr>
      </w:pPr>
    </w:p>
    <w:p w14:paraId="52B0060F">
      <w:pPr>
        <w:adjustRightInd w:val="0"/>
        <w:snapToGrid w:val="0"/>
        <w:rPr>
          <w:rFonts w:eastAsia="黑体"/>
          <w:highlight w:val="none"/>
        </w:rPr>
      </w:pPr>
    </w:p>
    <w:p w14:paraId="45E550A7">
      <w:pPr>
        <w:adjustRightInd w:val="0"/>
        <w:snapToGrid w:val="0"/>
        <w:rPr>
          <w:rFonts w:eastAsia="黑体"/>
          <w:highlight w:val="none"/>
        </w:rPr>
      </w:pPr>
    </w:p>
    <w:p w14:paraId="09540365">
      <w:pPr>
        <w:adjustRightInd w:val="0"/>
        <w:snapToGrid w:val="0"/>
        <w:rPr>
          <w:rFonts w:eastAsia="黑体"/>
          <w:highlight w:val="none"/>
        </w:rPr>
      </w:pPr>
    </w:p>
    <w:p w14:paraId="7712DC4E">
      <w:pPr>
        <w:adjustRightInd w:val="0"/>
        <w:snapToGrid w:val="0"/>
        <w:rPr>
          <w:rFonts w:eastAsia="黑体"/>
          <w:highlight w:val="none"/>
        </w:rPr>
      </w:pPr>
    </w:p>
    <w:p w14:paraId="299A9965">
      <w:pPr>
        <w:adjustRightInd w:val="0"/>
        <w:snapToGrid w:val="0"/>
        <w:rPr>
          <w:rFonts w:eastAsia="黑体"/>
          <w:highlight w:val="none"/>
        </w:rPr>
      </w:pPr>
    </w:p>
    <w:p w14:paraId="2AFB7150">
      <w:pPr>
        <w:adjustRightInd w:val="0"/>
        <w:snapToGrid w:val="0"/>
        <w:rPr>
          <w:rFonts w:eastAsia="黑体"/>
          <w:highlight w:val="none"/>
        </w:rPr>
      </w:pPr>
    </w:p>
    <w:p w14:paraId="0B36D7B1">
      <w:pPr>
        <w:adjustRightInd w:val="0"/>
        <w:snapToGrid w:val="0"/>
        <w:rPr>
          <w:rFonts w:eastAsia="黑体"/>
          <w:highlight w:val="none"/>
        </w:rPr>
      </w:pPr>
    </w:p>
    <w:p w14:paraId="51FD5BAB">
      <w:pPr>
        <w:adjustRightInd w:val="0"/>
        <w:snapToGrid w:val="0"/>
        <w:rPr>
          <w:rFonts w:eastAsia="黑体"/>
          <w:highlight w:val="none"/>
        </w:rPr>
      </w:pPr>
    </w:p>
    <w:p w14:paraId="7FB29C10">
      <w:pPr>
        <w:adjustRightInd w:val="0"/>
        <w:snapToGrid w:val="0"/>
        <w:rPr>
          <w:rFonts w:eastAsia="黑体"/>
          <w:highlight w:val="none"/>
        </w:rPr>
        <w:sectPr>
          <w:pgSz w:w="11906" w:h="16838"/>
          <w:pgMar w:top="1134" w:right="1418" w:bottom="1134" w:left="1701" w:header="737" w:footer="57" w:gutter="0"/>
          <w:pgNumType w:fmt="upperRoman" w:start="1"/>
          <w:cols w:space="425" w:num="1"/>
          <w:titlePg/>
          <w:docGrid w:type="lines" w:linePitch="312" w:charSpace="0"/>
        </w:sectPr>
      </w:pPr>
    </w:p>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6"/>
        <w:gridCol w:w="1080"/>
        <w:gridCol w:w="3101"/>
        <w:gridCol w:w="1134"/>
        <w:gridCol w:w="567"/>
        <w:gridCol w:w="1718"/>
      </w:tblGrid>
      <w:tr w14:paraId="0372D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06" w:type="dxa"/>
            <w:vMerge w:val="restart"/>
            <w:vAlign w:val="center"/>
          </w:tcPr>
          <w:p w14:paraId="021A1611">
            <w:pPr>
              <w:pStyle w:val="10"/>
              <w:pBdr>
                <w:bottom w:val="none" w:color="auto" w:sz="0" w:space="0"/>
              </w:pBdr>
              <w:jc w:val="both"/>
              <w:rPr>
                <w:rFonts w:ascii="Arial Unicode MS" w:hAnsi="Arial Unicode MS"/>
                <w:sz w:val="21"/>
                <w:szCs w:val="21"/>
                <w:highlight w:val="none"/>
                <w:lang w:val="en-US"/>
              </w:rPr>
            </w:pPr>
            <w:r>
              <w:rPr>
                <w:rFonts w:ascii="Arial Unicode MS" w:hAnsi="Arial Unicode MS"/>
                <w:highlight w:val="none"/>
                <w:lang w:val="en-US"/>
              </w:rPr>
              <w:drawing>
                <wp:anchor distT="0" distB="0" distL="114300" distR="114300" simplePos="0" relativeHeight="251663360" behindDoc="0" locked="0" layoutInCell="1" allowOverlap="1">
                  <wp:simplePos x="0" y="0"/>
                  <wp:positionH relativeFrom="column">
                    <wp:posOffset>15240</wp:posOffset>
                  </wp:positionH>
                  <wp:positionV relativeFrom="paragraph">
                    <wp:posOffset>111760</wp:posOffset>
                  </wp:positionV>
                  <wp:extent cx="628650" cy="678815"/>
                  <wp:effectExtent l="0" t="0" r="0" b="0"/>
                  <wp:wrapNone/>
                  <wp:docPr id="1669860962" name="图片 1669860962" descr="logo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860962" name="图片 1669860962" descr="logo小"/>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628650" cy="678815"/>
                          </a:xfrm>
                          <a:prstGeom prst="rect">
                            <a:avLst/>
                          </a:prstGeom>
                          <a:noFill/>
                          <a:ln>
                            <a:noFill/>
                          </a:ln>
                        </pic:spPr>
                      </pic:pic>
                    </a:graphicData>
                  </a:graphic>
                </wp:anchor>
              </w:drawing>
            </w:r>
          </w:p>
        </w:tc>
        <w:tc>
          <w:tcPr>
            <w:tcW w:w="7600" w:type="dxa"/>
            <w:gridSpan w:val="5"/>
            <w:vAlign w:val="center"/>
          </w:tcPr>
          <w:p w14:paraId="3DCD2E37">
            <w:pPr>
              <w:pStyle w:val="10"/>
              <w:pBdr>
                <w:bottom w:val="none" w:color="auto" w:sz="0" w:space="0"/>
              </w:pBdr>
              <w:spacing w:line="320" w:lineRule="exact"/>
              <w:rPr>
                <w:rFonts w:ascii="华文中宋" w:hAnsi="华文中宋" w:eastAsia="华文中宋"/>
                <w:b/>
                <w:sz w:val="24"/>
                <w:szCs w:val="24"/>
                <w:highlight w:val="none"/>
                <w:lang w:val="en-US"/>
              </w:rPr>
            </w:pPr>
            <w:r>
              <w:rPr>
                <w:rFonts w:ascii="Arial" w:hAnsi="Arial" w:cs="Arial"/>
                <w:b/>
                <w:sz w:val="24"/>
                <w:szCs w:val="24"/>
                <w:highlight w:val="none"/>
                <w:lang w:val="en-US"/>
              </w:rPr>
              <w:t xml:space="preserve">Hengyi Industries Sdn Bhd </w:t>
            </w:r>
            <w:r>
              <w:rPr>
                <w:rFonts w:hint="eastAsia" w:ascii="Arial Unicode MS" w:hAnsi="Arial Unicode MS"/>
                <w:b/>
                <w:sz w:val="24"/>
                <w:szCs w:val="24"/>
                <w:highlight w:val="none"/>
                <w:lang w:val="en-US"/>
              </w:rPr>
              <w:t xml:space="preserve"> </w:t>
            </w:r>
            <w:r>
              <w:rPr>
                <w:rFonts w:ascii="华文中宋" w:hAnsi="华文中宋" w:eastAsia="华文中宋"/>
                <w:b/>
                <w:sz w:val="24"/>
                <w:szCs w:val="24"/>
                <w:highlight w:val="none"/>
                <w:lang w:val="en-US"/>
              </w:rPr>
              <w:t>恒逸实业（文莱）有限公司</w:t>
            </w:r>
            <w:r>
              <w:rPr>
                <w:rFonts w:hint="eastAsia" w:ascii="华文中宋" w:hAnsi="华文中宋" w:eastAsia="华文中宋"/>
                <w:b/>
                <w:sz w:val="24"/>
                <w:szCs w:val="24"/>
                <w:highlight w:val="none"/>
                <w:lang w:val="en-US"/>
              </w:rPr>
              <w:t xml:space="preserve">  </w:t>
            </w:r>
          </w:p>
        </w:tc>
      </w:tr>
      <w:tr w14:paraId="42158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06" w:type="dxa"/>
            <w:vMerge w:val="continue"/>
          </w:tcPr>
          <w:p w14:paraId="686E2185">
            <w:pPr>
              <w:pStyle w:val="10"/>
              <w:pBdr>
                <w:bottom w:val="none" w:color="auto" w:sz="0" w:space="0"/>
              </w:pBdr>
              <w:rPr>
                <w:rFonts w:ascii="Arial Unicode MS" w:hAnsi="Arial Unicode MS"/>
                <w:sz w:val="21"/>
                <w:szCs w:val="21"/>
                <w:highlight w:val="none"/>
                <w:lang w:val="en-US"/>
              </w:rPr>
            </w:pPr>
          </w:p>
        </w:tc>
        <w:tc>
          <w:tcPr>
            <w:tcW w:w="7600" w:type="dxa"/>
            <w:gridSpan w:val="5"/>
            <w:vAlign w:val="center"/>
          </w:tcPr>
          <w:p w14:paraId="6408D663">
            <w:pPr>
              <w:pStyle w:val="10"/>
              <w:pBdr>
                <w:bottom w:val="none" w:color="auto" w:sz="0" w:space="0"/>
              </w:pBdr>
              <w:spacing w:line="320" w:lineRule="exact"/>
              <w:rPr>
                <w:rFonts w:ascii="Arial" w:hAnsi="Arial" w:eastAsia="Arial Unicode MS" w:cs="Arial"/>
                <w:b/>
                <w:sz w:val="24"/>
                <w:szCs w:val="24"/>
                <w:highlight w:val="none"/>
                <w:lang w:val="en-US"/>
              </w:rPr>
            </w:pPr>
            <w:r>
              <w:rPr>
                <w:rFonts w:ascii="Arial" w:hAnsi="Arial" w:eastAsia="Arial Unicode MS" w:cs="Arial"/>
                <w:b/>
                <w:sz w:val="24"/>
                <w:szCs w:val="24"/>
                <w:highlight w:val="none"/>
                <w:lang w:val="en-US"/>
              </w:rPr>
              <w:t>Production Technical Monthly Report</w:t>
            </w:r>
            <w:r>
              <w:rPr>
                <w:rFonts w:hint="eastAsia" w:ascii="Arial" w:hAnsi="Arial" w:eastAsia="Arial Unicode MS" w:cs="Arial"/>
                <w:b/>
                <w:sz w:val="24"/>
                <w:szCs w:val="24"/>
                <w:highlight w:val="none"/>
                <w:lang w:val="en-US"/>
              </w:rPr>
              <w:t xml:space="preserve"> </w:t>
            </w:r>
            <w:r>
              <w:rPr>
                <w:rFonts w:hint="eastAsia" w:ascii="黑体" w:hAnsi="黑体" w:eastAsia="黑体" w:cs="Arial Unicode MS"/>
                <w:b/>
                <w:sz w:val="24"/>
                <w:szCs w:val="24"/>
                <w:highlight w:val="none"/>
                <w:lang w:val="en-US"/>
              </w:rPr>
              <w:t>生产技术月报</w:t>
            </w:r>
          </w:p>
        </w:tc>
      </w:tr>
      <w:tr w14:paraId="07934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06" w:type="dxa"/>
            <w:vMerge w:val="continue"/>
          </w:tcPr>
          <w:p w14:paraId="4E610422">
            <w:pPr>
              <w:pStyle w:val="10"/>
              <w:pBdr>
                <w:bottom w:val="none" w:color="auto" w:sz="0" w:space="0"/>
              </w:pBdr>
              <w:rPr>
                <w:rFonts w:ascii="Arial Unicode MS" w:hAnsi="Arial Unicode MS"/>
                <w:sz w:val="21"/>
                <w:szCs w:val="21"/>
                <w:highlight w:val="none"/>
                <w:lang w:val="en-US"/>
              </w:rPr>
            </w:pPr>
          </w:p>
        </w:tc>
        <w:tc>
          <w:tcPr>
            <w:tcW w:w="1080" w:type="dxa"/>
            <w:vAlign w:val="center"/>
          </w:tcPr>
          <w:p w14:paraId="7AE86404">
            <w:pPr>
              <w:pStyle w:val="10"/>
              <w:pBdr>
                <w:bottom w:val="none" w:color="auto" w:sz="0" w:space="0"/>
              </w:pBdr>
              <w:spacing w:line="320" w:lineRule="exact"/>
              <w:rPr>
                <w:rFonts w:ascii="Arial" w:hAnsi="Arial" w:cs="Arial"/>
                <w:sz w:val="21"/>
                <w:szCs w:val="21"/>
                <w:highlight w:val="none"/>
                <w:lang w:val="en-US"/>
              </w:rPr>
            </w:pPr>
            <w:r>
              <w:rPr>
                <w:rFonts w:ascii="Arial" w:hAnsi="Arial" w:cs="Arial"/>
                <w:sz w:val="21"/>
                <w:szCs w:val="21"/>
                <w:highlight w:val="none"/>
                <w:lang w:val="en-US"/>
              </w:rPr>
              <w:t>Doc No.</w:t>
            </w:r>
          </w:p>
        </w:tc>
        <w:tc>
          <w:tcPr>
            <w:tcW w:w="3101" w:type="dxa"/>
            <w:vAlign w:val="center"/>
          </w:tcPr>
          <w:p w14:paraId="4051DB39">
            <w:pPr>
              <w:pStyle w:val="10"/>
              <w:pBdr>
                <w:bottom w:val="none" w:color="auto" w:sz="0" w:space="0"/>
              </w:pBdr>
              <w:spacing w:line="320" w:lineRule="exact"/>
              <w:rPr>
                <w:rFonts w:ascii="Arial" w:hAnsi="Arial" w:eastAsia="黑体" w:cs="Arial"/>
                <w:sz w:val="21"/>
                <w:szCs w:val="21"/>
                <w:highlight w:val="none"/>
                <w:lang w:val="en-US"/>
              </w:rPr>
            </w:pPr>
            <w:r>
              <w:rPr>
                <w:rFonts w:ascii="Arial" w:hAnsi="Arial" w:eastAsia="黑体" w:cs="Arial"/>
                <w:sz w:val="21"/>
                <w:szCs w:val="21"/>
                <w:highlight w:val="none"/>
                <w:lang w:val="en-US"/>
              </w:rPr>
              <w:t>HYBN-T</w:t>
            </w:r>
            <w:r>
              <w:rPr>
                <w:rFonts w:hint="eastAsia" w:ascii="Arial" w:hAnsi="Arial" w:eastAsia="黑体" w:cs="Arial"/>
                <w:sz w:val="21"/>
                <w:szCs w:val="21"/>
                <w:highlight w:val="none"/>
                <w:lang w:val="en-US"/>
              </w:rPr>
              <w:t>6</w:t>
            </w:r>
            <w:r>
              <w:rPr>
                <w:rFonts w:ascii="Arial" w:hAnsi="Arial" w:eastAsia="黑体" w:cs="Arial"/>
                <w:sz w:val="21"/>
                <w:szCs w:val="21"/>
                <w:highlight w:val="none"/>
                <w:lang w:val="en-US"/>
              </w:rPr>
              <w:t>-06-0005-2025</w:t>
            </w:r>
          </w:p>
        </w:tc>
        <w:tc>
          <w:tcPr>
            <w:tcW w:w="1134" w:type="dxa"/>
            <w:vAlign w:val="center"/>
          </w:tcPr>
          <w:p w14:paraId="1F53F798">
            <w:pPr>
              <w:pStyle w:val="10"/>
              <w:pBdr>
                <w:bottom w:val="none" w:color="auto" w:sz="0" w:space="0"/>
              </w:pBdr>
              <w:spacing w:line="320" w:lineRule="exact"/>
              <w:rPr>
                <w:rFonts w:ascii="Arial" w:hAnsi="Arial" w:cs="Arial"/>
                <w:sz w:val="21"/>
                <w:szCs w:val="21"/>
                <w:highlight w:val="none"/>
                <w:lang w:val="en-US"/>
              </w:rPr>
            </w:pPr>
            <w:r>
              <w:rPr>
                <w:rFonts w:ascii="Arial" w:hAnsi="Arial" w:cs="Arial"/>
                <w:sz w:val="21"/>
                <w:szCs w:val="21"/>
                <w:highlight w:val="none"/>
                <w:lang w:val="en-US"/>
              </w:rPr>
              <w:t>Ver No.</w:t>
            </w:r>
          </w:p>
        </w:tc>
        <w:tc>
          <w:tcPr>
            <w:tcW w:w="567" w:type="dxa"/>
            <w:vAlign w:val="center"/>
          </w:tcPr>
          <w:p w14:paraId="734E4C8B">
            <w:pPr>
              <w:pStyle w:val="10"/>
              <w:pBdr>
                <w:bottom w:val="none" w:color="auto" w:sz="0" w:space="0"/>
              </w:pBdr>
              <w:spacing w:line="320" w:lineRule="exact"/>
              <w:rPr>
                <w:rFonts w:ascii="Arial" w:hAnsi="Arial" w:cs="Arial"/>
                <w:sz w:val="21"/>
                <w:szCs w:val="21"/>
                <w:highlight w:val="none"/>
                <w:lang w:val="en-US"/>
              </w:rPr>
            </w:pPr>
            <w:r>
              <w:rPr>
                <w:rFonts w:ascii="Arial" w:hAnsi="Arial" w:cs="Arial"/>
                <w:sz w:val="21"/>
                <w:szCs w:val="21"/>
                <w:highlight w:val="none"/>
                <w:lang w:val="en-US"/>
              </w:rPr>
              <w:t>1</w:t>
            </w:r>
          </w:p>
        </w:tc>
        <w:tc>
          <w:tcPr>
            <w:tcW w:w="1718" w:type="dxa"/>
            <w:vAlign w:val="center"/>
          </w:tcPr>
          <w:p w14:paraId="1DDB77E5">
            <w:pPr>
              <w:pStyle w:val="10"/>
              <w:pBdr>
                <w:bottom w:val="none" w:color="auto" w:sz="0" w:space="0"/>
              </w:pBdr>
              <w:spacing w:line="320" w:lineRule="exact"/>
              <w:rPr>
                <w:rFonts w:ascii="Arial" w:hAnsi="Arial" w:eastAsia="Arial Unicode MS" w:cs="Arial"/>
                <w:sz w:val="21"/>
                <w:szCs w:val="21"/>
                <w:highlight w:val="none"/>
                <w:lang w:val="en-US"/>
              </w:rPr>
            </w:pPr>
            <w:r>
              <w:rPr>
                <w:rFonts w:ascii="Arial" w:hAnsi="Arial" w:eastAsia="Arial Unicode MS" w:cs="Arial"/>
                <w:sz w:val="21"/>
                <w:szCs w:val="21"/>
                <w:highlight w:val="none"/>
              </w:rPr>
              <w:t>Page</w:t>
            </w:r>
            <w:r>
              <w:rPr>
                <w:rFonts w:ascii="Arial" w:hAnsi="Arial" w:eastAsia="Arial Unicode MS" w:cs="Arial"/>
                <w:b/>
                <w:sz w:val="21"/>
                <w:szCs w:val="21"/>
                <w:highlight w:val="none"/>
                <w:lang w:val="en-US"/>
              </w:rPr>
              <w:t xml:space="preserve"> </w:t>
            </w:r>
            <w:r>
              <w:rPr>
                <w:rFonts w:ascii="Arial" w:hAnsi="Arial" w:eastAsia="Arial Unicode MS" w:cs="Arial"/>
                <w:sz w:val="21"/>
                <w:szCs w:val="21"/>
                <w:highlight w:val="none"/>
              </w:rPr>
              <w:fldChar w:fldCharType="begin"/>
            </w:r>
            <w:r>
              <w:rPr>
                <w:rFonts w:ascii="Arial" w:hAnsi="Arial" w:eastAsia="Arial Unicode MS" w:cs="Arial"/>
                <w:sz w:val="21"/>
                <w:szCs w:val="21"/>
                <w:highlight w:val="none"/>
              </w:rPr>
              <w:instrText xml:space="preserve">PAGE</w:instrText>
            </w:r>
            <w:r>
              <w:rPr>
                <w:rFonts w:ascii="Arial" w:hAnsi="Arial" w:eastAsia="Arial Unicode MS" w:cs="Arial"/>
                <w:sz w:val="21"/>
                <w:szCs w:val="21"/>
                <w:highlight w:val="none"/>
              </w:rPr>
              <w:fldChar w:fldCharType="separate"/>
            </w:r>
            <w:r>
              <w:rPr>
                <w:rFonts w:ascii="Arial" w:hAnsi="Arial" w:eastAsia="Arial Unicode MS" w:cs="Arial"/>
                <w:sz w:val="21"/>
                <w:szCs w:val="21"/>
                <w:highlight w:val="none"/>
              </w:rPr>
              <w:t>1</w:t>
            </w:r>
            <w:r>
              <w:rPr>
                <w:rFonts w:ascii="Arial" w:hAnsi="Arial" w:eastAsia="Arial Unicode MS" w:cs="Arial"/>
                <w:sz w:val="21"/>
                <w:szCs w:val="21"/>
                <w:highlight w:val="none"/>
              </w:rPr>
              <w:fldChar w:fldCharType="end"/>
            </w:r>
            <w:r>
              <w:rPr>
                <w:rFonts w:ascii="Arial" w:hAnsi="Arial" w:eastAsia="Arial Unicode MS" w:cs="Arial"/>
                <w:sz w:val="21"/>
                <w:szCs w:val="21"/>
                <w:highlight w:val="none"/>
              </w:rPr>
              <w:t xml:space="preserve"> of </w:t>
            </w:r>
            <w:r>
              <w:rPr>
                <w:rFonts w:hint="eastAsia" w:ascii="Arial" w:hAnsi="Arial" w:eastAsia="Arial Unicode MS" w:cs="Arial"/>
                <w:sz w:val="21"/>
                <w:szCs w:val="21"/>
                <w:highlight w:val="none"/>
                <w:lang w:val="en-US"/>
              </w:rPr>
              <w:t>19</w:t>
            </w:r>
          </w:p>
        </w:tc>
      </w:tr>
    </w:tbl>
    <w:p w14:paraId="384BC5CB">
      <w:pPr>
        <w:pStyle w:val="2"/>
        <w:spacing w:before="312" w:beforeLines="100" w:after="312" w:afterLines="100"/>
        <w:rPr>
          <w:sz w:val="24"/>
          <w:szCs w:val="24"/>
          <w:highlight w:val="none"/>
        </w:rPr>
      </w:pPr>
      <w:bookmarkStart w:id="0" w:name="_Toc210737560"/>
      <w:r>
        <w:rPr>
          <w:rFonts w:hint="eastAsia"/>
          <w:sz w:val="24"/>
          <w:szCs w:val="24"/>
          <w:highlight w:val="none"/>
        </w:rPr>
        <w:t>1</w:t>
      </w:r>
      <w:r>
        <w:rPr>
          <w:sz w:val="24"/>
          <w:szCs w:val="24"/>
          <w:highlight w:val="none"/>
        </w:rPr>
        <w:t>　</w:t>
      </w:r>
      <w:r>
        <w:rPr>
          <w:rFonts w:hint="eastAsia"/>
          <w:highlight w:val="none"/>
        </w:rPr>
        <w:t xml:space="preserve"> </w:t>
      </w:r>
      <w:r>
        <w:rPr>
          <w:rFonts w:hint="eastAsia" w:ascii="Arial" w:hAnsi="Arial" w:cs="Arial"/>
          <w:highlight w:val="none"/>
        </w:rPr>
        <w:t>Unit Production Status</w:t>
      </w:r>
      <w:r>
        <w:rPr>
          <w:rFonts w:hint="eastAsia"/>
          <w:sz w:val="24"/>
          <w:szCs w:val="24"/>
          <w:highlight w:val="none"/>
        </w:rPr>
        <w:t xml:space="preserve"> </w:t>
      </w:r>
      <w:r>
        <w:rPr>
          <w:sz w:val="24"/>
          <w:szCs w:val="24"/>
          <w:highlight w:val="none"/>
        </w:rPr>
        <w:t>装置生产情况</w:t>
      </w:r>
      <w:bookmarkEnd w:id="0"/>
    </w:p>
    <w:p w14:paraId="4DEFC474">
      <w:pPr>
        <w:widowControl/>
        <w:jc w:val="left"/>
        <w:rPr>
          <w:rFonts w:cs="Arial"/>
          <w:sz w:val="18"/>
          <w:szCs w:val="18"/>
          <w:highlight w:val="none"/>
        </w:rPr>
      </w:pPr>
      <w:bookmarkStart w:id="1" w:name="_Toc210737561"/>
      <w:r>
        <w:rPr>
          <w:rFonts w:cs="Arial"/>
          <w:sz w:val="18"/>
          <w:szCs w:val="18"/>
          <w:highlight w:val="none"/>
        </w:rPr>
        <w:t>本月</w:t>
      </w:r>
      <w:r>
        <w:rPr>
          <w:rFonts w:hint="eastAsia" w:cs="Arial"/>
          <w:sz w:val="18"/>
          <w:szCs w:val="18"/>
          <w:highlight w:val="none"/>
        </w:rPr>
        <w:t>空分空压</w:t>
      </w:r>
      <w:r>
        <w:rPr>
          <w:rFonts w:cs="Arial"/>
          <w:sz w:val="18"/>
          <w:szCs w:val="18"/>
          <w:highlight w:val="none"/>
        </w:rPr>
        <w:t>各装置运行正常，装置平稳率、仪表自控率以及联锁投用率如下：</w:t>
      </w:r>
    </w:p>
    <w:p w14:paraId="02506977">
      <w:pPr>
        <w:widowControl/>
        <w:ind w:firstLine="2880" w:firstLineChars="1600"/>
        <w:jc w:val="left"/>
        <w:rPr>
          <w:rFonts w:cs="Arial"/>
          <w:sz w:val="18"/>
          <w:szCs w:val="18"/>
          <w:highlight w:val="none"/>
        </w:rPr>
      </w:pPr>
      <w:r>
        <w:rPr>
          <w:rFonts w:cs="Arial"/>
          <w:sz w:val="18"/>
          <w:szCs w:val="18"/>
          <w:highlight w:val="none"/>
        </w:rPr>
        <w:t>表1-1</w:t>
      </w:r>
      <w:r>
        <w:rPr>
          <w:rFonts w:hint="eastAsia" w:cs="Arial"/>
          <w:sz w:val="18"/>
          <w:szCs w:val="18"/>
          <w:highlight w:val="none"/>
        </w:rPr>
        <w:t xml:space="preserve">  </w:t>
      </w:r>
      <w:r>
        <w:rPr>
          <w:rFonts w:hint="eastAsia" w:cs="Arial"/>
          <w:sz w:val="18"/>
          <w:szCs w:val="18"/>
          <w:highlight w:val="none"/>
        </w:rPr>
        <w:t>10</w:t>
      </w:r>
      <w:r>
        <w:rPr>
          <w:rFonts w:cs="Arial"/>
          <w:sz w:val="18"/>
          <w:szCs w:val="18"/>
          <w:highlight w:val="none"/>
        </w:rPr>
        <w:t>月份</w:t>
      </w:r>
      <w:r>
        <w:rPr>
          <w:rFonts w:hint="eastAsia" w:cs="Arial"/>
          <w:sz w:val="18"/>
          <w:szCs w:val="18"/>
          <w:highlight w:val="none"/>
        </w:rPr>
        <w:t>空分空压</w:t>
      </w:r>
      <w:r>
        <w:rPr>
          <w:rFonts w:cs="Arial"/>
          <w:sz w:val="18"/>
          <w:szCs w:val="18"/>
          <w:highlight w:val="none"/>
        </w:rPr>
        <w:t>装置生产概况</w:t>
      </w:r>
    </w:p>
    <w:tbl>
      <w:tblPr>
        <w:tblStyle w:val="18"/>
        <w:tblW w:w="95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0"/>
        <w:gridCol w:w="2381"/>
        <w:gridCol w:w="2381"/>
        <w:gridCol w:w="2382"/>
      </w:tblGrid>
      <w:tr w14:paraId="0F5A4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50" w:type="dxa"/>
            <w:vAlign w:val="center"/>
          </w:tcPr>
          <w:p w14:paraId="61EAAD1B">
            <w:pPr>
              <w:jc w:val="center"/>
              <w:rPr>
                <w:rFonts w:cs="Arial"/>
                <w:sz w:val="18"/>
                <w:szCs w:val="18"/>
                <w:highlight w:val="none"/>
              </w:rPr>
            </w:pPr>
            <w:r>
              <w:rPr>
                <w:rFonts w:cs="Arial"/>
                <w:sz w:val="18"/>
                <w:szCs w:val="18"/>
                <w:highlight w:val="none"/>
              </w:rPr>
              <w:t>装置名称</w:t>
            </w:r>
          </w:p>
        </w:tc>
        <w:tc>
          <w:tcPr>
            <w:tcW w:w="2251" w:type="dxa"/>
            <w:vAlign w:val="center"/>
          </w:tcPr>
          <w:p w14:paraId="02FFCB77">
            <w:pPr>
              <w:jc w:val="center"/>
              <w:rPr>
                <w:rFonts w:cs="Arial"/>
                <w:sz w:val="18"/>
                <w:szCs w:val="18"/>
                <w:highlight w:val="none"/>
              </w:rPr>
            </w:pPr>
            <w:r>
              <w:rPr>
                <w:rFonts w:cs="Arial"/>
                <w:sz w:val="18"/>
                <w:szCs w:val="18"/>
                <w:highlight w:val="none"/>
              </w:rPr>
              <w:t>装置平稳率</w:t>
            </w:r>
          </w:p>
        </w:tc>
        <w:tc>
          <w:tcPr>
            <w:tcW w:w="2251" w:type="dxa"/>
            <w:vAlign w:val="center"/>
          </w:tcPr>
          <w:p w14:paraId="2A2D58DE">
            <w:pPr>
              <w:jc w:val="center"/>
              <w:rPr>
                <w:rFonts w:cs="Arial"/>
                <w:sz w:val="18"/>
                <w:szCs w:val="18"/>
                <w:highlight w:val="none"/>
              </w:rPr>
            </w:pPr>
            <w:r>
              <w:rPr>
                <w:rFonts w:cs="Arial"/>
                <w:sz w:val="18"/>
                <w:szCs w:val="18"/>
                <w:highlight w:val="none"/>
              </w:rPr>
              <w:t>仪表自控率</w:t>
            </w:r>
          </w:p>
        </w:tc>
        <w:tc>
          <w:tcPr>
            <w:tcW w:w="2251" w:type="dxa"/>
            <w:vAlign w:val="center"/>
          </w:tcPr>
          <w:p w14:paraId="28B6FED0">
            <w:pPr>
              <w:jc w:val="center"/>
              <w:rPr>
                <w:rFonts w:cs="Arial"/>
                <w:sz w:val="18"/>
                <w:szCs w:val="18"/>
                <w:highlight w:val="none"/>
              </w:rPr>
            </w:pPr>
            <w:r>
              <w:rPr>
                <w:rFonts w:cs="Arial"/>
                <w:sz w:val="18"/>
                <w:szCs w:val="18"/>
                <w:highlight w:val="none"/>
              </w:rPr>
              <w:t>联锁投用率</w:t>
            </w:r>
          </w:p>
        </w:tc>
      </w:tr>
      <w:tr w14:paraId="17EFD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50" w:type="dxa"/>
            <w:vAlign w:val="center"/>
          </w:tcPr>
          <w:p w14:paraId="15FA40DE">
            <w:pPr>
              <w:jc w:val="center"/>
              <w:rPr>
                <w:rFonts w:cs="Arial"/>
                <w:sz w:val="18"/>
                <w:szCs w:val="18"/>
                <w:highlight w:val="none"/>
              </w:rPr>
            </w:pPr>
            <w:r>
              <w:rPr>
                <w:rFonts w:hint="eastAsia" w:cs="Arial"/>
                <w:sz w:val="18"/>
                <w:szCs w:val="18"/>
                <w:highlight w:val="none"/>
              </w:rPr>
              <w:t>空分空压</w:t>
            </w:r>
            <w:r>
              <w:rPr>
                <w:rFonts w:cs="Arial"/>
                <w:sz w:val="18"/>
                <w:szCs w:val="18"/>
                <w:highlight w:val="none"/>
              </w:rPr>
              <w:t>装置</w:t>
            </w:r>
          </w:p>
        </w:tc>
        <w:tc>
          <w:tcPr>
            <w:tcW w:w="2251" w:type="dxa"/>
            <w:vAlign w:val="center"/>
          </w:tcPr>
          <w:p w14:paraId="3C975067">
            <w:pPr>
              <w:jc w:val="center"/>
              <w:rPr>
                <w:rFonts w:cs="Arial"/>
                <w:sz w:val="18"/>
                <w:szCs w:val="18"/>
                <w:highlight w:val="none"/>
              </w:rPr>
            </w:pPr>
            <w:r>
              <w:rPr>
                <w:rFonts w:cs="Arial"/>
                <w:sz w:val="18"/>
                <w:szCs w:val="18"/>
                <w:highlight w:val="none"/>
              </w:rPr>
              <w:t>100%</w:t>
            </w:r>
          </w:p>
        </w:tc>
        <w:tc>
          <w:tcPr>
            <w:tcW w:w="2251" w:type="dxa"/>
            <w:vAlign w:val="center"/>
          </w:tcPr>
          <w:p w14:paraId="13F44B66">
            <w:pPr>
              <w:jc w:val="center"/>
              <w:rPr>
                <w:rFonts w:cs="Arial"/>
                <w:sz w:val="18"/>
                <w:szCs w:val="18"/>
                <w:highlight w:val="none"/>
              </w:rPr>
            </w:pPr>
            <w:r>
              <w:rPr>
                <w:rFonts w:hint="eastAsia" w:cs="Arial"/>
                <w:sz w:val="18"/>
                <w:szCs w:val="18"/>
                <w:highlight w:val="none"/>
              </w:rPr>
              <w:t>99.88</w:t>
            </w:r>
            <w:r>
              <w:rPr>
                <w:rFonts w:cs="Arial"/>
                <w:sz w:val="18"/>
                <w:szCs w:val="18"/>
                <w:highlight w:val="none"/>
              </w:rPr>
              <w:t>%</w:t>
            </w:r>
          </w:p>
        </w:tc>
        <w:tc>
          <w:tcPr>
            <w:tcW w:w="2251" w:type="dxa"/>
            <w:vAlign w:val="center"/>
          </w:tcPr>
          <w:p w14:paraId="1DFD4293">
            <w:pPr>
              <w:jc w:val="center"/>
              <w:rPr>
                <w:rFonts w:cs="Arial"/>
                <w:sz w:val="18"/>
                <w:szCs w:val="18"/>
                <w:highlight w:val="none"/>
              </w:rPr>
            </w:pPr>
            <w:r>
              <w:rPr>
                <w:rFonts w:cs="Arial"/>
                <w:sz w:val="18"/>
                <w:szCs w:val="18"/>
                <w:highlight w:val="none"/>
              </w:rPr>
              <w:t>100%</w:t>
            </w:r>
          </w:p>
        </w:tc>
      </w:tr>
    </w:tbl>
    <w:p w14:paraId="66EE9460">
      <w:pPr>
        <w:widowControl/>
        <w:jc w:val="left"/>
        <w:rPr>
          <w:rFonts w:cs="Arial"/>
          <w:sz w:val="18"/>
          <w:szCs w:val="18"/>
          <w:highlight w:val="none"/>
        </w:rPr>
      </w:pPr>
      <w:bookmarkStart w:id="2" w:name="_Toc20417"/>
      <w:bookmarkStart w:id="3" w:name="_Toc15128"/>
      <w:r>
        <w:rPr>
          <w:rFonts w:cs="Arial"/>
          <w:sz w:val="18"/>
          <w:szCs w:val="18"/>
          <w:highlight w:val="none"/>
        </w:rPr>
        <w:t>本月</w:t>
      </w:r>
      <w:r>
        <w:rPr>
          <w:rFonts w:hint="eastAsia" w:cs="Arial"/>
          <w:sz w:val="18"/>
          <w:szCs w:val="18"/>
          <w:highlight w:val="none"/>
        </w:rPr>
        <w:t>公用工程部</w:t>
      </w:r>
      <w:r>
        <w:rPr>
          <w:rFonts w:cs="Arial"/>
          <w:sz w:val="18"/>
          <w:szCs w:val="18"/>
          <w:highlight w:val="none"/>
        </w:rPr>
        <w:t>装置平稳率、仪表自控率以及联锁投用率</w:t>
      </w:r>
      <w:r>
        <w:rPr>
          <w:rFonts w:hint="eastAsia" w:cs="Arial"/>
          <w:sz w:val="18"/>
          <w:szCs w:val="18"/>
          <w:highlight w:val="none"/>
        </w:rPr>
        <w:t>全部合格</w:t>
      </w:r>
      <w:r>
        <w:rPr>
          <w:rFonts w:cs="Arial"/>
          <w:sz w:val="18"/>
          <w:szCs w:val="18"/>
          <w:highlight w:val="none"/>
        </w:rPr>
        <w:t>。</w:t>
      </w:r>
    </w:p>
    <w:p w14:paraId="69BF1850">
      <w:pPr>
        <w:widowControl/>
        <w:jc w:val="left"/>
        <w:rPr>
          <w:rFonts w:cs="Arial"/>
          <w:sz w:val="18"/>
          <w:szCs w:val="18"/>
          <w:highlight w:val="none"/>
        </w:rPr>
      </w:pPr>
    </w:p>
    <w:bookmarkEnd w:id="2"/>
    <w:bookmarkEnd w:id="3"/>
    <w:p w14:paraId="6314B56A">
      <w:pPr>
        <w:keepNext/>
        <w:keepLines/>
        <w:numPr>
          <w:ilvl w:val="1"/>
          <w:numId w:val="1"/>
        </w:numPr>
        <w:spacing w:before="312" w:beforeLines="100" w:after="312" w:afterLines="100"/>
        <w:outlineLvl w:val="1"/>
        <w:rPr>
          <w:rFonts w:ascii="Arial" w:hAnsi="Arial" w:cs="Arial"/>
          <w:b/>
          <w:bCs/>
          <w:sz w:val="18"/>
          <w:szCs w:val="18"/>
          <w:highlight w:val="none"/>
        </w:rPr>
      </w:pPr>
      <w:r>
        <w:rPr>
          <w:rFonts w:hint="eastAsia" w:ascii="Arial" w:hAnsi="Arial" w:cs="Arial"/>
          <w:b/>
          <w:bCs/>
          <w:sz w:val="18"/>
          <w:szCs w:val="18"/>
          <w:highlight w:val="none"/>
        </w:rPr>
        <w:t>空分空压装置</w:t>
      </w:r>
    </w:p>
    <w:p w14:paraId="2C80831E">
      <w:pPr>
        <w:widowControl/>
        <w:jc w:val="left"/>
        <w:rPr>
          <w:rFonts w:ascii="Arial" w:hAnsi="Arial" w:cs="Arial"/>
          <w:sz w:val="18"/>
          <w:szCs w:val="21"/>
          <w:highlight w:val="none"/>
        </w:rPr>
      </w:pPr>
      <w:r>
        <w:rPr>
          <w:rFonts w:hint="eastAsia" w:ascii="Arial" w:hAnsi="Arial" w:cs="Arial"/>
          <w:sz w:val="18"/>
          <w:szCs w:val="21"/>
          <w:highlight w:val="none"/>
        </w:rPr>
        <w:t>空分空压</w:t>
      </w:r>
      <w:r>
        <w:rPr>
          <w:rFonts w:ascii="Arial" w:hAnsi="Arial" w:cs="Arial"/>
          <w:sz w:val="18"/>
          <w:szCs w:val="21"/>
          <w:highlight w:val="none"/>
        </w:rPr>
        <w:t>装置</w:t>
      </w:r>
      <w:r>
        <w:rPr>
          <w:rFonts w:hint="eastAsia" w:ascii="Arial" w:hAnsi="Arial" w:cs="Arial"/>
          <w:sz w:val="18"/>
          <w:szCs w:val="21"/>
          <w:highlight w:val="none"/>
        </w:rPr>
        <w:t>10</w:t>
      </w:r>
      <w:r>
        <w:rPr>
          <w:rFonts w:hint="eastAsia" w:ascii="Arial" w:hAnsi="Arial" w:cs="Arial"/>
          <w:sz w:val="18"/>
          <w:szCs w:val="21"/>
          <w:highlight w:val="none"/>
        </w:rPr>
        <w:t>月份全月正常运行</w:t>
      </w:r>
      <w:r>
        <w:rPr>
          <w:rFonts w:ascii="Arial" w:hAnsi="Arial" w:cs="Arial"/>
          <w:sz w:val="18"/>
          <w:szCs w:val="21"/>
          <w:highlight w:val="none"/>
        </w:rPr>
        <w:t>，全月</w:t>
      </w:r>
      <w:r>
        <w:rPr>
          <w:rFonts w:hint="eastAsia" w:ascii="Arial" w:hAnsi="Arial" w:cs="Arial"/>
          <w:sz w:val="18"/>
          <w:szCs w:val="21"/>
          <w:highlight w:val="none"/>
        </w:rPr>
        <w:t>氮气产量</w:t>
      </w:r>
      <w:r>
        <w:rPr>
          <w:rFonts w:ascii="Arial" w:hAnsi="Arial" w:cs="Arial"/>
          <w:sz w:val="18"/>
          <w:szCs w:val="21"/>
          <w:highlight w:val="none"/>
        </w:rPr>
        <w:t>共计</w:t>
      </w:r>
      <w:r>
        <w:rPr>
          <w:rFonts w:hint="eastAsia" w:ascii="Arial" w:hAnsi="Arial" w:cs="Arial"/>
          <w:sz w:val="18"/>
          <w:szCs w:val="21"/>
          <w:highlight w:val="none"/>
        </w:rPr>
        <w:t xml:space="preserve">13412535 </w:t>
      </w:r>
      <w:r>
        <w:rPr>
          <w:rFonts w:hint="eastAsia" w:ascii="FangSong_GB2312" w:hAnsi="华文仿宋" w:eastAsia="FangSong_GB2312" w:cs="宋体"/>
          <w:sz w:val="18"/>
          <w:szCs w:val="21"/>
          <w:highlight w:val="none"/>
        </w:rPr>
        <w:t>Nm</w:t>
      </w:r>
      <w:r>
        <w:rPr>
          <w:rFonts w:hint="eastAsia" w:ascii="FangSong_GB2312" w:hAnsi="华文仿宋" w:eastAsia="FangSong_GB2312" w:cs="宋体"/>
          <w:sz w:val="18"/>
          <w:szCs w:val="21"/>
          <w:highlight w:val="none"/>
          <w:vertAlign w:val="superscript"/>
        </w:rPr>
        <w:t>3</w:t>
      </w:r>
      <w:r>
        <w:rPr>
          <w:rFonts w:ascii="Arial" w:hAnsi="Arial" w:cs="Arial"/>
          <w:sz w:val="18"/>
          <w:szCs w:val="21"/>
          <w:highlight w:val="none"/>
        </w:rPr>
        <w:t>，</w:t>
      </w:r>
      <w:r>
        <w:rPr>
          <w:rFonts w:hint="eastAsia" w:ascii="Arial" w:hAnsi="Arial" w:cs="Arial"/>
          <w:color w:val="000000"/>
          <w:sz w:val="18"/>
          <w:szCs w:val="21"/>
          <w:highlight w:val="none"/>
        </w:rPr>
        <w:t>放空量</w:t>
      </w:r>
      <w:r>
        <w:rPr>
          <w:rFonts w:hint="eastAsia" w:ascii="Arial" w:hAnsi="Arial" w:cs="Arial"/>
          <w:color w:val="000000"/>
          <w:sz w:val="18"/>
          <w:szCs w:val="21"/>
          <w:highlight w:val="none"/>
        </w:rPr>
        <w:t>2827920</w:t>
      </w:r>
      <w:r>
        <w:rPr>
          <w:rFonts w:hint="eastAsia" w:ascii="Arial" w:hAnsi="Arial" w:cs="Arial"/>
          <w:color w:val="000000"/>
          <w:sz w:val="18"/>
          <w:szCs w:val="21"/>
          <w:highlight w:val="none"/>
        </w:rPr>
        <w:t xml:space="preserve"> </w:t>
      </w:r>
      <w:r>
        <w:rPr>
          <w:rFonts w:hint="eastAsia" w:ascii="FangSong_GB2312" w:hAnsi="华文仿宋" w:eastAsia="FangSong_GB2312" w:cs="宋体"/>
          <w:sz w:val="18"/>
          <w:szCs w:val="21"/>
          <w:highlight w:val="none"/>
        </w:rPr>
        <w:t>Nm</w:t>
      </w:r>
      <w:r>
        <w:rPr>
          <w:rFonts w:hint="eastAsia" w:ascii="FangSong_GB2312" w:hAnsi="华文仿宋" w:eastAsia="FangSong_GB2312" w:cs="宋体"/>
          <w:sz w:val="18"/>
          <w:szCs w:val="21"/>
          <w:highlight w:val="none"/>
          <w:vertAlign w:val="superscript"/>
        </w:rPr>
        <w:t>3</w:t>
      </w:r>
      <w:r>
        <w:rPr>
          <w:rFonts w:ascii="Arial" w:hAnsi="Arial" w:cs="Arial"/>
          <w:color w:val="000000"/>
          <w:sz w:val="18"/>
          <w:szCs w:val="21"/>
          <w:highlight w:val="none"/>
        </w:rPr>
        <w:t>，</w:t>
      </w:r>
      <w:r>
        <w:rPr>
          <w:rFonts w:hint="eastAsia" w:ascii="Arial" w:hAnsi="Arial" w:cs="Arial"/>
          <w:color w:val="000000"/>
          <w:sz w:val="18"/>
          <w:szCs w:val="21"/>
          <w:highlight w:val="none"/>
        </w:rPr>
        <w:t>放空占比</w:t>
      </w:r>
      <w:r>
        <w:rPr>
          <w:rFonts w:hint="eastAsia" w:ascii="Arial" w:hAnsi="Arial" w:cs="Arial"/>
          <w:color w:val="000000"/>
          <w:sz w:val="18"/>
          <w:szCs w:val="21"/>
          <w:highlight w:val="none"/>
        </w:rPr>
        <w:t>21.08</w:t>
      </w:r>
      <w:r>
        <w:rPr>
          <w:rFonts w:ascii="Arial" w:hAnsi="Arial" w:cs="Arial"/>
          <w:color w:val="000000"/>
          <w:sz w:val="18"/>
          <w:szCs w:val="21"/>
          <w:highlight w:val="none"/>
        </w:rPr>
        <w:t>%；装置</w:t>
      </w:r>
      <w:r>
        <w:rPr>
          <w:rFonts w:ascii="Arial" w:hAnsi="Arial" w:cs="Arial"/>
          <w:sz w:val="18"/>
          <w:szCs w:val="21"/>
          <w:highlight w:val="none"/>
        </w:rPr>
        <w:t>平均</w:t>
      </w:r>
      <w:r>
        <w:rPr>
          <w:rFonts w:hint="eastAsia" w:ascii="Arial" w:hAnsi="Arial" w:cs="Arial"/>
          <w:sz w:val="18"/>
          <w:szCs w:val="21"/>
          <w:highlight w:val="none"/>
        </w:rPr>
        <w:t>外送出氮气</w:t>
      </w:r>
      <w:r>
        <w:rPr>
          <w:rFonts w:ascii="Arial" w:hAnsi="Arial" w:cs="Arial"/>
          <w:sz w:val="18"/>
          <w:szCs w:val="21"/>
          <w:highlight w:val="none"/>
        </w:rPr>
        <w:t>量</w:t>
      </w:r>
      <w:r>
        <w:rPr>
          <w:rFonts w:hint="eastAsia" w:ascii="Arial" w:hAnsi="Arial" w:cs="Arial"/>
          <w:sz w:val="18"/>
          <w:szCs w:val="21"/>
          <w:highlight w:val="none"/>
        </w:rPr>
        <w:t xml:space="preserve">14740 </w:t>
      </w:r>
      <w:r>
        <w:rPr>
          <w:rFonts w:hint="eastAsia" w:ascii="FangSong_GB2312" w:hAnsi="华文仿宋" w:eastAsia="FangSong_GB2312" w:cs="宋体"/>
          <w:sz w:val="18"/>
          <w:szCs w:val="21"/>
          <w:highlight w:val="none"/>
        </w:rPr>
        <w:t>Nm</w:t>
      </w:r>
      <w:r>
        <w:rPr>
          <w:rFonts w:hint="eastAsia" w:ascii="FangSong_GB2312" w:hAnsi="华文仿宋" w:eastAsia="FangSong_GB2312" w:cs="宋体"/>
          <w:sz w:val="18"/>
          <w:szCs w:val="21"/>
          <w:highlight w:val="none"/>
          <w:vertAlign w:val="superscript"/>
        </w:rPr>
        <w:t>3</w:t>
      </w:r>
      <w:r>
        <w:rPr>
          <w:rFonts w:hint="eastAsia" w:ascii="Arial" w:hAnsi="Arial" w:cs="Arial"/>
          <w:sz w:val="18"/>
          <w:szCs w:val="21"/>
          <w:highlight w:val="none"/>
        </w:rPr>
        <w:t>/h</w:t>
      </w:r>
      <w:r>
        <w:rPr>
          <w:rFonts w:ascii="Arial" w:hAnsi="Arial" w:cs="Arial"/>
          <w:sz w:val="18"/>
          <w:szCs w:val="21"/>
          <w:highlight w:val="none"/>
          <w:lang w:val="en-GB"/>
        </w:rPr>
        <w:t>；</w:t>
      </w:r>
      <w:r>
        <w:rPr>
          <w:rFonts w:hint="eastAsia" w:ascii="Arial" w:hAnsi="Arial" w:cs="Arial"/>
          <w:sz w:val="18"/>
          <w:szCs w:val="21"/>
          <w:highlight w:val="none"/>
          <w:lang w:val="en-GB"/>
        </w:rPr>
        <w:t>液氮产量（气态）</w:t>
      </w:r>
      <w:r>
        <w:rPr>
          <w:rFonts w:hint="eastAsia" w:cs="Arial"/>
          <w:sz w:val="18"/>
          <w:szCs w:val="18"/>
          <w:highlight w:val="none"/>
        </w:rPr>
        <w:t xml:space="preserve">2343 </w:t>
      </w:r>
      <w:r>
        <w:rPr>
          <w:rFonts w:hint="eastAsia" w:ascii="FangSong_GB2312" w:hAnsi="华文仿宋" w:eastAsia="FangSong_GB2312" w:cs="宋体"/>
          <w:sz w:val="18"/>
          <w:szCs w:val="21"/>
          <w:highlight w:val="none"/>
        </w:rPr>
        <w:t>Nm</w:t>
      </w:r>
      <w:r>
        <w:rPr>
          <w:rFonts w:hint="eastAsia" w:ascii="FangSong_GB2312" w:hAnsi="华文仿宋" w:eastAsia="FangSong_GB2312" w:cs="宋体"/>
          <w:sz w:val="18"/>
          <w:szCs w:val="21"/>
          <w:highlight w:val="none"/>
          <w:vertAlign w:val="superscript"/>
        </w:rPr>
        <w:t>3</w:t>
      </w:r>
      <w:r>
        <w:rPr>
          <w:rFonts w:hint="eastAsia" w:ascii="Arial" w:hAnsi="Arial" w:cs="Arial"/>
          <w:sz w:val="18"/>
          <w:szCs w:val="21"/>
          <w:highlight w:val="none"/>
        </w:rPr>
        <w:t>/h；本月装</w:t>
      </w:r>
      <w:r>
        <w:rPr>
          <w:rFonts w:ascii="Arial" w:hAnsi="Arial" w:cs="Arial"/>
          <w:sz w:val="18"/>
          <w:szCs w:val="21"/>
          <w:highlight w:val="none"/>
        </w:rPr>
        <w:t>置平稳率100%，</w:t>
      </w:r>
      <w:r>
        <w:rPr>
          <w:rFonts w:hint="eastAsia" w:ascii="Arial" w:hAnsi="Arial" w:cs="Arial"/>
          <w:sz w:val="18"/>
          <w:szCs w:val="21"/>
          <w:highlight w:val="none"/>
        </w:rPr>
        <w:t>仪表自控率</w:t>
      </w:r>
      <w:r>
        <w:rPr>
          <w:rFonts w:hint="eastAsia" w:ascii="Arial" w:hAnsi="Arial" w:cs="Arial"/>
          <w:sz w:val="18"/>
          <w:szCs w:val="21"/>
          <w:highlight w:val="none"/>
        </w:rPr>
        <w:t>99.88</w:t>
      </w:r>
      <w:r>
        <w:rPr>
          <w:rFonts w:ascii="Arial" w:hAnsi="Arial" w:cs="Arial"/>
          <w:sz w:val="18"/>
          <w:szCs w:val="21"/>
          <w:highlight w:val="none"/>
        </w:rPr>
        <w:t>%</w:t>
      </w:r>
      <w:r>
        <w:rPr>
          <w:rFonts w:hint="eastAsia" w:ascii="Arial" w:hAnsi="Arial" w:cs="Arial"/>
          <w:sz w:val="18"/>
          <w:szCs w:val="21"/>
          <w:highlight w:val="none"/>
        </w:rPr>
        <w:t>，</w:t>
      </w:r>
      <w:r>
        <w:rPr>
          <w:rFonts w:ascii="Arial" w:hAnsi="Arial" w:cs="Arial"/>
          <w:sz w:val="18"/>
          <w:szCs w:val="21"/>
          <w:highlight w:val="none"/>
        </w:rPr>
        <w:t>联锁投用率100%</w:t>
      </w:r>
      <w:r>
        <w:rPr>
          <w:rFonts w:hint="eastAsia" w:ascii="Arial" w:hAnsi="Arial" w:cs="Arial"/>
          <w:sz w:val="18"/>
          <w:szCs w:val="21"/>
          <w:highlight w:val="none"/>
        </w:rPr>
        <w:t>。</w:t>
      </w:r>
    </w:p>
    <w:p w14:paraId="5932E70B">
      <w:pPr>
        <w:widowControl/>
        <w:ind w:firstLine="2700" w:firstLineChars="1500"/>
        <w:jc w:val="left"/>
        <w:rPr>
          <w:rFonts w:eastAsia="黑体" w:cs="Arial"/>
          <w:sz w:val="18"/>
          <w:szCs w:val="21"/>
          <w:highlight w:val="none"/>
        </w:rPr>
      </w:pPr>
      <w:bookmarkStart w:id="4" w:name="_Hlk73519261"/>
      <w:r>
        <w:rPr>
          <w:rFonts w:cs="Arial"/>
          <w:sz w:val="18"/>
          <w:szCs w:val="18"/>
          <w:highlight w:val="none"/>
        </w:rPr>
        <w:t>表1-2</w:t>
      </w:r>
      <w:r>
        <w:rPr>
          <w:rFonts w:hint="eastAsia" w:cs="Arial"/>
          <w:sz w:val="18"/>
          <w:szCs w:val="18"/>
          <w:highlight w:val="none"/>
        </w:rPr>
        <w:t xml:space="preserve">  </w:t>
      </w:r>
      <w:r>
        <w:rPr>
          <w:rFonts w:hint="eastAsia" w:cs="Arial"/>
          <w:sz w:val="18"/>
          <w:szCs w:val="18"/>
          <w:highlight w:val="none"/>
        </w:rPr>
        <w:t>10</w:t>
      </w:r>
      <w:r>
        <w:rPr>
          <w:rFonts w:cs="Arial"/>
          <w:sz w:val="18"/>
          <w:szCs w:val="18"/>
          <w:highlight w:val="none"/>
        </w:rPr>
        <w:t>月份</w:t>
      </w:r>
      <w:r>
        <w:rPr>
          <w:rFonts w:hint="eastAsia" w:cs="Arial"/>
          <w:sz w:val="18"/>
          <w:szCs w:val="18"/>
          <w:highlight w:val="none"/>
        </w:rPr>
        <w:t>空分空压装置生产</w:t>
      </w:r>
      <w:r>
        <w:rPr>
          <w:rFonts w:cs="Arial"/>
          <w:sz w:val="18"/>
          <w:szCs w:val="18"/>
          <w:highlight w:val="none"/>
        </w:rPr>
        <w:t>任务完成情况</w:t>
      </w:r>
    </w:p>
    <w:tbl>
      <w:tblPr>
        <w:tblStyle w:val="17"/>
        <w:tblW w:w="9469" w:type="dxa"/>
        <w:jc w:val="center"/>
        <w:tblLayout w:type="fixed"/>
        <w:tblCellMar>
          <w:top w:w="0" w:type="dxa"/>
          <w:left w:w="108" w:type="dxa"/>
          <w:bottom w:w="0" w:type="dxa"/>
          <w:right w:w="108" w:type="dxa"/>
        </w:tblCellMar>
      </w:tblPr>
      <w:tblGrid>
        <w:gridCol w:w="1310"/>
        <w:gridCol w:w="961"/>
        <w:gridCol w:w="1188"/>
        <w:gridCol w:w="922"/>
        <w:gridCol w:w="1080"/>
        <w:gridCol w:w="954"/>
        <w:gridCol w:w="1032"/>
        <w:gridCol w:w="902"/>
        <w:gridCol w:w="1120"/>
      </w:tblGrid>
      <w:tr w14:paraId="0F879565">
        <w:tblPrEx>
          <w:tblCellMar>
            <w:top w:w="0" w:type="dxa"/>
            <w:left w:w="108" w:type="dxa"/>
            <w:bottom w:w="0" w:type="dxa"/>
            <w:right w:w="108" w:type="dxa"/>
          </w:tblCellMar>
        </w:tblPrEx>
        <w:trPr>
          <w:trHeight w:val="652" w:hRule="atLeast"/>
          <w:jc w:val="center"/>
        </w:trPr>
        <w:tc>
          <w:tcPr>
            <w:tcW w:w="1310" w:type="dxa"/>
            <w:vMerge w:val="restart"/>
            <w:tcBorders>
              <w:top w:val="single" w:color="auto" w:sz="4" w:space="0"/>
              <w:left w:val="single" w:color="auto" w:sz="4" w:space="0"/>
              <w:bottom w:val="single" w:color="auto" w:sz="4" w:space="0"/>
              <w:right w:val="single" w:color="auto" w:sz="4" w:space="0"/>
            </w:tcBorders>
            <w:noWrap/>
            <w:vAlign w:val="center"/>
          </w:tcPr>
          <w:p w14:paraId="10D68656">
            <w:pPr>
              <w:widowControl/>
              <w:jc w:val="center"/>
              <w:rPr>
                <w:rFonts w:cs="Arial"/>
                <w:sz w:val="18"/>
                <w:szCs w:val="18"/>
                <w:highlight w:val="none"/>
              </w:rPr>
            </w:pPr>
            <w:r>
              <w:rPr>
                <w:rFonts w:cs="Arial"/>
                <w:sz w:val="18"/>
                <w:szCs w:val="18"/>
                <w:highlight w:val="none"/>
              </w:rPr>
              <w:t>指标名称</w:t>
            </w:r>
          </w:p>
        </w:tc>
        <w:tc>
          <w:tcPr>
            <w:tcW w:w="961" w:type="dxa"/>
            <w:tcBorders>
              <w:top w:val="single" w:color="auto" w:sz="4" w:space="0"/>
              <w:left w:val="nil"/>
              <w:bottom w:val="single" w:color="auto" w:sz="4" w:space="0"/>
              <w:right w:val="single" w:color="auto" w:sz="4" w:space="0"/>
            </w:tcBorders>
            <w:vAlign w:val="center"/>
          </w:tcPr>
          <w:p w14:paraId="10EC55F4">
            <w:pPr>
              <w:widowControl/>
              <w:jc w:val="center"/>
              <w:rPr>
                <w:rFonts w:cs="Arial"/>
                <w:sz w:val="18"/>
                <w:szCs w:val="18"/>
                <w:highlight w:val="none"/>
              </w:rPr>
            </w:pPr>
            <w:r>
              <w:rPr>
                <w:rFonts w:cs="Arial"/>
                <w:sz w:val="18"/>
                <w:szCs w:val="18"/>
                <w:highlight w:val="none"/>
              </w:rPr>
              <w:t>设计</w:t>
            </w:r>
            <w:r>
              <w:rPr>
                <w:rFonts w:hint="eastAsia" w:cs="Arial"/>
                <w:sz w:val="18"/>
                <w:szCs w:val="18"/>
                <w:highlight w:val="none"/>
              </w:rPr>
              <w:t>值</w:t>
            </w:r>
          </w:p>
        </w:tc>
        <w:tc>
          <w:tcPr>
            <w:tcW w:w="2110" w:type="dxa"/>
            <w:gridSpan w:val="2"/>
            <w:tcBorders>
              <w:top w:val="single" w:color="auto" w:sz="4" w:space="0"/>
              <w:left w:val="nil"/>
              <w:bottom w:val="single" w:color="auto" w:sz="4" w:space="0"/>
              <w:right w:val="single" w:color="auto" w:sz="4" w:space="0"/>
            </w:tcBorders>
            <w:noWrap/>
            <w:vAlign w:val="center"/>
          </w:tcPr>
          <w:p w14:paraId="55AA3AC5">
            <w:pPr>
              <w:widowControl/>
              <w:jc w:val="center"/>
              <w:rPr>
                <w:rFonts w:cs="Arial"/>
                <w:sz w:val="18"/>
                <w:szCs w:val="18"/>
                <w:highlight w:val="none"/>
              </w:rPr>
            </w:pPr>
            <w:r>
              <w:rPr>
                <w:rFonts w:hint="eastAsia" w:cs="Arial"/>
                <w:sz w:val="18"/>
                <w:szCs w:val="18"/>
                <w:highlight w:val="none"/>
              </w:rPr>
              <w:t>去年同期</w:t>
            </w:r>
          </w:p>
          <w:p w14:paraId="7E9D7C31">
            <w:pPr>
              <w:widowControl/>
              <w:jc w:val="center"/>
              <w:rPr>
                <w:rFonts w:cs="Arial"/>
                <w:sz w:val="18"/>
                <w:szCs w:val="18"/>
                <w:highlight w:val="none"/>
              </w:rPr>
            </w:pPr>
            <w:r>
              <w:rPr>
                <w:rFonts w:hint="eastAsia" w:cs="Arial"/>
                <w:sz w:val="18"/>
                <w:szCs w:val="18"/>
                <w:highlight w:val="none"/>
              </w:rPr>
              <w:t>（2024年10月）</w:t>
            </w:r>
          </w:p>
        </w:tc>
        <w:tc>
          <w:tcPr>
            <w:tcW w:w="2034" w:type="dxa"/>
            <w:gridSpan w:val="2"/>
            <w:tcBorders>
              <w:top w:val="single" w:color="auto" w:sz="4" w:space="0"/>
              <w:left w:val="nil"/>
              <w:bottom w:val="single" w:color="auto" w:sz="4" w:space="0"/>
              <w:right w:val="single" w:color="auto" w:sz="4" w:space="0"/>
            </w:tcBorders>
            <w:noWrap/>
            <w:vAlign w:val="center"/>
          </w:tcPr>
          <w:p w14:paraId="7AB261D4">
            <w:pPr>
              <w:widowControl/>
              <w:jc w:val="center"/>
              <w:rPr>
                <w:rFonts w:cs="Arial"/>
                <w:sz w:val="18"/>
                <w:szCs w:val="18"/>
                <w:highlight w:val="none"/>
              </w:rPr>
            </w:pPr>
            <w:r>
              <w:rPr>
                <w:rFonts w:hint="eastAsia" w:cs="Arial"/>
                <w:sz w:val="18"/>
                <w:szCs w:val="18"/>
                <w:highlight w:val="none"/>
              </w:rPr>
              <w:t>上月（9月）</w:t>
            </w:r>
          </w:p>
        </w:tc>
        <w:tc>
          <w:tcPr>
            <w:tcW w:w="1934" w:type="dxa"/>
            <w:gridSpan w:val="2"/>
            <w:tcBorders>
              <w:top w:val="single" w:color="auto" w:sz="4" w:space="0"/>
              <w:left w:val="nil"/>
              <w:bottom w:val="single" w:color="auto" w:sz="4" w:space="0"/>
              <w:right w:val="single" w:color="auto" w:sz="4" w:space="0"/>
            </w:tcBorders>
            <w:noWrap/>
            <w:vAlign w:val="center"/>
          </w:tcPr>
          <w:p w14:paraId="285FEFF0">
            <w:pPr>
              <w:widowControl/>
              <w:jc w:val="center"/>
              <w:rPr>
                <w:rFonts w:cs="Arial"/>
                <w:sz w:val="18"/>
                <w:szCs w:val="18"/>
                <w:highlight w:val="none"/>
              </w:rPr>
            </w:pPr>
            <w:r>
              <w:rPr>
                <w:rFonts w:cs="Arial"/>
                <w:sz w:val="18"/>
                <w:szCs w:val="18"/>
                <w:highlight w:val="none"/>
              </w:rPr>
              <w:t>本月</w:t>
            </w:r>
            <w:r>
              <w:rPr>
                <w:rFonts w:hint="eastAsia" w:cs="Arial"/>
                <w:sz w:val="18"/>
                <w:szCs w:val="18"/>
                <w:highlight w:val="none"/>
              </w:rPr>
              <w:t>（10月）</w:t>
            </w:r>
          </w:p>
        </w:tc>
        <w:tc>
          <w:tcPr>
            <w:tcW w:w="1120" w:type="dxa"/>
            <w:tcBorders>
              <w:top w:val="single" w:color="auto" w:sz="4" w:space="0"/>
              <w:left w:val="nil"/>
              <w:bottom w:val="single" w:color="auto" w:sz="4" w:space="0"/>
              <w:right w:val="single" w:color="auto" w:sz="4" w:space="0"/>
            </w:tcBorders>
            <w:noWrap/>
            <w:vAlign w:val="center"/>
          </w:tcPr>
          <w:p w14:paraId="03848FA6">
            <w:pPr>
              <w:widowControl/>
              <w:jc w:val="center"/>
              <w:rPr>
                <w:rFonts w:cs="Arial"/>
                <w:sz w:val="18"/>
                <w:szCs w:val="18"/>
                <w:highlight w:val="none"/>
              </w:rPr>
            </w:pPr>
            <w:r>
              <w:rPr>
                <w:rFonts w:cs="Arial"/>
                <w:sz w:val="18"/>
                <w:szCs w:val="18"/>
                <w:highlight w:val="none"/>
              </w:rPr>
              <w:t>本年</w:t>
            </w:r>
            <w:r>
              <w:rPr>
                <w:rFonts w:hint="eastAsia" w:cs="Arial"/>
                <w:sz w:val="18"/>
                <w:szCs w:val="18"/>
                <w:highlight w:val="none"/>
              </w:rPr>
              <w:t>度</w:t>
            </w:r>
            <w:r>
              <w:rPr>
                <w:rFonts w:cs="Arial"/>
                <w:sz w:val="18"/>
                <w:szCs w:val="18"/>
                <w:highlight w:val="none"/>
              </w:rPr>
              <w:t>累计</w:t>
            </w:r>
          </w:p>
        </w:tc>
      </w:tr>
      <w:tr w14:paraId="08385962">
        <w:tblPrEx>
          <w:tblCellMar>
            <w:top w:w="0" w:type="dxa"/>
            <w:left w:w="108" w:type="dxa"/>
            <w:bottom w:w="0" w:type="dxa"/>
            <w:right w:w="108" w:type="dxa"/>
          </w:tblCellMar>
        </w:tblPrEx>
        <w:trPr>
          <w:trHeight w:val="652" w:hRule="atLeast"/>
          <w:jc w:val="center"/>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5F7AFF1C">
            <w:pPr>
              <w:widowControl/>
              <w:jc w:val="center"/>
              <w:rPr>
                <w:rFonts w:cs="Arial"/>
                <w:sz w:val="18"/>
                <w:szCs w:val="18"/>
                <w:highlight w:val="none"/>
              </w:rPr>
            </w:pPr>
          </w:p>
        </w:tc>
        <w:tc>
          <w:tcPr>
            <w:tcW w:w="961" w:type="dxa"/>
            <w:tcBorders>
              <w:top w:val="nil"/>
              <w:left w:val="nil"/>
              <w:bottom w:val="single" w:color="auto" w:sz="4" w:space="0"/>
              <w:right w:val="single" w:color="auto" w:sz="4" w:space="0"/>
            </w:tcBorders>
            <w:vAlign w:val="center"/>
          </w:tcPr>
          <w:p w14:paraId="0C99B096">
            <w:pPr>
              <w:widowControl/>
              <w:jc w:val="center"/>
              <w:rPr>
                <w:rFonts w:cs="Arial"/>
                <w:sz w:val="18"/>
                <w:szCs w:val="18"/>
                <w:highlight w:val="none"/>
              </w:rPr>
            </w:pPr>
            <w:r>
              <w:rPr>
                <w:rFonts w:cs="Arial"/>
                <w:sz w:val="18"/>
                <w:szCs w:val="18"/>
                <w:highlight w:val="none"/>
              </w:rPr>
              <w:t>产量</w:t>
            </w:r>
          </w:p>
          <w:p w14:paraId="7F18350B">
            <w:pPr>
              <w:widowControl/>
              <w:jc w:val="center"/>
              <w:rPr>
                <w:rFonts w:cs="Arial"/>
                <w:sz w:val="18"/>
                <w:szCs w:val="18"/>
                <w:highlight w:val="none"/>
              </w:rPr>
            </w:pPr>
            <w:r>
              <w:rPr>
                <w:rFonts w:hint="eastAsia" w:cs="Arial"/>
                <w:sz w:val="18"/>
                <w:szCs w:val="18"/>
                <w:highlight w:val="none"/>
              </w:rPr>
              <w:t>Nm³/h</w:t>
            </w:r>
          </w:p>
        </w:tc>
        <w:tc>
          <w:tcPr>
            <w:tcW w:w="1188" w:type="dxa"/>
            <w:tcBorders>
              <w:top w:val="nil"/>
              <w:left w:val="nil"/>
              <w:bottom w:val="single" w:color="auto" w:sz="4" w:space="0"/>
              <w:right w:val="single" w:color="auto" w:sz="4" w:space="0"/>
            </w:tcBorders>
            <w:noWrap/>
            <w:vAlign w:val="center"/>
          </w:tcPr>
          <w:p w14:paraId="5EB7DCEF">
            <w:pPr>
              <w:widowControl/>
              <w:jc w:val="center"/>
              <w:rPr>
                <w:rFonts w:cs="Arial"/>
                <w:sz w:val="18"/>
                <w:szCs w:val="18"/>
                <w:highlight w:val="none"/>
              </w:rPr>
            </w:pPr>
            <w:r>
              <w:rPr>
                <w:rFonts w:cs="Arial"/>
                <w:sz w:val="18"/>
                <w:szCs w:val="18"/>
                <w:highlight w:val="none"/>
              </w:rPr>
              <w:t>产量</w:t>
            </w:r>
          </w:p>
          <w:p w14:paraId="4EA39311">
            <w:pPr>
              <w:widowControl/>
              <w:jc w:val="center"/>
              <w:rPr>
                <w:rFonts w:cs="Arial"/>
                <w:sz w:val="18"/>
                <w:szCs w:val="18"/>
                <w:highlight w:val="none"/>
              </w:rPr>
            </w:pPr>
            <w:r>
              <w:rPr>
                <w:rFonts w:hint="eastAsia" w:cs="Arial"/>
                <w:sz w:val="18"/>
                <w:szCs w:val="18"/>
                <w:highlight w:val="none"/>
              </w:rPr>
              <w:t>Nm³</w:t>
            </w:r>
          </w:p>
        </w:tc>
        <w:tc>
          <w:tcPr>
            <w:tcW w:w="922" w:type="dxa"/>
            <w:tcBorders>
              <w:top w:val="nil"/>
              <w:left w:val="nil"/>
              <w:bottom w:val="single" w:color="auto" w:sz="4" w:space="0"/>
              <w:right w:val="single" w:color="auto" w:sz="4" w:space="0"/>
            </w:tcBorders>
            <w:noWrap/>
            <w:vAlign w:val="center"/>
          </w:tcPr>
          <w:p w14:paraId="744DCFA2">
            <w:pPr>
              <w:widowControl/>
              <w:jc w:val="center"/>
              <w:rPr>
                <w:rFonts w:cs="Arial"/>
                <w:sz w:val="18"/>
                <w:szCs w:val="18"/>
                <w:highlight w:val="none"/>
              </w:rPr>
            </w:pPr>
            <w:r>
              <w:rPr>
                <w:rFonts w:cs="Arial"/>
                <w:sz w:val="18"/>
                <w:szCs w:val="18"/>
                <w:highlight w:val="none"/>
              </w:rPr>
              <w:t>平均</w:t>
            </w:r>
          </w:p>
          <w:p w14:paraId="68237F99">
            <w:pPr>
              <w:widowControl/>
              <w:jc w:val="center"/>
              <w:rPr>
                <w:rFonts w:cs="Arial"/>
                <w:sz w:val="18"/>
                <w:szCs w:val="18"/>
                <w:highlight w:val="none"/>
              </w:rPr>
            </w:pPr>
            <w:r>
              <w:rPr>
                <w:rFonts w:hint="eastAsia" w:cs="Arial"/>
                <w:sz w:val="18"/>
                <w:szCs w:val="18"/>
                <w:highlight w:val="none"/>
              </w:rPr>
              <w:t>Nm³/h</w:t>
            </w:r>
          </w:p>
        </w:tc>
        <w:tc>
          <w:tcPr>
            <w:tcW w:w="1080" w:type="dxa"/>
            <w:tcBorders>
              <w:top w:val="nil"/>
              <w:left w:val="nil"/>
              <w:bottom w:val="single" w:color="auto" w:sz="4" w:space="0"/>
              <w:right w:val="single" w:color="auto" w:sz="4" w:space="0"/>
            </w:tcBorders>
            <w:noWrap/>
            <w:vAlign w:val="center"/>
          </w:tcPr>
          <w:p w14:paraId="34E2F343">
            <w:pPr>
              <w:widowControl/>
              <w:jc w:val="center"/>
              <w:rPr>
                <w:rFonts w:cs="Arial"/>
                <w:sz w:val="18"/>
                <w:szCs w:val="18"/>
                <w:highlight w:val="none"/>
              </w:rPr>
            </w:pPr>
            <w:r>
              <w:rPr>
                <w:rFonts w:cs="Arial"/>
                <w:sz w:val="18"/>
                <w:szCs w:val="18"/>
                <w:highlight w:val="none"/>
              </w:rPr>
              <w:t>产量</w:t>
            </w:r>
          </w:p>
          <w:p w14:paraId="019B33A6">
            <w:pPr>
              <w:widowControl/>
              <w:jc w:val="center"/>
              <w:rPr>
                <w:rFonts w:cs="Arial"/>
                <w:sz w:val="18"/>
                <w:szCs w:val="18"/>
                <w:highlight w:val="none"/>
              </w:rPr>
            </w:pPr>
            <w:r>
              <w:rPr>
                <w:rFonts w:hint="eastAsia" w:cs="Arial"/>
                <w:sz w:val="18"/>
                <w:szCs w:val="18"/>
                <w:highlight w:val="none"/>
              </w:rPr>
              <w:t>Nm³</w:t>
            </w:r>
          </w:p>
        </w:tc>
        <w:tc>
          <w:tcPr>
            <w:tcW w:w="954" w:type="dxa"/>
            <w:tcBorders>
              <w:top w:val="nil"/>
              <w:left w:val="nil"/>
              <w:bottom w:val="single" w:color="auto" w:sz="4" w:space="0"/>
              <w:right w:val="single" w:color="auto" w:sz="4" w:space="0"/>
            </w:tcBorders>
            <w:noWrap/>
            <w:vAlign w:val="center"/>
          </w:tcPr>
          <w:p w14:paraId="3A1926C5">
            <w:pPr>
              <w:widowControl/>
              <w:jc w:val="center"/>
              <w:rPr>
                <w:rFonts w:cs="Arial"/>
                <w:sz w:val="18"/>
                <w:szCs w:val="18"/>
                <w:highlight w:val="none"/>
              </w:rPr>
            </w:pPr>
            <w:r>
              <w:rPr>
                <w:rFonts w:cs="Arial"/>
                <w:sz w:val="18"/>
                <w:szCs w:val="18"/>
                <w:highlight w:val="none"/>
              </w:rPr>
              <w:t>平均</w:t>
            </w:r>
          </w:p>
          <w:p w14:paraId="71F127A2">
            <w:pPr>
              <w:widowControl/>
              <w:jc w:val="center"/>
              <w:rPr>
                <w:rFonts w:cs="Arial"/>
                <w:sz w:val="18"/>
                <w:szCs w:val="18"/>
                <w:highlight w:val="none"/>
              </w:rPr>
            </w:pPr>
            <w:r>
              <w:rPr>
                <w:rFonts w:hint="eastAsia" w:cs="Arial"/>
                <w:sz w:val="18"/>
                <w:szCs w:val="18"/>
                <w:highlight w:val="none"/>
              </w:rPr>
              <w:t>Nm³/h</w:t>
            </w:r>
          </w:p>
        </w:tc>
        <w:tc>
          <w:tcPr>
            <w:tcW w:w="1032" w:type="dxa"/>
            <w:tcBorders>
              <w:top w:val="nil"/>
              <w:left w:val="nil"/>
              <w:bottom w:val="single" w:color="auto" w:sz="4" w:space="0"/>
              <w:right w:val="single" w:color="auto" w:sz="4" w:space="0"/>
            </w:tcBorders>
            <w:noWrap/>
            <w:vAlign w:val="center"/>
          </w:tcPr>
          <w:p w14:paraId="4B8A75E0">
            <w:pPr>
              <w:widowControl/>
              <w:jc w:val="center"/>
              <w:rPr>
                <w:rFonts w:cs="Arial"/>
                <w:sz w:val="18"/>
                <w:szCs w:val="18"/>
                <w:highlight w:val="none"/>
              </w:rPr>
            </w:pPr>
            <w:r>
              <w:rPr>
                <w:rFonts w:cs="Arial"/>
                <w:sz w:val="18"/>
                <w:szCs w:val="18"/>
                <w:highlight w:val="none"/>
              </w:rPr>
              <w:t>产量</w:t>
            </w:r>
          </w:p>
          <w:p w14:paraId="19D8EE51">
            <w:pPr>
              <w:widowControl/>
              <w:jc w:val="center"/>
              <w:rPr>
                <w:rFonts w:cs="Arial"/>
                <w:sz w:val="18"/>
                <w:szCs w:val="18"/>
                <w:highlight w:val="none"/>
              </w:rPr>
            </w:pPr>
            <w:r>
              <w:rPr>
                <w:rFonts w:hint="eastAsia" w:cs="Arial"/>
                <w:sz w:val="18"/>
                <w:szCs w:val="18"/>
                <w:highlight w:val="none"/>
              </w:rPr>
              <w:t>Nm³</w:t>
            </w:r>
          </w:p>
        </w:tc>
        <w:tc>
          <w:tcPr>
            <w:tcW w:w="902" w:type="dxa"/>
            <w:tcBorders>
              <w:top w:val="nil"/>
              <w:left w:val="nil"/>
              <w:bottom w:val="single" w:color="auto" w:sz="4" w:space="0"/>
              <w:right w:val="single" w:color="auto" w:sz="4" w:space="0"/>
            </w:tcBorders>
            <w:noWrap/>
            <w:vAlign w:val="center"/>
          </w:tcPr>
          <w:p w14:paraId="323B4808">
            <w:pPr>
              <w:widowControl/>
              <w:jc w:val="center"/>
              <w:rPr>
                <w:rFonts w:cs="Arial"/>
                <w:sz w:val="18"/>
                <w:szCs w:val="18"/>
                <w:highlight w:val="none"/>
              </w:rPr>
            </w:pPr>
            <w:r>
              <w:rPr>
                <w:rFonts w:cs="Arial"/>
                <w:sz w:val="18"/>
                <w:szCs w:val="18"/>
                <w:highlight w:val="none"/>
              </w:rPr>
              <w:t>平均</w:t>
            </w:r>
          </w:p>
          <w:p w14:paraId="274733FF">
            <w:pPr>
              <w:widowControl/>
              <w:jc w:val="center"/>
              <w:rPr>
                <w:rFonts w:cs="Arial"/>
                <w:sz w:val="18"/>
                <w:szCs w:val="18"/>
                <w:highlight w:val="none"/>
              </w:rPr>
            </w:pPr>
            <w:r>
              <w:rPr>
                <w:rFonts w:hint="eastAsia" w:cs="Arial"/>
                <w:sz w:val="18"/>
                <w:szCs w:val="18"/>
                <w:highlight w:val="none"/>
              </w:rPr>
              <w:t>Nm³/h</w:t>
            </w:r>
          </w:p>
        </w:tc>
        <w:tc>
          <w:tcPr>
            <w:tcW w:w="1120" w:type="dxa"/>
            <w:tcBorders>
              <w:top w:val="nil"/>
              <w:left w:val="nil"/>
              <w:bottom w:val="single" w:color="auto" w:sz="4" w:space="0"/>
              <w:right w:val="single" w:color="auto" w:sz="4" w:space="0"/>
            </w:tcBorders>
            <w:noWrap/>
            <w:vAlign w:val="center"/>
          </w:tcPr>
          <w:p w14:paraId="71A29659">
            <w:pPr>
              <w:widowControl/>
              <w:jc w:val="center"/>
              <w:rPr>
                <w:rFonts w:cs="Arial"/>
                <w:sz w:val="18"/>
                <w:szCs w:val="18"/>
                <w:highlight w:val="none"/>
              </w:rPr>
            </w:pPr>
            <w:r>
              <w:rPr>
                <w:rFonts w:cs="Arial"/>
                <w:sz w:val="18"/>
                <w:szCs w:val="18"/>
                <w:highlight w:val="none"/>
              </w:rPr>
              <w:t>产量</w:t>
            </w:r>
          </w:p>
          <w:p w14:paraId="056ED6F0">
            <w:pPr>
              <w:widowControl/>
              <w:jc w:val="center"/>
              <w:rPr>
                <w:rFonts w:cs="Arial"/>
                <w:sz w:val="18"/>
                <w:szCs w:val="18"/>
                <w:highlight w:val="none"/>
              </w:rPr>
            </w:pPr>
            <w:r>
              <w:rPr>
                <w:rFonts w:hint="eastAsia" w:cs="Arial"/>
                <w:sz w:val="18"/>
                <w:szCs w:val="18"/>
                <w:highlight w:val="none"/>
              </w:rPr>
              <w:t>Nm³</w:t>
            </w:r>
          </w:p>
        </w:tc>
      </w:tr>
      <w:tr w14:paraId="448D8F4A">
        <w:tblPrEx>
          <w:tblCellMar>
            <w:top w:w="0" w:type="dxa"/>
            <w:left w:w="108" w:type="dxa"/>
            <w:bottom w:w="0" w:type="dxa"/>
            <w:right w:w="108" w:type="dxa"/>
          </w:tblCellMar>
        </w:tblPrEx>
        <w:trPr>
          <w:trHeight w:val="652" w:hRule="atLeast"/>
          <w:jc w:val="center"/>
        </w:trPr>
        <w:tc>
          <w:tcPr>
            <w:tcW w:w="1310" w:type="dxa"/>
            <w:tcBorders>
              <w:top w:val="nil"/>
              <w:left w:val="single" w:color="auto" w:sz="4" w:space="0"/>
              <w:bottom w:val="single" w:color="auto" w:sz="4" w:space="0"/>
              <w:right w:val="single" w:color="auto" w:sz="4" w:space="0"/>
            </w:tcBorders>
            <w:noWrap/>
            <w:vAlign w:val="center"/>
          </w:tcPr>
          <w:p w14:paraId="74C9ADCF">
            <w:pPr>
              <w:widowControl/>
              <w:jc w:val="center"/>
              <w:rPr>
                <w:rFonts w:cs="Arial"/>
                <w:sz w:val="18"/>
                <w:szCs w:val="18"/>
                <w:highlight w:val="none"/>
              </w:rPr>
            </w:pPr>
            <w:r>
              <w:rPr>
                <w:rFonts w:hint="eastAsia" w:cs="Arial"/>
                <w:sz w:val="18"/>
                <w:szCs w:val="18"/>
                <w:highlight w:val="none"/>
              </w:rPr>
              <w:t>0.6 MPa氮气</w:t>
            </w:r>
          </w:p>
          <w:p w14:paraId="781DDAA7">
            <w:pPr>
              <w:widowControl/>
              <w:jc w:val="center"/>
              <w:rPr>
                <w:rFonts w:cs="Arial"/>
                <w:sz w:val="18"/>
                <w:szCs w:val="18"/>
                <w:highlight w:val="none"/>
              </w:rPr>
            </w:pPr>
            <w:r>
              <w:rPr>
                <w:rFonts w:hint="eastAsia" w:cs="Arial"/>
                <w:sz w:val="18"/>
                <w:szCs w:val="18"/>
                <w:highlight w:val="none"/>
              </w:rPr>
              <w:t>产量</w:t>
            </w:r>
          </w:p>
        </w:tc>
        <w:tc>
          <w:tcPr>
            <w:tcW w:w="961" w:type="dxa"/>
            <w:tcBorders>
              <w:top w:val="nil"/>
              <w:left w:val="nil"/>
              <w:bottom w:val="single" w:color="auto" w:sz="4" w:space="0"/>
              <w:right w:val="single" w:color="auto" w:sz="4" w:space="0"/>
            </w:tcBorders>
            <w:noWrap/>
            <w:vAlign w:val="center"/>
          </w:tcPr>
          <w:p w14:paraId="2C5A2DA2">
            <w:pPr>
              <w:widowControl/>
              <w:jc w:val="center"/>
              <w:rPr>
                <w:rFonts w:cs="Arial"/>
                <w:sz w:val="18"/>
                <w:szCs w:val="18"/>
                <w:highlight w:val="none"/>
              </w:rPr>
            </w:pPr>
            <w:r>
              <w:rPr>
                <w:rFonts w:hint="eastAsia" w:cs="Arial"/>
                <w:sz w:val="18"/>
                <w:szCs w:val="18"/>
                <w:highlight w:val="none"/>
              </w:rPr>
              <w:t>18000</w:t>
            </w:r>
          </w:p>
        </w:tc>
        <w:tc>
          <w:tcPr>
            <w:tcW w:w="1188" w:type="dxa"/>
            <w:tcBorders>
              <w:top w:val="nil"/>
              <w:left w:val="nil"/>
              <w:bottom w:val="single" w:color="auto" w:sz="4" w:space="0"/>
              <w:right w:val="single" w:color="auto" w:sz="4" w:space="0"/>
            </w:tcBorders>
            <w:noWrap/>
            <w:vAlign w:val="center"/>
          </w:tcPr>
          <w:p w14:paraId="1A956829">
            <w:pPr>
              <w:widowControl/>
              <w:jc w:val="center"/>
              <w:rPr>
                <w:rFonts w:cs="Arial"/>
                <w:sz w:val="18"/>
                <w:szCs w:val="18"/>
                <w:highlight w:val="none"/>
              </w:rPr>
            </w:pPr>
            <w:r>
              <w:rPr>
                <w:rFonts w:hint="eastAsia" w:cs="Arial"/>
                <w:sz w:val="18"/>
                <w:szCs w:val="18"/>
                <w:highlight w:val="none"/>
              </w:rPr>
              <w:t>13415776</w:t>
            </w:r>
          </w:p>
        </w:tc>
        <w:tc>
          <w:tcPr>
            <w:tcW w:w="922" w:type="dxa"/>
            <w:tcBorders>
              <w:top w:val="nil"/>
              <w:left w:val="nil"/>
              <w:bottom w:val="single" w:color="auto" w:sz="4" w:space="0"/>
              <w:right w:val="single" w:color="auto" w:sz="4" w:space="0"/>
            </w:tcBorders>
            <w:noWrap/>
            <w:vAlign w:val="center"/>
          </w:tcPr>
          <w:p w14:paraId="70C9AB3B">
            <w:pPr>
              <w:widowControl/>
              <w:jc w:val="center"/>
              <w:rPr>
                <w:rFonts w:cs="Arial"/>
                <w:sz w:val="18"/>
                <w:szCs w:val="18"/>
                <w:highlight w:val="none"/>
              </w:rPr>
            </w:pPr>
            <w:r>
              <w:rPr>
                <w:rFonts w:hint="eastAsia" w:cs="Arial"/>
                <w:sz w:val="18"/>
                <w:szCs w:val="18"/>
                <w:highlight w:val="none"/>
              </w:rPr>
              <w:t>18032</w:t>
            </w:r>
          </w:p>
        </w:tc>
        <w:tc>
          <w:tcPr>
            <w:tcW w:w="1080" w:type="dxa"/>
            <w:tcBorders>
              <w:top w:val="nil"/>
              <w:left w:val="nil"/>
              <w:bottom w:val="single" w:color="auto" w:sz="4" w:space="0"/>
              <w:right w:val="single" w:color="auto" w:sz="4" w:space="0"/>
            </w:tcBorders>
            <w:noWrap/>
            <w:vAlign w:val="center"/>
          </w:tcPr>
          <w:p w14:paraId="03BAFB6F">
            <w:pPr>
              <w:widowControl/>
              <w:jc w:val="center"/>
              <w:rPr>
                <w:rFonts w:ascii="宋体" w:hAnsi="宋体" w:cs="宋体"/>
                <w:color w:val="000000"/>
                <w:sz w:val="22"/>
                <w:szCs w:val="22"/>
                <w:highlight w:val="none"/>
              </w:rPr>
            </w:pPr>
            <w:r>
              <w:rPr>
                <w:rFonts w:hint="eastAsia" w:cs="Arial"/>
                <w:sz w:val="18"/>
                <w:szCs w:val="18"/>
                <w:highlight w:val="none"/>
              </w:rPr>
              <w:t>12981959</w:t>
            </w:r>
          </w:p>
        </w:tc>
        <w:tc>
          <w:tcPr>
            <w:tcW w:w="954" w:type="dxa"/>
            <w:tcBorders>
              <w:top w:val="nil"/>
              <w:left w:val="nil"/>
              <w:bottom w:val="single" w:color="auto" w:sz="4" w:space="0"/>
              <w:right w:val="single" w:color="auto" w:sz="4" w:space="0"/>
            </w:tcBorders>
            <w:noWrap/>
            <w:vAlign w:val="center"/>
          </w:tcPr>
          <w:p w14:paraId="374C94B0">
            <w:pPr>
              <w:widowControl/>
              <w:jc w:val="center"/>
              <w:rPr>
                <w:rFonts w:cs="Arial"/>
                <w:sz w:val="18"/>
                <w:szCs w:val="18"/>
                <w:highlight w:val="none"/>
              </w:rPr>
            </w:pPr>
            <w:r>
              <w:rPr>
                <w:rFonts w:hint="eastAsia" w:cs="Arial"/>
                <w:sz w:val="18"/>
                <w:szCs w:val="18"/>
                <w:highlight w:val="none"/>
              </w:rPr>
              <w:t>18030</w:t>
            </w:r>
          </w:p>
        </w:tc>
        <w:tc>
          <w:tcPr>
            <w:tcW w:w="1032" w:type="dxa"/>
            <w:tcBorders>
              <w:top w:val="nil"/>
              <w:left w:val="nil"/>
              <w:bottom w:val="single" w:color="auto" w:sz="4" w:space="0"/>
              <w:right w:val="single" w:color="auto" w:sz="4" w:space="0"/>
            </w:tcBorders>
            <w:noWrap/>
            <w:vAlign w:val="center"/>
          </w:tcPr>
          <w:p w14:paraId="0FF0E2BB">
            <w:pPr>
              <w:widowControl/>
              <w:jc w:val="center"/>
              <w:rPr>
                <w:rFonts w:cs="Arial"/>
                <w:sz w:val="18"/>
                <w:szCs w:val="18"/>
                <w:highlight w:val="none"/>
              </w:rPr>
            </w:pPr>
            <w:r>
              <w:rPr>
                <w:rFonts w:hint="eastAsia" w:ascii="Arial" w:hAnsi="Arial" w:cs="Arial"/>
                <w:sz w:val="18"/>
                <w:szCs w:val="21"/>
                <w:highlight w:val="none"/>
              </w:rPr>
              <w:t>13412535</w:t>
            </w:r>
          </w:p>
        </w:tc>
        <w:tc>
          <w:tcPr>
            <w:tcW w:w="902" w:type="dxa"/>
            <w:tcBorders>
              <w:top w:val="nil"/>
              <w:left w:val="nil"/>
              <w:bottom w:val="single" w:color="auto" w:sz="4" w:space="0"/>
              <w:right w:val="single" w:color="auto" w:sz="4" w:space="0"/>
            </w:tcBorders>
            <w:noWrap/>
            <w:vAlign w:val="center"/>
          </w:tcPr>
          <w:p w14:paraId="2736DBA7">
            <w:pPr>
              <w:widowControl/>
              <w:jc w:val="center"/>
              <w:rPr>
                <w:rFonts w:cs="Arial"/>
                <w:sz w:val="18"/>
                <w:szCs w:val="18"/>
                <w:highlight w:val="none"/>
              </w:rPr>
            </w:pPr>
            <w:r>
              <w:rPr>
                <w:rFonts w:hint="eastAsia" w:cs="Arial"/>
                <w:sz w:val="18"/>
                <w:szCs w:val="18"/>
                <w:highlight w:val="none"/>
              </w:rPr>
              <w:t>18027</w:t>
            </w:r>
          </w:p>
        </w:tc>
        <w:tc>
          <w:tcPr>
            <w:tcW w:w="1120" w:type="dxa"/>
            <w:tcBorders>
              <w:top w:val="nil"/>
              <w:left w:val="nil"/>
              <w:bottom w:val="single" w:color="auto" w:sz="4" w:space="0"/>
              <w:right w:val="single" w:color="auto" w:sz="4" w:space="0"/>
            </w:tcBorders>
            <w:noWrap/>
            <w:vAlign w:val="center"/>
          </w:tcPr>
          <w:p w14:paraId="7E956696">
            <w:pPr>
              <w:widowControl/>
              <w:jc w:val="center"/>
              <w:rPr>
                <w:rFonts w:cs="Arial"/>
                <w:sz w:val="18"/>
                <w:szCs w:val="18"/>
                <w:highlight w:val="none"/>
              </w:rPr>
            </w:pPr>
            <w:r>
              <w:rPr>
                <w:rFonts w:hint="eastAsia" w:cs="Arial"/>
                <w:sz w:val="18"/>
                <w:szCs w:val="18"/>
                <w:highlight w:val="none"/>
              </w:rPr>
              <w:t>131517614</w:t>
            </w:r>
          </w:p>
        </w:tc>
      </w:tr>
      <w:tr w14:paraId="64113AE8">
        <w:tblPrEx>
          <w:tblCellMar>
            <w:top w:w="0" w:type="dxa"/>
            <w:left w:w="108" w:type="dxa"/>
            <w:bottom w:w="0" w:type="dxa"/>
            <w:right w:w="108" w:type="dxa"/>
          </w:tblCellMar>
        </w:tblPrEx>
        <w:trPr>
          <w:trHeight w:val="652" w:hRule="atLeast"/>
          <w:jc w:val="center"/>
        </w:trPr>
        <w:tc>
          <w:tcPr>
            <w:tcW w:w="1310" w:type="dxa"/>
            <w:tcBorders>
              <w:top w:val="nil"/>
              <w:left w:val="single" w:color="auto" w:sz="4" w:space="0"/>
              <w:bottom w:val="single" w:color="auto" w:sz="4" w:space="0"/>
              <w:right w:val="single" w:color="auto" w:sz="4" w:space="0"/>
            </w:tcBorders>
            <w:noWrap/>
            <w:vAlign w:val="center"/>
          </w:tcPr>
          <w:p w14:paraId="05BEDB09">
            <w:pPr>
              <w:widowControl/>
              <w:jc w:val="center"/>
              <w:rPr>
                <w:rFonts w:cs="Arial"/>
                <w:sz w:val="18"/>
                <w:szCs w:val="18"/>
                <w:highlight w:val="none"/>
              </w:rPr>
            </w:pPr>
            <w:r>
              <w:rPr>
                <w:rFonts w:hint="eastAsia" w:cs="Arial"/>
                <w:sz w:val="18"/>
                <w:szCs w:val="18"/>
                <w:highlight w:val="none"/>
              </w:rPr>
              <w:t>0.6 MPa氮气</w:t>
            </w:r>
          </w:p>
          <w:p w14:paraId="05E590E2">
            <w:pPr>
              <w:widowControl/>
              <w:jc w:val="center"/>
              <w:rPr>
                <w:rFonts w:cs="Arial"/>
                <w:sz w:val="18"/>
                <w:szCs w:val="18"/>
                <w:highlight w:val="none"/>
              </w:rPr>
            </w:pPr>
            <w:r>
              <w:rPr>
                <w:rFonts w:hint="eastAsia" w:cs="Arial"/>
                <w:sz w:val="18"/>
                <w:szCs w:val="18"/>
                <w:highlight w:val="none"/>
              </w:rPr>
              <w:t>外送量</w:t>
            </w:r>
          </w:p>
        </w:tc>
        <w:tc>
          <w:tcPr>
            <w:tcW w:w="961" w:type="dxa"/>
            <w:tcBorders>
              <w:top w:val="nil"/>
              <w:left w:val="nil"/>
              <w:bottom w:val="single" w:color="auto" w:sz="4" w:space="0"/>
              <w:right w:val="single" w:color="auto" w:sz="4" w:space="0"/>
            </w:tcBorders>
            <w:noWrap/>
            <w:vAlign w:val="center"/>
          </w:tcPr>
          <w:p w14:paraId="52F3F2CF">
            <w:pPr>
              <w:widowControl/>
              <w:jc w:val="center"/>
              <w:rPr>
                <w:rFonts w:cs="Arial"/>
                <w:sz w:val="18"/>
                <w:szCs w:val="18"/>
                <w:highlight w:val="none"/>
              </w:rPr>
            </w:pPr>
            <w:r>
              <w:rPr>
                <w:rFonts w:hint="eastAsia" w:cs="Arial"/>
                <w:sz w:val="18"/>
                <w:szCs w:val="18"/>
                <w:highlight w:val="none"/>
              </w:rPr>
              <w:t>18000</w:t>
            </w:r>
          </w:p>
        </w:tc>
        <w:tc>
          <w:tcPr>
            <w:tcW w:w="1188" w:type="dxa"/>
            <w:tcBorders>
              <w:top w:val="nil"/>
              <w:left w:val="nil"/>
              <w:bottom w:val="single" w:color="auto" w:sz="4" w:space="0"/>
              <w:right w:val="single" w:color="auto" w:sz="4" w:space="0"/>
            </w:tcBorders>
            <w:noWrap/>
            <w:vAlign w:val="center"/>
          </w:tcPr>
          <w:p w14:paraId="73B6DEB1">
            <w:pPr>
              <w:widowControl/>
              <w:jc w:val="center"/>
              <w:rPr>
                <w:rFonts w:ascii="宋体" w:hAnsi="宋体" w:cs="宋体"/>
                <w:color w:val="000000"/>
                <w:sz w:val="22"/>
                <w:szCs w:val="22"/>
                <w:highlight w:val="none"/>
              </w:rPr>
            </w:pPr>
            <w:r>
              <w:rPr>
                <w:rFonts w:hint="eastAsia" w:cs="Arial"/>
                <w:sz w:val="18"/>
                <w:szCs w:val="18"/>
                <w:highlight w:val="none"/>
              </w:rPr>
              <w:t>9261332</w:t>
            </w:r>
          </w:p>
        </w:tc>
        <w:tc>
          <w:tcPr>
            <w:tcW w:w="922" w:type="dxa"/>
            <w:tcBorders>
              <w:top w:val="nil"/>
              <w:left w:val="nil"/>
              <w:bottom w:val="single" w:color="auto" w:sz="4" w:space="0"/>
              <w:right w:val="single" w:color="auto" w:sz="4" w:space="0"/>
            </w:tcBorders>
            <w:noWrap/>
            <w:vAlign w:val="center"/>
          </w:tcPr>
          <w:p w14:paraId="498A10EE">
            <w:pPr>
              <w:widowControl/>
              <w:jc w:val="center"/>
              <w:rPr>
                <w:rFonts w:cs="Arial"/>
                <w:sz w:val="18"/>
                <w:szCs w:val="18"/>
                <w:highlight w:val="none"/>
              </w:rPr>
            </w:pPr>
            <w:r>
              <w:rPr>
                <w:rFonts w:cs="Arial"/>
                <w:sz w:val="18"/>
                <w:szCs w:val="18"/>
                <w:highlight w:val="none"/>
              </w:rPr>
              <w:t>12448</w:t>
            </w:r>
          </w:p>
        </w:tc>
        <w:tc>
          <w:tcPr>
            <w:tcW w:w="1080" w:type="dxa"/>
            <w:tcBorders>
              <w:top w:val="nil"/>
              <w:left w:val="nil"/>
              <w:bottom w:val="single" w:color="auto" w:sz="4" w:space="0"/>
              <w:right w:val="single" w:color="auto" w:sz="4" w:space="0"/>
            </w:tcBorders>
            <w:noWrap/>
            <w:vAlign w:val="center"/>
          </w:tcPr>
          <w:p w14:paraId="50B85234">
            <w:pPr>
              <w:widowControl/>
              <w:jc w:val="center"/>
              <w:rPr>
                <w:rFonts w:cs="Arial"/>
                <w:sz w:val="18"/>
                <w:szCs w:val="18"/>
                <w:highlight w:val="none"/>
              </w:rPr>
            </w:pPr>
            <w:r>
              <w:rPr>
                <w:rFonts w:hint="eastAsia" w:cs="Arial"/>
                <w:sz w:val="18"/>
                <w:szCs w:val="18"/>
                <w:highlight w:val="none"/>
              </w:rPr>
              <w:t>10730326</w:t>
            </w:r>
          </w:p>
        </w:tc>
        <w:tc>
          <w:tcPr>
            <w:tcW w:w="954" w:type="dxa"/>
            <w:tcBorders>
              <w:top w:val="nil"/>
              <w:left w:val="nil"/>
              <w:bottom w:val="single" w:color="auto" w:sz="4" w:space="0"/>
              <w:right w:val="single" w:color="auto" w:sz="4" w:space="0"/>
            </w:tcBorders>
            <w:noWrap/>
            <w:vAlign w:val="center"/>
          </w:tcPr>
          <w:p w14:paraId="4A366344">
            <w:pPr>
              <w:widowControl/>
              <w:jc w:val="center"/>
              <w:rPr>
                <w:rFonts w:cs="Arial"/>
                <w:kern w:val="0"/>
                <w:sz w:val="18"/>
                <w:szCs w:val="18"/>
                <w:highlight w:val="none"/>
              </w:rPr>
            </w:pPr>
            <w:r>
              <w:rPr>
                <w:rFonts w:hint="eastAsia" w:cs="Arial"/>
                <w:sz w:val="18"/>
                <w:szCs w:val="18"/>
                <w:highlight w:val="none"/>
              </w:rPr>
              <w:t>14903</w:t>
            </w:r>
          </w:p>
        </w:tc>
        <w:tc>
          <w:tcPr>
            <w:tcW w:w="1032" w:type="dxa"/>
            <w:tcBorders>
              <w:top w:val="nil"/>
              <w:left w:val="nil"/>
              <w:bottom w:val="single" w:color="auto" w:sz="4" w:space="0"/>
              <w:right w:val="single" w:color="auto" w:sz="4" w:space="0"/>
            </w:tcBorders>
            <w:noWrap/>
            <w:vAlign w:val="center"/>
          </w:tcPr>
          <w:p w14:paraId="238B0165">
            <w:pPr>
              <w:widowControl/>
              <w:jc w:val="center"/>
              <w:rPr>
                <w:rFonts w:cs="Arial"/>
                <w:sz w:val="18"/>
                <w:szCs w:val="18"/>
                <w:highlight w:val="none"/>
              </w:rPr>
            </w:pPr>
            <w:r>
              <w:rPr>
                <w:rFonts w:hint="eastAsia" w:cs="Arial"/>
                <w:sz w:val="18"/>
                <w:szCs w:val="18"/>
                <w:highlight w:val="none"/>
              </w:rPr>
              <w:t>10966919</w:t>
            </w:r>
          </w:p>
        </w:tc>
        <w:tc>
          <w:tcPr>
            <w:tcW w:w="902" w:type="dxa"/>
            <w:tcBorders>
              <w:top w:val="nil"/>
              <w:left w:val="nil"/>
              <w:bottom w:val="single" w:color="auto" w:sz="4" w:space="0"/>
              <w:right w:val="single" w:color="auto" w:sz="4" w:space="0"/>
            </w:tcBorders>
            <w:noWrap/>
            <w:vAlign w:val="center"/>
          </w:tcPr>
          <w:p w14:paraId="26C1436E">
            <w:pPr>
              <w:widowControl/>
              <w:jc w:val="center"/>
              <w:rPr>
                <w:rFonts w:cs="Arial"/>
                <w:sz w:val="18"/>
                <w:szCs w:val="18"/>
                <w:highlight w:val="none"/>
              </w:rPr>
            </w:pPr>
            <w:r>
              <w:rPr>
                <w:rFonts w:hint="eastAsia" w:cs="Arial"/>
                <w:sz w:val="18"/>
                <w:szCs w:val="18"/>
                <w:highlight w:val="none"/>
              </w:rPr>
              <w:t>14740</w:t>
            </w:r>
          </w:p>
        </w:tc>
        <w:tc>
          <w:tcPr>
            <w:tcW w:w="1120" w:type="dxa"/>
            <w:tcBorders>
              <w:top w:val="nil"/>
              <w:left w:val="nil"/>
              <w:bottom w:val="single" w:color="auto" w:sz="4" w:space="0"/>
              <w:right w:val="single" w:color="auto" w:sz="4" w:space="0"/>
            </w:tcBorders>
            <w:noWrap/>
            <w:vAlign w:val="center"/>
          </w:tcPr>
          <w:p w14:paraId="5F448E3A">
            <w:pPr>
              <w:widowControl/>
              <w:jc w:val="center"/>
              <w:rPr>
                <w:rFonts w:cs="Arial"/>
                <w:sz w:val="18"/>
                <w:szCs w:val="18"/>
                <w:highlight w:val="none"/>
              </w:rPr>
            </w:pPr>
            <w:r>
              <w:rPr>
                <w:rFonts w:hint="eastAsia" w:cs="Arial"/>
                <w:sz w:val="18"/>
                <w:szCs w:val="18"/>
                <w:highlight w:val="none"/>
              </w:rPr>
              <w:t>106638366</w:t>
            </w:r>
          </w:p>
        </w:tc>
      </w:tr>
      <w:tr w14:paraId="541F0493">
        <w:tblPrEx>
          <w:tblCellMar>
            <w:top w:w="0" w:type="dxa"/>
            <w:left w:w="108" w:type="dxa"/>
            <w:bottom w:w="0" w:type="dxa"/>
            <w:right w:w="108" w:type="dxa"/>
          </w:tblCellMar>
        </w:tblPrEx>
        <w:trPr>
          <w:trHeight w:val="652" w:hRule="atLeast"/>
          <w:jc w:val="center"/>
        </w:trPr>
        <w:tc>
          <w:tcPr>
            <w:tcW w:w="1310" w:type="dxa"/>
            <w:tcBorders>
              <w:top w:val="single" w:color="auto" w:sz="4" w:space="0"/>
              <w:left w:val="single" w:color="auto" w:sz="4" w:space="0"/>
              <w:bottom w:val="single" w:color="auto" w:sz="4" w:space="0"/>
              <w:right w:val="single" w:color="auto" w:sz="4" w:space="0"/>
            </w:tcBorders>
            <w:noWrap/>
            <w:vAlign w:val="center"/>
          </w:tcPr>
          <w:p w14:paraId="040DCF72">
            <w:pPr>
              <w:widowControl/>
              <w:jc w:val="center"/>
              <w:rPr>
                <w:rFonts w:cs="Arial"/>
                <w:sz w:val="18"/>
                <w:szCs w:val="18"/>
                <w:highlight w:val="none"/>
              </w:rPr>
            </w:pPr>
            <w:r>
              <w:rPr>
                <w:rFonts w:hint="eastAsia" w:cs="Arial"/>
                <w:sz w:val="18"/>
                <w:szCs w:val="18"/>
                <w:highlight w:val="none"/>
              </w:rPr>
              <w:t>液氮</w:t>
            </w:r>
          </w:p>
        </w:tc>
        <w:tc>
          <w:tcPr>
            <w:tcW w:w="961" w:type="dxa"/>
            <w:tcBorders>
              <w:top w:val="single" w:color="auto" w:sz="4" w:space="0"/>
              <w:left w:val="nil"/>
              <w:bottom w:val="single" w:color="auto" w:sz="4" w:space="0"/>
              <w:right w:val="single" w:color="auto" w:sz="4" w:space="0"/>
            </w:tcBorders>
            <w:noWrap/>
            <w:vAlign w:val="center"/>
          </w:tcPr>
          <w:p w14:paraId="20DBF0E1">
            <w:pPr>
              <w:widowControl/>
              <w:jc w:val="center"/>
              <w:rPr>
                <w:rFonts w:cs="Arial"/>
                <w:sz w:val="18"/>
                <w:szCs w:val="18"/>
                <w:highlight w:val="none"/>
              </w:rPr>
            </w:pPr>
            <w:r>
              <w:rPr>
                <w:rFonts w:hint="eastAsia" w:cs="Arial"/>
                <w:sz w:val="18"/>
                <w:szCs w:val="18"/>
                <w:highlight w:val="none"/>
              </w:rPr>
              <w:t>1500</w:t>
            </w:r>
          </w:p>
        </w:tc>
        <w:tc>
          <w:tcPr>
            <w:tcW w:w="1188" w:type="dxa"/>
            <w:tcBorders>
              <w:top w:val="single" w:color="auto" w:sz="4" w:space="0"/>
              <w:left w:val="nil"/>
              <w:bottom w:val="single" w:color="auto" w:sz="4" w:space="0"/>
              <w:right w:val="single" w:color="auto" w:sz="4" w:space="0"/>
            </w:tcBorders>
            <w:noWrap/>
            <w:vAlign w:val="center"/>
          </w:tcPr>
          <w:p w14:paraId="30B49E83">
            <w:pPr>
              <w:widowControl/>
              <w:jc w:val="center"/>
              <w:rPr>
                <w:rFonts w:cs="Arial"/>
                <w:sz w:val="18"/>
                <w:szCs w:val="18"/>
                <w:highlight w:val="none"/>
              </w:rPr>
            </w:pPr>
            <w:r>
              <w:rPr>
                <w:rFonts w:hint="eastAsia" w:cs="Arial"/>
                <w:sz w:val="18"/>
                <w:szCs w:val="18"/>
                <w:highlight w:val="none"/>
              </w:rPr>
              <w:t>1739842</w:t>
            </w:r>
          </w:p>
        </w:tc>
        <w:tc>
          <w:tcPr>
            <w:tcW w:w="922" w:type="dxa"/>
            <w:tcBorders>
              <w:top w:val="single" w:color="auto" w:sz="4" w:space="0"/>
              <w:left w:val="nil"/>
              <w:bottom w:val="single" w:color="auto" w:sz="4" w:space="0"/>
              <w:right w:val="single" w:color="auto" w:sz="4" w:space="0"/>
            </w:tcBorders>
            <w:noWrap/>
            <w:vAlign w:val="center"/>
          </w:tcPr>
          <w:p w14:paraId="1C31D8F7">
            <w:pPr>
              <w:widowControl/>
              <w:jc w:val="center"/>
              <w:rPr>
                <w:rFonts w:cs="Arial"/>
                <w:sz w:val="18"/>
                <w:szCs w:val="18"/>
                <w:highlight w:val="none"/>
              </w:rPr>
            </w:pPr>
            <w:r>
              <w:rPr>
                <w:rFonts w:cs="Arial"/>
                <w:sz w:val="18"/>
                <w:szCs w:val="18"/>
                <w:highlight w:val="none"/>
              </w:rPr>
              <w:t>2338</w:t>
            </w:r>
          </w:p>
        </w:tc>
        <w:tc>
          <w:tcPr>
            <w:tcW w:w="1080" w:type="dxa"/>
            <w:tcBorders>
              <w:top w:val="single" w:color="auto" w:sz="4" w:space="0"/>
              <w:left w:val="nil"/>
              <w:bottom w:val="single" w:color="auto" w:sz="4" w:space="0"/>
              <w:right w:val="single" w:color="auto" w:sz="4" w:space="0"/>
            </w:tcBorders>
            <w:noWrap/>
            <w:vAlign w:val="center"/>
          </w:tcPr>
          <w:p w14:paraId="3F5D393F">
            <w:pPr>
              <w:widowControl/>
              <w:jc w:val="center"/>
              <w:rPr>
                <w:rFonts w:cs="Arial"/>
                <w:sz w:val="18"/>
                <w:szCs w:val="18"/>
                <w:highlight w:val="none"/>
              </w:rPr>
            </w:pPr>
            <w:r>
              <w:rPr>
                <w:rFonts w:hint="eastAsia" w:cs="Arial"/>
                <w:sz w:val="18"/>
                <w:szCs w:val="18"/>
                <w:highlight w:val="none"/>
              </w:rPr>
              <w:t>1683611</w:t>
            </w:r>
          </w:p>
        </w:tc>
        <w:tc>
          <w:tcPr>
            <w:tcW w:w="954" w:type="dxa"/>
            <w:tcBorders>
              <w:top w:val="single" w:color="auto" w:sz="4" w:space="0"/>
              <w:left w:val="nil"/>
              <w:bottom w:val="single" w:color="auto" w:sz="4" w:space="0"/>
              <w:right w:val="single" w:color="auto" w:sz="4" w:space="0"/>
            </w:tcBorders>
            <w:noWrap/>
            <w:vAlign w:val="center"/>
          </w:tcPr>
          <w:p w14:paraId="766A0498">
            <w:pPr>
              <w:widowControl/>
              <w:jc w:val="center"/>
              <w:rPr>
                <w:rFonts w:cs="Arial"/>
                <w:sz w:val="18"/>
                <w:szCs w:val="18"/>
                <w:highlight w:val="none"/>
              </w:rPr>
            </w:pPr>
            <w:r>
              <w:rPr>
                <w:rFonts w:hint="eastAsia" w:cs="Arial"/>
                <w:sz w:val="18"/>
                <w:szCs w:val="18"/>
                <w:highlight w:val="none"/>
              </w:rPr>
              <w:t>2338</w:t>
            </w:r>
          </w:p>
        </w:tc>
        <w:tc>
          <w:tcPr>
            <w:tcW w:w="1032" w:type="dxa"/>
            <w:tcBorders>
              <w:top w:val="single" w:color="auto" w:sz="4" w:space="0"/>
              <w:left w:val="nil"/>
              <w:bottom w:val="single" w:color="auto" w:sz="4" w:space="0"/>
              <w:right w:val="single" w:color="auto" w:sz="4" w:space="0"/>
            </w:tcBorders>
            <w:noWrap/>
            <w:vAlign w:val="center"/>
          </w:tcPr>
          <w:p w14:paraId="5C3F2BD6">
            <w:pPr>
              <w:widowControl/>
              <w:jc w:val="center"/>
              <w:rPr>
                <w:rFonts w:cs="Arial"/>
                <w:sz w:val="18"/>
                <w:szCs w:val="18"/>
                <w:highlight w:val="none"/>
              </w:rPr>
            </w:pPr>
            <w:r>
              <w:rPr>
                <w:rFonts w:hint="eastAsia" w:cs="Arial"/>
                <w:sz w:val="18"/>
                <w:szCs w:val="18"/>
                <w:highlight w:val="none"/>
              </w:rPr>
              <w:t>1743287</w:t>
            </w:r>
          </w:p>
        </w:tc>
        <w:tc>
          <w:tcPr>
            <w:tcW w:w="902" w:type="dxa"/>
            <w:tcBorders>
              <w:top w:val="single" w:color="auto" w:sz="4" w:space="0"/>
              <w:left w:val="nil"/>
              <w:bottom w:val="single" w:color="auto" w:sz="4" w:space="0"/>
              <w:right w:val="single" w:color="auto" w:sz="4" w:space="0"/>
            </w:tcBorders>
            <w:noWrap/>
            <w:vAlign w:val="center"/>
          </w:tcPr>
          <w:p w14:paraId="7E818AE1">
            <w:pPr>
              <w:widowControl/>
              <w:jc w:val="center"/>
              <w:rPr>
                <w:rFonts w:cs="Arial"/>
                <w:sz w:val="18"/>
                <w:szCs w:val="18"/>
                <w:highlight w:val="none"/>
              </w:rPr>
            </w:pPr>
            <w:r>
              <w:rPr>
                <w:rFonts w:hint="eastAsia" w:cs="Arial"/>
                <w:sz w:val="18"/>
                <w:szCs w:val="18"/>
                <w:highlight w:val="none"/>
              </w:rPr>
              <w:t>2343</w:t>
            </w:r>
          </w:p>
        </w:tc>
        <w:tc>
          <w:tcPr>
            <w:tcW w:w="1120" w:type="dxa"/>
            <w:tcBorders>
              <w:top w:val="single" w:color="auto" w:sz="4" w:space="0"/>
              <w:left w:val="nil"/>
              <w:bottom w:val="single" w:color="auto" w:sz="4" w:space="0"/>
              <w:right w:val="single" w:color="auto" w:sz="4" w:space="0"/>
            </w:tcBorders>
            <w:noWrap/>
            <w:vAlign w:val="center"/>
          </w:tcPr>
          <w:p w14:paraId="4AB9C748">
            <w:pPr>
              <w:widowControl/>
              <w:jc w:val="center"/>
              <w:rPr>
                <w:rFonts w:cs="Arial"/>
                <w:sz w:val="18"/>
                <w:szCs w:val="18"/>
                <w:highlight w:val="none"/>
              </w:rPr>
            </w:pPr>
            <w:r>
              <w:rPr>
                <w:rFonts w:hint="eastAsia" w:cs="Arial"/>
                <w:sz w:val="18"/>
                <w:szCs w:val="18"/>
                <w:highlight w:val="none"/>
              </w:rPr>
              <w:t>16813027</w:t>
            </w:r>
          </w:p>
        </w:tc>
      </w:tr>
      <w:tr w14:paraId="561E5C64">
        <w:tblPrEx>
          <w:tblCellMar>
            <w:top w:w="0" w:type="dxa"/>
            <w:left w:w="108" w:type="dxa"/>
            <w:bottom w:w="0" w:type="dxa"/>
            <w:right w:w="108" w:type="dxa"/>
          </w:tblCellMar>
        </w:tblPrEx>
        <w:trPr>
          <w:trHeight w:val="652" w:hRule="atLeast"/>
          <w:jc w:val="center"/>
        </w:trPr>
        <w:tc>
          <w:tcPr>
            <w:tcW w:w="1310" w:type="dxa"/>
            <w:tcBorders>
              <w:top w:val="single" w:color="auto" w:sz="4" w:space="0"/>
              <w:left w:val="single" w:color="auto" w:sz="4" w:space="0"/>
              <w:bottom w:val="single" w:color="auto" w:sz="4" w:space="0"/>
              <w:right w:val="single" w:color="auto" w:sz="4" w:space="0"/>
            </w:tcBorders>
            <w:noWrap/>
            <w:vAlign w:val="center"/>
          </w:tcPr>
          <w:p w14:paraId="44FF5910">
            <w:pPr>
              <w:widowControl/>
              <w:jc w:val="center"/>
              <w:rPr>
                <w:rFonts w:cs="Arial"/>
                <w:sz w:val="18"/>
                <w:szCs w:val="18"/>
                <w:highlight w:val="none"/>
              </w:rPr>
            </w:pPr>
            <w:r>
              <w:rPr>
                <w:rFonts w:hint="eastAsia" w:cs="Arial"/>
                <w:sz w:val="18"/>
                <w:szCs w:val="18"/>
                <w:highlight w:val="none"/>
              </w:rPr>
              <w:t>0.85 MPa</w:t>
            </w:r>
          </w:p>
          <w:p w14:paraId="1308969A">
            <w:pPr>
              <w:widowControl/>
              <w:jc w:val="center"/>
              <w:rPr>
                <w:rFonts w:cs="Arial"/>
                <w:sz w:val="18"/>
                <w:szCs w:val="18"/>
                <w:highlight w:val="none"/>
              </w:rPr>
            </w:pPr>
            <w:r>
              <w:rPr>
                <w:rFonts w:hint="eastAsia" w:cs="Arial"/>
                <w:sz w:val="18"/>
                <w:szCs w:val="18"/>
                <w:highlight w:val="none"/>
              </w:rPr>
              <w:t>氮气至重整</w:t>
            </w:r>
          </w:p>
        </w:tc>
        <w:tc>
          <w:tcPr>
            <w:tcW w:w="961" w:type="dxa"/>
            <w:tcBorders>
              <w:top w:val="single" w:color="auto" w:sz="4" w:space="0"/>
              <w:left w:val="nil"/>
              <w:bottom w:val="single" w:color="auto" w:sz="4" w:space="0"/>
              <w:right w:val="single" w:color="auto" w:sz="4" w:space="0"/>
            </w:tcBorders>
            <w:noWrap/>
            <w:vAlign w:val="center"/>
          </w:tcPr>
          <w:p w14:paraId="4B8658FA">
            <w:pPr>
              <w:widowControl/>
              <w:jc w:val="center"/>
              <w:rPr>
                <w:rFonts w:cs="Arial"/>
                <w:sz w:val="18"/>
                <w:szCs w:val="18"/>
                <w:highlight w:val="none"/>
              </w:rPr>
            </w:pPr>
            <w:r>
              <w:rPr>
                <w:rFonts w:hint="eastAsia" w:cs="Arial"/>
                <w:sz w:val="18"/>
                <w:szCs w:val="18"/>
                <w:highlight w:val="none"/>
              </w:rPr>
              <w:t>800</w:t>
            </w:r>
          </w:p>
        </w:tc>
        <w:tc>
          <w:tcPr>
            <w:tcW w:w="1188" w:type="dxa"/>
            <w:tcBorders>
              <w:top w:val="single" w:color="auto" w:sz="4" w:space="0"/>
              <w:left w:val="nil"/>
              <w:bottom w:val="single" w:color="auto" w:sz="4" w:space="0"/>
              <w:right w:val="single" w:color="auto" w:sz="4" w:space="0"/>
            </w:tcBorders>
            <w:noWrap/>
            <w:vAlign w:val="center"/>
          </w:tcPr>
          <w:p w14:paraId="7C105026">
            <w:pPr>
              <w:widowControl/>
              <w:jc w:val="center"/>
              <w:rPr>
                <w:rFonts w:cs="Arial"/>
                <w:sz w:val="18"/>
                <w:szCs w:val="18"/>
                <w:highlight w:val="none"/>
              </w:rPr>
            </w:pPr>
            <w:r>
              <w:rPr>
                <w:rFonts w:hint="eastAsia" w:cs="Arial"/>
                <w:sz w:val="18"/>
                <w:szCs w:val="18"/>
                <w:highlight w:val="none"/>
              </w:rPr>
              <w:t>387299</w:t>
            </w:r>
          </w:p>
        </w:tc>
        <w:tc>
          <w:tcPr>
            <w:tcW w:w="922" w:type="dxa"/>
            <w:tcBorders>
              <w:top w:val="single" w:color="auto" w:sz="4" w:space="0"/>
              <w:left w:val="nil"/>
              <w:bottom w:val="single" w:color="auto" w:sz="4" w:space="0"/>
              <w:right w:val="single" w:color="auto" w:sz="4" w:space="0"/>
            </w:tcBorders>
            <w:noWrap/>
            <w:vAlign w:val="center"/>
          </w:tcPr>
          <w:p w14:paraId="18DFC023">
            <w:pPr>
              <w:widowControl/>
              <w:jc w:val="center"/>
              <w:rPr>
                <w:rFonts w:cs="Arial"/>
                <w:sz w:val="18"/>
                <w:szCs w:val="18"/>
                <w:highlight w:val="none"/>
              </w:rPr>
            </w:pPr>
            <w:r>
              <w:rPr>
                <w:rFonts w:cs="Arial"/>
                <w:sz w:val="18"/>
                <w:szCs w:val="18"/>
                <w:highlight w:val="none"/>
              </w:rPr>
              <w:t>521</w:t>
            </w:r>
          </w:p>
        </w:tc>
        <w:tc>
          <w:tcPr>
            <w:tcW w:w="1080" w:type="dxa"/>
            <w:tcBorders>
              <w:top w:val="single" w:color="auto" w:sz="4" w:space="0"/>
              <w:left w:val="nil"/>
              <w:bottom w:val="single" w:color="auto" w:sz="4" w:space="0"/>
              <w:right w:val="single" w:color="auto" w:sz="4" w:space="0"/>
            </w:tcBorders>
            <w:noWrap/>
            <w:vAlign w:val="center"/>
          </w:tcPr>
          <w:p w14:paraId="5ADABBC8">
            <w:pPr>
              <w:widowControl/>
              <w:jc w:val="center"/>
              <w:rPr>
                <w:rFonts w:cs="Arial"/>
                <w:sz w:val="18"/>
                <w:szCs w:val="18"/>
                <w:highlight w:val="none"/>
              </w:rPr>
            </w:pPr>
            <w:r>
              <w:rPr>
                <w:rFonts w:hint="eastAsia" w:cs="Arial"/>
                <w:sz w:val="18"/>
                <w:szCs w:val="18"/>
                <w:highlight w:val="none"/>
              </w:rPr>
              <w:t>413638</w:t>
            </w:r>
          </w:p>
        </w:tc>
        <w:tc>
          <w:tcPr>
            <w:tcW w:w="954" w:type="dxa"/>
            <w:tcBorders>
              <w:top w:val="single" w:color="auto" w:sz="4" w:space="0"/>
              <w:left w:val="nil"/>
              <w:bottom w:val="single" w:color="auto" w:sz="4" w:space="0"/>
              <w:right w:val="single" w:color="auto" w:sz="4" w:space="0"/>
            </w:tcBorders>
            <w:noWrap/>
            <w:vAlign w:val="center"/>
          </w:tcPr>
          <w:p w14:paraId="1462C2EC">
            <w:pPr>
              <w:widowControl/>
              <w:jc w:val="center"/>
              <w:rPr>
                <w:rFonts w:cs="Arial"/>
                <w:sz w:val="18"/>
                <w:szCs w:val="18"/>
                <w:highlight w:val="none"/>
              </w:rPr>
            </w:pPr>
            <w:r>
              <w:rPr>
                <w:rFonts w:hint="eastAsia" w:cs="Arial"/>
                <w:sz w:val="18"/>
                <w:szCs w:val="18"/>
                <w:highlight w:val="none"/>
              </w:rPr>
              <w:t>575</w:t>
            </w:r>
          </w:p>
        </w:tc>
        <w:tc>
          <w:tcPr>
            <w:tcW w:w="1032" w:type="dxa"/>
            <w:tcBorders>
              <w:top w:val="single" w:color="auto" w:sz="4" w:space="0"/>
              <w:left w:val="nil"/>
              <w:bottom w:val="single" w:color="auto" w:sz="4" w:space="0"/>
              <w:right w:val="single" w:color="auto" w:sz="4" w:space="0"/>
            </w:tcBorders>
            <w:noWrap/>
            <w:vAlign w:val="center"/>
          </w:tcPr>
          <w:p w14:paraId="2BDC945A">
            <w:pPr>
              <w:widowControl/>
              <w:jc w:val="center"/>
              <w:rPr>
                <w:rFonts w:cs="Arial"/>
                <w:sz w:val="18"/>
                <w:szCs w:val="18"/>
                <w:highlight w:val="none"/>
              </w:rPr>
            </w:pPr>
            <w:r>
              <w:rPr>
                <w:rFonts w:hint="eastAsia" w:cs="Arial"/>
                <w:sz w:val="18"/>
                <w:szCs w:val="18"/>
                <w:highlight w:val="none"/>
              </w:rPr>
              <w:t>465501</w:t>
            </w:r>
          </w:p>
        </w:tc>
        <w:tc>
          <w:tcPr>
            <w:tcW w:w="902" w:type="dxa"/>
            <w:tcBorders>
              <w:top w:val="single" w:color="auto" w:sz="4" w:space="0"/>
              <w:left w:val="nil"/>
              <w:bottom w:val="single" w:color="auto" w:sz="4" w:space="0"/>
              <w:right w:val="single" w:color="auto" w:sz="4" w:space="0"/>
            </w:tcBorders>
            <w:noWrap/>
            <w:vAlign w:val="center"/>
          </w:tcPr>
          <w:p w14:paraId="48341883">
            <w:pPr>
              <w:widowControl/>
              <w:jc w:val="center"/>
              <w:rPr>
                <w:rFonts w:cs="Arial"/>
                <w:sz w:val="18"/>
                <w:szCs w:val="18"/>
                <w:highlight w:val="none"/>
              </w:rPr>
            </w:pPr>
            <w:r>
              <w:rPr>
                <w:rFonts w:hint="eastAsia" w:cs="Arial"/>
                <w:sz w:val="18"/>
                <w:szCs w:val="18"/>
                <w:highlight w:val="none"/>
              </w:rPr>
              <w:t>626</w:t>
            </w:r>
          </w:p>
        </w:tc>
        <w:tc>
          <w:tcPr>
            <w:tcW w:w="1120" w:type="dxa"/>
            <w:tcBorders>
              <w:top w:val="single" w:color="auto" w:sz="4" w:space="0"/>
              <w:left w:val="nil"/>
              <w:bottom w:val="single" w:color="auto" w:sz="4" w:space="0"/>
              <w:right w:val="single" w:color="auto" w:sz="4" w:space="0"/>
            </w:tcBorders>
            <w:noWrap/>
            <w:vAlign w:val="center"/>
          </w:tcPr>
          <w:p w14:paraId="119D2EF0">
            <w:pPr>
              <w:widowControl/>
              <w:jc w:val="center"/>
              <w:rPr>
                <w:rFonts w:cs="Arial"/>
                <w:sz w:val="18"/>
                <w:szCs w:val="18"/>
                <w:highlight w:val="none"/>
              </w:rPr>
            </w:pPr>
            <w:r>
              <w:rPr>
                <w:rFonts w:hint="eastAsia" w:cs="Arial"/>
                <w:sz w:val="18"/>
                <w:szCs w:val="18"/>
                <w:highlight w:val="none"/>
              </w:rPr>
              <w:t>4161183</w:t>
            </w:r>
          </w:p>
        </w:tc>
      </w:tr>
      <w:tr w14:paraId="11E24EB6">
        <w:tblPrEx>
          <w:tblCellMar>
            <w:top w:w="0" w:type="dxa"/>
            <w:left w:w="108" w:type="dxa"/>
            <w:bottom w:w="0" w:type="dxa"/>
            <w:right w:w="108" w:type="dxa"/>
          </w:tblCellMar>
        </w:tblPrEx>
        <w:trPr>
          <w:trHeight w:val="652" w:hRule="atLeast"/>
          <w:jc w:val="center"/>
        </w:trPr>
        <w:tc>
          <w:tcPr>
            <w:tcW w:w="1310" w:type="dxa"/>
            <w:tcBorders>
              <w:top w:val="single" w:color="auto" w:sz="4" w:space="0"/>
              <w:left w:val="single" w:color="auto" w:sz="4" w:space="0"/>
              <w:bottom w:val="single" w:color="auto" w:sz="4" w:space="0"/>
              <w:right w:val="single" w:color="auto" w:sz="4" w:space="0"/>
            </w:tcBorders>
            <w:noWrap/>
            <w:vAlign w:val="center"/>
          </w:tcPr>
          <w:p w14:paraId="65CB52CD">
            <w:pPr>
              <w:widowControl/>
              <w:jc w:val="center"/>
              <w:rPr>
                <w:rFonts w:cs="Arial"/>
                <w:sz w:val="18"/>
                <w:szCs w:val="18"/>
                <w:highlight w:val="none"/>
              </w:rPr>
            </w:pPr>
            <w:r>
              <w:rPr>
                <w:rFonts w:hint="eastAsia" w:cs="Arial"/>
                <w:sz w:val="18"/>
                <w:szCs w:val="18"/>
                <w:highlight w:val="none"/>
              </w:rPr>
              <w:t>0.85 MPa</w:t>
            </w:r>
          </w:p>
          <w:p w14:paraId="44346095">
            <w:pPr>
              <w:widowControl/>
              <w:jc w:val="center"/>
              <w:rPr>
                <w:rFonts w:cs="Arial"/>
                <w:sz w:val="18"/>
                <w:szCs w:val="18"/>
                <w:highlight w:val="none"/>
              </w:rPr>
            </w:pPr>
            <w:r>
              <w:rPr>
                <w:rFonts w:hint="eastAsia" w:cs="Arial"/>
                <w:sz w:val="18"/>
                <w:szCs w:val="18"/>
                <w:highlight w:val="none"/>
              </w:rPr>
              <w:t>氮气至常减压</w:t>
            </w:r>
          </w:p>
        </w:tc>
        <w:tc>
          <w:tcPr>
            <w:tcW w:w="961" w:type="dxa"/>
            <w:tcBorders>
              <w:top w:val="single" w:color="auto" w:sz="4" w:space="0"/>
              <w:left w:val="nil"/>
              <w:bottom w:val="single" w:color="auto" w:sz="4" w:space="0"/>
              <w:right w:val="single" w:color="auto" w:sz="4" w:space="0"/>
            </w:tcBorders>
            <w:noWrap/>
            <w:vAlign w:val="center"/>
          </w:tcPr>
          <w:p w14:paraId="286A135D">
            <w:pPr>
              <w:widowControl/>
              <w:jc w:val="center"/>
              <w:rPr>
                <w:rFonts w:cs="Arial"/>
                <w:sz w:val="18"/>
                <w:szCs w:val="18"/>
                <w:highlight w:val="none"/>
              </w:rPr>
            </w:pPr>
            <w:r>
              <w:rPr>
                <w:rFonts w:hint="eastAsia" w:cs="Arial"/>
                <w:sz w:val="18"/>
                <w:szCs w:val="18"/>
                <w:highlight w:val="none"/>
              </w:rPr>
              <w:t>100</w:t>
            </w:r>
          </w:p>
        </w:tc>
        <w:tc>
          <w:tcPr>
            <w:tcW w:w="1188" w:type="dxa"/>
            <w:tcBorders>
              <w:top w:val="single" w:color="auto" w:sz="4" w:space="0"/>
              <w:left w:val="nil"/>
              <w:bottom w:val="single" w:color="auto" w:sz="4" w:space="0"/>
              <w:right w:val="single" w:color="auto" w:sz="4" w:space="0"/>
            </w:tcBorders>
            <w:noWrap/>
            <w:vAlign w:val="center"/>
          </w:tcPr>
          <w:p w14:paraId="0875AB75">
            <w:pPr>
              <w:widowControl/>
              <w:jc w:val="center"/>
              <w:rPr>
                <w:rFonts w:cs="Arial"/>
                <w:sz w:val="18"/>
                <w:szCs w:val="18"/>
                <w:highlight w:val="none"/>
              </w:rPr>
            </w:pPr>
            <w:r>
              <w:rPr>
                <w:rFonts w:hint="eastAsia" w:cs="Arial"/>
                <w:sz w:val="18"/>
                <w:szCs w:val="18"/>
                <w:highlight w:val="none"/>
              </w:rPr>
              <w:t>45677</w:t>
            </w:r>
          </w:p>
        </w:tc>
        <w:tc>
          <w:tcPr>
            <w:tcW w:w="922" w:type="dxa"/>
            <w:tcBorders>
              <w:top w:val="single" w:color="auto" w:sz="4" w:space="0"/>
              <w:left w:val="nil"/>
              <w:bottom w:val="single" w:color="auto" w:sz="4" w:space="0"/>
              <w:right w:val="single" w:color="auto" w:sz="4" w:space="0"/>
            </w:tcBorders>
            <w:noWrap/>
            <w:vAlign w:val="center"/>
          </w:tcPr>
          <w:p w14:paraId="253F64B9">
            <w:pPr>
              <w:widowControl/>
              <w:jc w:val="center"/>
              <w:rPr>
                <w:rFonts w:cs="Arial"/>
                <w:sz w:val="18"/>
                <w:szCs w:val="18"/>
                <w:highlight w:val="none"/>
              </w:rPr>
            </w:pPr>
            <w:r>
              <w:rPr>
                <w:rFonts w:cs="Arial"/>
                <w:sz w:val="18"/>
                <w:szCs w:val="18"/>
                <w:highlight w:val="none"/>
              </w:rPr>
              <w:t>61</w:t>
            </w:r>
          </w:p>
        </w:tc>
        <w:tc>
          <w:tcPr>
            <w:tcW w:w="1080" w:type="dxa"/>
            <w:tcBorders>
              <w:top w:val="single" w:color="auto" w:sz="4" w:space="0"/>
              <w:left w:val="nil"/>
              <w:bottom w:val="single" w:color="auto" w:sz="4" w:space="0"/>
              <w:right w:val="single" w:color="auto" w:sz="4" w:space="0"/>
            </w:tcBorders>
            <w:noWrap/>
            <w:vAlign w:val="center"/>
          </w:tcPr>
          <w:p w14:paraId="0C07D00C">
            <w:pPr>
              <w:widowControl/>
              <w:jc w:val="center"/>
              <w:rPr>
                <w:rFonts w:cs="Arial"/>
                <w:sz w:val="18"/>
                <w:szCs w:val="18"/>
                <w:highlight w:val="none"/>
              </w:rPr>
            </w:pPr>
            <w:r>
              <w:rPr>
                <w:rFonts w:hint="eastAsia" w:cs="Arial"/>
                <w:sz w:val="18"/>
                <w:szCs w:val="18"/>
                <w:highlight w:val="none"/>
              </w:rPr>
              <w:t>15373</w:t>
            </w:r>
          </w:p>
        </w:tc>
        <w:tc>
          <w:tcPr>
            <w:tcW w:w="954" w:type="dxa"/>
            <w:tcBorders>
              <w:top w:val="single" w:color="auto" w:sz="4" w:space="0"/>
              <w:left w:val="nil"/>
              <w:bottom w:val="single" w:color="auto" w:sz="4" w:space="0"/>
              <w:right w:val="single" w:color="auto" w:sz="4" w:space="0"/>
            </w:tcBorders>
            <w:noWrap/>
            <w:vAlign w:val="center"/>
          </w:tcPr>
          <w:p w14:paraId="22C510BD">
            <w:pPr>
              <w:widowControl/>
              <w:jc w:val="center"/>
              <w:rPr>
                <w:rFonts w:cs="Arial"/>
                <w:sz w:val="18"/>
                <w:szCs w:val="18"/>
                <w:highlight w:val="none"/>
              </w:rPr>
            </w:pPr>
            <w:r>
              <w:rPr>
                <w:rFonts w:hint="eastAsia" w:cs="Arial"/>
                <w:sz w:val="18"/>
                <w:szCs w:val="18"/>
                <w:highlight w:val="none"/>
              </w:rPr>
              <w:t>21</w:t>
            </w:r>
          </w:p>
        </w:tc>
        <w:tc>
          <w:tcPr>
            <w:tcW w:w="1032" w:type="dxa"/>
            <w:tcBorders>
              <w:top w:val="single" w:color="auto" w:sz="4" w:space="0"/>
              <w:left w:val="nil"/>
              <w:bottom w:val="single" w:color="auto" w:sz="4" w:space="0"/>
              <w:right w:val="single" w:color="auto" w:sz="4" w:space="0"/>
            </w:tcBorders>
            <w:noWrap/>
            <w:vAlign w:val="center"/>
          </w:tcPr>
          <w:p w14:paraId="7D1FD4DC">
            <w:pPr>
              <w:widowControl/>
              <w:jc w:val="center"/>
              <w:rPr>
                <w:rFonts w:cs="Arial"/>
                <w:sz w:val="18"/>
                <w:szCs w:val="18"/>
                <w:highlight w:val="none"/>
              </w:rPr>
            </w:pPr>
            <w:r>
              <w:rPr>
                <w:rFonts w:hint="eastAsia" w:cs="Arial"/>
                <w:sz w:val="18"/>
                <w:szCs w:val="18"/>
                <w:highlight w:val="none"/>
              </w:rPr>
              <w:t>19421</w:t>
            </w:r>
          </w:p>
        </w:tc>
        <w:tc>
          <w:tcPr>
            <w:tcW w:w="902" w:type="dxa"/>
            <w:tcBorders>
              <w:top w:val="single" w:color="auto" w:sz="4" w:space="0"/>
              <w:left w:val="nil"/>
              <w:bottom w:val="single" w:color="auto" w:sz="4" w:space="0"/>
              <w:right w:val="single" w:color="auto" w:sz="4" w:space="0"/>
            </w:tcBorders>
            <w:noWrap/>
            <w:vAlign w:val="center"/>
          </w:tcPr>
          <w:p w14:paraId="4935F096">
            <w:pPr>
              <w:widowControl/>
              <w:jc w:val="center"/>
              <w:rPr>
                <w:rFonts w:cs="Arial"/>
                <w:sz w:val="18"/>
                <w:szCs w:val="18"/>
                <w:highlight w:val="none"/>
              </w:rPr>
            </w:pPr>
            <w:r>
              <w:rPr>
                <w:rFonts w:hint="eastAsia" w:cs="Arial"/>
                <w:sz w:val="18"/>
                <w:szCs w:val="18"/>
                <w:highlight w:val="none"/>
              </w:rPr>
              <w:t>26</w:t>
            </w:r>
          </w:p>
        </w:tc>
        <w:tc>
          <w:tcPr>
            <w:tcW w:w="1120" w:type="dxa"/>
            <w:tcBorders>
              <w:top w:val="single" w:color="auto" w:sz="4" w:space="0"/>
              <w:left w:val="nil"/>
              <w:bottom w:val="single" w:color="auto" w:sz="4" w:space="0"/>
              <w:right w:val="single" w:color="auto" w:sz="4" w:space="0"/>
            </w:tcBorders>
            <w:noWrap/>
            <w:vAlign w:val="center"/>
          </w:tcPr>
          <w:p w14:paraId="355B7D4A">
            <w:pPr>
              <w:widowControl/>
              <w:jc w:val="center"/>
              <w:rPr>
                <w:rFonts w:cs="Arial"/>
                <w:sz w:val="18"/>
                <w:szCs w:val="18"/>
                <w:highlight w:val="none"/>
              </w:rPr>
            </w:pPr>
            <w:r>
              <w:rPr>
                <w:rFonts w:hint="eastAsia" w:cs="Arial"/>
                <w:sz w:val="18"/>
                <w:szCs w:val="18"/>
                <w:highlight w:val="none"/>
              </w:rPr>
              <w:t>462608</w:t>
            </w:r>
          </w:p>
        </w:tc>
      </w:tr>
      <w:tr w14:paraId="100096D1">
        <w:tblPrEx>
          <w:tblCellMar>
            <w:top w:w="0" w:type="dxa"/>
            <w:left w:w="108" w:type="dxa"/>
            <w:bottom w:w="0" w:type="dxa"/>
            <w:right w:w="108" w:type="dxa"/>
          </w:tblCellMar>
        </w:tblPrEx>
        <w:trPr>
          <w:trHeight w:val="652" w:hRule="atLeast"/>
          <w:jc w:val="center"/>
        </w:trPr>
        <w:tc>
          <w:tcPr>
            <w:tcW w:w="1310" w:type="dxa"/>
            <w:tcBorders>
              <w:top w:val="single" w:color="auto" w:sz="4" w:space="0"/>
              <w:left w:val="single" w:color="auto" w:sz="4" w:space="0"/>
              <w:bottom w:val="single" w:color="auto" w:sz="4" w:space="0"/>
              <w:right w:val="single" w:color="auto" w:sz="4" w:space="0"/>
            </w:tcBorders>
            <w:noWrap/>
            <w:vAlign w:val="center"/>
          </w:tcPr>
          <w:p w14:paraId="31F252E4">
            <w:pPr>
              <w:widowControl/>
              <w:jc w:val="center"/>
              <w:rPr>
                <w:rFonts w:cs="Arial"/>
                <w:sz w:val="18"/>
                <w:szCs w:val="18"/>
                <w:highlight w:val="none"/>
              </w:rPr>
            </w:pPr>
            <w:r>
              <w:rPr>
                <w:rFonts w:hint="eastAsia" w:cs="Arial"/>
                <w:sz w:val="18"/>
                <w:szCs w:val="18"/>
                <w:highlight w:val="none"/>
              </w:rPr>
              <w:t>2.5 MPa氮气</w:t>
            </w:r>
          </w:p>
        </w:tc>
        <w:tc>
          <w:tcPr>
            <w:tcW w:w="961" w:type="dxa"/>
            <w:tcBorders>
              <w:top w:val="single" w:color="auto" w:sz="4" w:space="0"/>
              <w:left w:val="nil"/>
              <w:bottom w:val="single" w:color="auto" w:sz="4" w:space="0"/>
              <w:right w:val="single" w:color="auto" w:sz="4" w:space="0"/>
            </w:tcBorders>
            <w:noWrap/>
            <w:vAlign w:val="center"/>
          </w:tcPr>
          <w:p w14:paraId="3862C633">
            <w:pPr>
              <w:widowControl/>
              <w:jc w:val="center"/>
              <w:rPr>
                <w:rFonts w:cs="Arial"/>
                <w:sz w:val="18"/>
                <w:szCs w:val="18"/>
                <w:highlight w:val="none"/>
              </w:rPr>
            </w:pPr>
            <w:r>
              <w:rPr>
                <w:rFonts w:hint="eastAsia" w:cs="Arial"/>
                <w:sz w:val="18"/>
                <w:szCs w:val="18"/>
                <w:highlight w:val="none"/>
              </w:rPr>
              <w:t>间歇使用</w:t>
            </w:r>
          </w:p>
        </w:tc>
        <w:tc>
          <w:tcPr>
            <w:tcW w:w="1188" w:type="dxa"/>
            <w:tcBorders>
              <w:top w:val="single" w:color="auto" w:sz="4" w:space="0"/>
              <w:left w:val="nil"/>
              <w:bottom w:val="single" w:color="auto" w:sz="4" w:space="0"/>
              <w:right w:val="single" w:color="auto" w:sz="4" w:space="0"/>
            </w:tcBorders>
            <w:noWrap/>
            <w:vAlign w:val="center"/>
          </w:tcPr>
          <w:p w14:paraId="405A7668">
            <w:pPr>
              <w:widowControl/>
              <w:jc w:val="center"/>
              <w:rPr>
                <w:rFonts w:cs="Arial"/>
                <w:sz w:val="18"/>
                <w:szCs w:val="18"/>
                <w:highlight w:val="none"/>
              </w:rPr>
            </w:pPr>
            <w:r>
              <w:rPr>
                <w:rFonts w:hint="eastAsia" w:cs="Arial"/>
                <w:sz w:val="18"/>
                <w:szCs w:val="18"/>
                <w:highlight w:val="none"/>
              </w:rPr>
              <w:t>359293</w:t>
            </w:r>
          </w:p>
        </w:tc>
        <w:tc>
          <w:tcPr>
            <w:tcW w:w="922" w:type="dxa"/>
            <w:tcBorders>
              <w:top w:val="single" w:color="auto" w:sz="4" w:space="0"/>
              <w:left w:val="nil"/>
              <w:bottom w:val="single" w:color="auto" w:sz="4" w:space="0"/>
              <w:right w:val="single" w:color="auto" w:sz="4" w:space="0"/>
            </w:tcBorders>
            <w:noWrap/>
            <w:vAlign w:val="center"/>
          </w:tcPr>
          <w:p w14:paraId="697D527D">
            <w:pPr>
              <w:widowControl/>
              <w:jc w:val="center"/>
              <w:rPr>
                <w:rFonts w:cs="Arial"/>
                <w:sz w:val="18"/>
                <w:szCs w:val="18"/>
                <w:highlight w:val="none"/>
              </w:rPr>
            </w:pPr>
            <w:r>
              <w:rPr>
                <w:rFonts w:cs="Arial"/>
                <w:sz w:val="18"/>
                <w:szCs w:val="18"/>
                <w:highlight w:val="none"/>
              </w:rPr>
              <w:t>483</w:t>
            </w:r>
          </w:p>
        </w:tc>
        <w:tc>
          <w:tcPr>
            <w:tcW w:w="1080" w:type="dxa"/>
            <w:tcBorders>
              <w:top w:val="single" w:color="auto" w:sz="4" w:space="0"/>
              <w:left w:val="nil"/>
              <w:bottom w:val="single" w:color="auto" w:sz="4" w:space="0"/>
              <w:right w:val="single" w:color="auto" w:sz="4" w:space="0"/>
            </w:tcBorders>
            <w:noWrap/>
            <w:vAlign w:val="center"/>
          </w:tcPr>
          <w:p w14:paraId="07D27608">
            <w:pPr>
              <w:widowControl/>
              <w:jc w:val="center"/>
              <w:rPr>
                <w:rFonts w:cs="Arial"/>
                <w:sz w:val="18"/>
                <w:szCs w:val="18"/>
                <w:highlight w:val="none"/>
              </w:rPr>
            </w:pPr>
            <w:r>
              <w:rPr>
                <w:rFonts w:hint="eastAsia" w:cs="Arial"/>
                <w:sz w:val="18"/>
                <w:szCs w:val="18"/>
                <w:highlight w:val="none"/>
              </w:rPr>
              <w:t>436993</w:t>
            </w:r>
          </w:p>
        </w:tc>
        <w:tc>
          <w:tcPr>
            <w:tcW w:w="954" w:type="dxa"/>
            <w:tcBorders>
              <w:top w:val="single" w:color="auto" w:sz="4" w:space="0"/>
              <w:left w:val="nil"/>
              <w:bottom w:val="single" w:color="auto" w:sz="4" w:space="0"/>
              <w:right w:val="single" w:color="auto" w:sz="4" w:space="0"/>
            </w:tcBorders>
            <w:noWrap/>
            <w:vAlign w:val="center"/>
          </w:tcPr>
          <w:p w14:paraId="3006C49C">
            <w:pPr>
              <w:widowControl/>
              <w:jc w:val="center"/>
              <w:rPr>
                <w:rFonts w:cs="Arial"/>
                <w:sz w:val="18"/>
                <w:szCs w:val="18"/>
                <w:highlight w:val="none"/>
              </w:rPr>
            </w:pPr>
            <w:r>
              <w:rPr>
                <w:rFonts w:hint="eastAsia" w:cs="Arial"/>
                <w:sz w:val="18"/>
                <w:szCs w:val="18"/>
                <w:highlight w:val="none"/>
              </w:rPr>
              <w:t>607</w:t>
            </w:r>
          </w:p>
        </w:tc>
        <w:tc>
          <w:tcPr>
            <w:tcW w:w="1032" w:type="dxa"/>
            <w:tcBorders>
              <w:top w:val="single" w:color="auto" w:sz="4" w:space="0"/>
              <w:left w:val="nil"/>
              <w:bottom w:val="single" w:color="auto" w:sz="4" w:space="0"/>
              <w:right w:val="single" w:color="auto" w:sz="4" w:space="0"/>
            </w:tcBorders>
            <w:noWrap/>
            <w:vAlign w:val="center"/>
          </w:tcPr>
          <w:p w14:paraId="0EB154E4">
            <w:pPr>
              <w:widowControl/>
              <w:jc w:val="center"/>
              <w:rPr>
                <w:rFonts w:cs="Arial"/>
                <w:sz w:val="18"/>
                <w:szCs w:val="18"/>
                <w:highlight w:val="none"/>
              </w:rPr>
            </w:pPr>
            <w:r>
              <w:rPr>
                <w:rFonts w:hint="eastAsia" w:cs="Arial"/>
                <w:sz w:val="18"/>
                <w:szCs w:val="18"/>
                <w:highlight w:val="none"/>
              </w:rPr>
              <w:t>366179</w:t>
            </w:r>
          </w:p>
        </w:tc>
        <w:tc>
          <w:tcPr>
            <w:tcW w:w="902" w:type="dxa"/>
            <w:tcBorders>
              <w:top w:val="single" w:color="auto" w:sz="4" w:space="0"/>
              <w:left w:val="nil"/>
              <w:bottom w:val="single" w:color="auto" w:sz="4" w:space="0"/>
              <w:right w:val="single" w:color="auto" w:sz="4" w:space="0"/>
            </w:tcBorders>
            <w:noWrap/>
            <w:vAlign w:val="center"/>
          </w:tcPr>
          <w:p w14:paraId="4412557E">
            <w:pPr>
              <w:widowControl/>
              <w:jc w:val="center"/>
              <w:rPr>
                <w:rFonts w:cs="Arial"/>
                <w:sz w:val="18"/>
                <w:szCs w:val="18"/>
                <w:highlight w:val="none"/>
              </w:rPr>
            </w:pPr>
            <w:r>
              <w:rPr>
                <w:rFonts w:hint="eastAsia" w:cs="Arial"/>
                <w:sz w:val="18"/>
                <w:szCs w:val="18"/>
                <w:highlight w:val="none"/>
              </w:rPr>
              <w:t>492</w:t>
            </w:r>
          </w:p>
        </w:tc>
        <w:tc>
          <w:tcPr>
            <w:tcW w:w="1120" w:type="dxa"/>
            <w:tcBorders>
              <w:top w:val="single" w:color="auto" w:sz="4" w:space="0"/>
              <w:left w:val="nil"/>
              <w:bottom w:val="single" w:color="auto" w:sz="4" w:space="0"/>
              <w:right w:val="single" w:color="auto" w:sz="4" w:space="0"/>
            </w:tcBorders>
            <w:noWrap/>
            <w:vAlign w:val="center"/>
          </w:tcPr>
          <w:p w14:paraId="0E669220">
            <w:pPr>
              <w:widowControl/>
              <w:jc w:val="center"/>
              <w:rPr>
                <w:rFonts w:cs="Arial"/>
                <w:sz w:val="18"/>
                <w:szCs w:val="18"/>
                <w:highlight w:val="none"/>
              </w:rPr>
            </w:pPr>
            <w:r>
              <w:rPr>
                <w:rFonts w:hint="eastAsia" w:cs="Arial"/>
                <w:sz w:val="18"/>
                <w:szCs w:val="18"/>
                <w:highlight w:val="none"/>
              </w:rPr>
              <w:t>3708863</w:t>
            </w:r>
          </w:p>
        </w:tc>
      </w:tr>
      <w:tr w14:paraId="77B42C90">
        <w:tblPrEx>
          <w:tblCellMar>
            <w:top w:w="0" w:type="dxa"/>
            <w:left w:w="108" w:type="dxa"/>
            <w:bottom w:w="0" w:type="dxa"/>
            <w:right w:w="108" w:type="dxa"/>
          </w:tblCellMar>
        </w:tblPrEx>
        <w:trPr>
          <w:trHeight w:val="652" w:hRule="atLeast"/>
          <w:jc w:val="center"/>
        </w:trPr>
        <w:tc>
          <w:tcPr>
            <w:tcW w:w="1310" w:type="dxa"/>
            <w:tcBorders>
              <w:top w:val="single" w:color="auto" w:sz="4" w:space="0"/>
              <w:left w:val="single" w:color="auto" w:sz="4" w:space="0"/>
              <w:bottom w:val="single" w:color="auto" w:sz="4" w:space="0"/>
              <w:right w:val="single" w:color="auto" w:sz="4" w:space="0"/>
            </w:tcBorders>
            <w:noWrap/>
            <w:vAlign w:val="center"/>
          </w:tcPr>
          <w:p w14:paraId="01A68474">
            <w:pPr>
              <w:widowControl/>
              <w:jc w:val="center"/>
              <w:rPr>
                <w:rFonts w:cs="Arial"/>
                <w:sz w:val="18"/>
                <w:szCs w:val="18"/>
                <w:highlight w:val="none"/>
              </w:rPr>
            </w:pPr>
            <w:r>
              <w:rPr>
                <w:rFonts w:hint="eastAsia" w:cs="Arial"/>
                <w:sz w:val="18"/>
                <w:szCs w:val="18"/>
                <w:highlight w:val="none"/>
              </w:rPr>
              <w:t>仪表风</w:t>
            </w:r>
          </w:p>
        </w:tc>
        <w:tc>
          <w:tcPr>
            <w:tcW w:w="961" w:type="dxa"/>
            <w:tcBorders>
              <w:top w:val="single" w:color="auto" w:sz="4" w:space="0"/>
              <w:left w:val="nil"/>
              <w:bottom w:val="single" w:color="auto" w:sz="4" w:space="0"/>
              <w:right w:val="single" w:color="auto" w:sz="4" w:space="0"/>
            </w:tcBorders>
            <w:noWrap/>
            <w:vAlign w:val="center"/>
          </w:tcPr>
          <w:p w14:paraId="6C341647">
            <w:pPr>
              <w:widowControl/>
              <w:jc w:val="center"/>
              <w:rPr>
                <w:rFonts w:cs="Arial"/>
                <w:sz w:val="18"/>
                <w:szCs w:val="18"/>
                <w:highlight w:val="none"/>
              </w:rPr>
            </w:pPr>
            <w:r>
              <w:rPr>
                <w:rFonts w:hint="eastAsia" w:cs="Arial"/>
                <w:sz w:val="18"/>
                <w:szCs w:val="18"/>
                <w:highlight w:val="none"/>
              </w:rPr>
              <w:t>10000</w:t>
            </w:r>
          </w:p>
        </w:tc>
        <w:tc>
          <w:tcPr>
            <w:tcW w:w="1188" w:type="dxa"/>
            <w:tcBorders>
              <w:top w:val="single" w:color="auto" w:sz="4" w:space="0"/>
              <w:left w:val="nil"/>
              <w:bottom w:val="single" w:color="auto" w:sz="4" w:space="0"/>
              <w:right w:val="single" w:color="auto" w:sz="4" w:space="0"/>
            </w:tcBorders>
            <w:noWrap/>
            <w:vAlign w:val="center"/>
          </w:tcPr>
          <w:p w14:paraId="25478E38">
            <w:pPr>
              <w:widowControl/>
              <w:jc w:val="center"/>
              <w:rPr>
                <w:rFonts w:cs="Arial"/>
                <w:sz w:val="18"/>
                <w:szCs w:val="18"/>
                <w:highlight w:val="none"/>
              </w:rPr>
            </w:pPr>
            <w:r>
              <w:rPr>
                <w:rFonts w:hint="eastAsia" w:cs="Arial"/>
                <w:sz w:val="18"/>
                <w:szCs w:val="18"/>
                <w:highlight w:val="none"/>
              </w:rPr>
              <w:t>8067837</w:t>
            </w:r>
          </w:p>
        </w:tc>
        <w:tc>
          <w:tcPr>
            <w:tcW w:w="922" w:type="dxa"/>
            <w:tcBorders>
              <w:top w:val="single" w:color="auto" w:sz="4" w:space="0"/>
              <w:left w:val="nil"/>
              <w:bottom w:val="single" w:color="auto" w:sz="4" w:space="0"/>
              <w:right w:val="single" w:color="auto" w:sz="4" w:space="0"/>
            </w:tcBorders>
            <w:noWrap/>
            <w:vAlign w:val="center"/>
          </w:tcPr>
          <w:p w14:paraId="4527B311">
            <w:pPr>
              <w:widowControl/>
              <w:jc w:val="center"/>
              <w:rPr>
                <w:rFonts w:cs="Arial"/>
                <w:sz w:val="18"/>
                <w:szCs w:val="18"/>
                <w:highlight w:val="none"/>
              </w:rPr>
            </w:pPr>
            <w:r>
              <w:rPr>
                <w:rFonts w:cs="Arial"/>
                <w:sz w:val="18"/>
                <w:szCs w:val="18"/>
                <w:highlight w:val="none"/>
              </w:rPr>
              <w:t>10844</w:t>
            </w:r>
          </w:p>
        </w:tc>
        <w:tc>
          <w:tcPr>
            <w:tcW w:w="1080" w:type="dxa"/>
            <w:tcBorders>
              <w:top w:val="single" w:color="auto" w:sz="4" w:space="0"/>
              <w:left w:val="nil"/>
              <w:bottom w:val="single" w:color="auto" w:sz="4" w:space="0"/>
              <w:right w:val="single" w:color="auto" w:sz="4" w:space="0"/>
            </w:tcBorders>
            <w:noWrap/>
            <w:vAlign w:val="center"/>
          </w:tcPr>
          <w:p w14:paraId="1F0D59E9">
            <w:pPr>
              <w:widowControl/>
              <w:jc w:val="center"/>
              <w:rPr>
                <w:rFonts w:cs="Arial"/>
                <w:sz w:val="18"/>
                <w:szCs w:val="18"/>
                <w:highlight w:val="none"/>
              </w:rPr>
            </w:pPr>
            <w:r>
              <w:rPr>
                <w:rFonts w:hint="eastAsia" w:cs="Arial"/>
                <w:sz w:val="18"/>
                <w:szCs w:val="18"/>
                <w:highlight w:val="none"/>
              </w:rPr>
              <w:t>7094281</w:t>
            </w:r>
          </w:p>
        </w:tc>
        <w:tc>
          <w:tcPr>
            <w:tcW w:w="954" w:type="dxa"/>
            <w:tcBorders>
              <w:top w:val="single" w:color="auto" w:sz="4" w:space="0"/>
              <w:left w:val="nil"/>
              <w:bottom w:val="single" w:color="auto" w:sz="4" w:space="0"/>
              <w:right w:val="single" w:color="auto" w:sz="4" w:space="0"/>
            </w:tcBorders>
            <w:noWrap/>
            <w:vAlign w:val="center"/>
          </w:tcPr>
          <w:p w14:paraId="5E3F051A">
            <w:pPr>
              <w:widowControl/>
              <w:jc w:val="center"/>
              <w:rPr>
                <w:rFonts w:cs="Arial"/>
                <w:sz w:val="18"/>
                <w:szCs w:val="18"/>
                <w:highlight w:val="none"/>
              </w:rPr>
            </w:pPr>
            <w:r>
              <w:rPr>
                <w:rFonts w:hint="eastAsia" w:cs="Arial"/>
                <w:sz w:val="18"/>
                <w:szCs w:val="18"/>
                <w:highlight w:val="none"/>
              </w:rPr>
              <w:t>9853</w:t>
            </w:r>
          </w:p>
        </w:tc>
        <w:tc>
          <w:tcPr>
            <w:tcW w:w="1032" w:type="dxa"/>
            <w:tcBorders>
              <w:top w:val="single" w:color="auto" w:sz="4" w:space="0"/>
              <w:left w:val="nil"/>
              <w:bottom w:val="single" w:color="auto" w:sz="4" w:space="0"/>
              <w:right w:val="single" w:color="auto" w:sz="4" w:space="0"/>
            </w:tcBorders>
            <w:noWrap/>
            <w:vAlign w:val="center"/>
          </w:tcPr>
          <w:p w14:paraId="32B39EE6">
            <w:pPr>
              <w:widowControl/>
              <w:jc w:val="center"/>
              <w:rPr>
                <w:rFonts w:cs="Arial"/>
                <w:sz w:val="18"/>
                <w:szCs w:val="18"/>
                <w:highlight w:val="none"/>
              </w:rPr>
            </w:pPr>
            <w:r>
              <w:rPr>
                <w:rFonts w:hint="eastAsia" w:cs="Arial"/>
                <w:sz w:val="18"/>
                <w:szCs w:val="18"/>
                <w:highlight w:val="none"/>
              </w:rPr>
              <w:t>7678728</w:t>
            </w:r>
          </w:p>
        </w:tc>
        <w:tc>
          <w:tcPr>
            <w:tcW w:w="902" w:type="dxa"/>
            <w:tcBorders>
              <w:top w:val="single" w:color="auto" w:sz="4" w:space="0"/>
              <w:left w:val="nil"/>
              <w:bottom w:val="single" w:color="auto" w:sz="4" w:space="0"/>
              <w:right w:val="single" w:color="auto" w:sz="4" w:space="0"/>
            </w:tcBorders>
            <w:noWrap/>
            <w:vAlign w:val="center"/>
          </w:tcPr>
          <w:p w14:paraId="2FE398F9">
            <w:pPr>
              <w:widowControl/>
              <w:jc w:val="center"/>
              <w:rPr>
                <w:rFonts w:cs="Arial"/>
                <w:sz w:val="18"/>
                <w:szCs w:val="18"/>
                <w:highlight w:val="none"/>
              </w:rPr>
            </w:pPr>
            <w:r>
              <w:rPr>
                <w:rFonts w:hint="eastAsia" w:cs="Arial"/>
                <w:sz w:val="18"/>
                <w:szCs w:val="18"/>
                <w:highlight w:val="none"/>
              </w:rPr>
              <w:t>10321</w:t>
            </w:r>
          </w:p>
        </w:tc>
        <w:tc>
          <w:tcPr>
            <w:tcW w:w="1120" w:type="dxa"/>
            <w:tcBorders>
              <w:top w:val="single" w:color="auto" w:sz="4" w:space="0"/>
              <w:left w:val="nil"/>
              <w:bottom w:val="single" w:color="auto" w:sz="4" w:space="0"/>
              <w:right w:val="single" w:color="auto" w:sz="4" w:space="0"/>
            </w:tcBorders>
            <w:noWrap/>
            <w:vAlign w:val="center"/>
          </w:tcPr>
          <w:p w14:paraId="497063DF">
            <w:pPr>
              <w:widowControl/>
              <w:jc w:val="center"/>
              <w:rPr>
                <w:rFonts w:cs="Arial"/>
                <w:sz w:val="18"/>
                <w:szCs w:val="18"/>
                <w:highlight w:val="none"/>
              </w:rPr>
            </w:pPr>
            <w:r>
              <w:rPr>
                <w:rFonts w:hint="eastAsia" w:cs="Arial"/>
                <w:sz w:val="18"/>
                <w:szCs w:val="18"/>
                <w:highlight w:val="none"/>
              </w:rPr>
              <w:t>74084639</w:t>
            </w:r>
          </w:p>
        </w:tc>
      </w:tr>
      <w:tr w14:paraId="53C823E7">
        <w:tblPrEx>
          <w:tblCellMar>
            <w:top w:w="0" w:type="dxa"/>
            <w:left w:w="108" w:type="dxa"/>
            <w:bottom w:w="0" w:type="dxa"/>
            <w:right w:w="108" w:type="dxa"/>
          </w:tblCellMar>
        </w:tblPrEx>
        <w:trPr>
          <w:trHeight w:val="652" w:hRule="atLeast"/>
          <w:jc w:val="center"/>
        </w:trPr>
        <w:tc>
          <w:tcPr>
            <w:tcW w:w="1310" w:type="dxa"/>
            <w:tcBorders>
              <w:top w:val="single" w:color="auto" w:sz="4" w:space="0"/>
              <w:left w:val="single" w:color="auto" w:sz="4" w:space="0"/>
              <w:bottom w:val="single" w:color="auto" w:sz="4" w:space="0"/>
              <w:right w:val="single" w:color="auto" w:sz="4" w:space="0"/>
            </w:tcBorders>
            <w:noWrap/>
            <w:vAlign w:val="center"/>
          </w:tcPr>
          <w:p w14:paraId="561E8640">
            <w:pPr>
              <w:widowControl/>
              <w:jc w:val="center"/>
              <w:rPr>
                <w:rFonts w:cs="Arial"/>
                <w:sz w:val="18"/>
                <w:szCs w:val="18"/>
                <w:highlight w:val="none"/>
              </w:rPr>
            </w:pPr>
            <w:r>
              <w:rPr>
                <w:rFonts w:hint="eastAsia" w:cs="Arial"/>
                <w:sz w:val="18"/>
                <w:szCs w:val="18"/>
                <w:highlight w:val="none"/>
              </w:rPr>
              <w:t>工厂风</w:t>
            </w:r>
          </w:p>
        </w:tc>
        <w:tc>
          <w:tcPr>
            <w:tcW w:w="961" w:type="dxa"/>
            <w:tcBorders>
              <w:top w:val="single" w:color="auto" w:sz="4" w:space="0"/>
              <w:left w:val="nil"/>
              <w:bottom w:val="single" w:color="auto" w:sz="4" w:space="0"/>
              <w:right w:val="single" w:color="auto" w:sz="4" w:space="0"/>
            </w:tcBorders>
            <w:noWrap/>
            <w:vAlign w:val="center"/>
          </w:tcPr>
          <w:p w14:paraId="6C111B7D">
            <w:pPr>
              <w:widowControl/>
              <w:jc w:val="center"/>
              <w:rPr>
                <w:rFonts w:cs="Arial"/>
                <w:sz w:val="18"/>
                <w:szCs w:val="18"/>
                <w:highlight w:val="none"/>
              </w:rPr>
            </w:pPr>
            <w:r>
              <w:rPr>
                <w:rFonts w:hint="eastAsia" w:cs="Arial"/>
                <w:sz w:val="18"/>
                <w:szCs w:val="18"/>
                <w:highlight w:val="none"/>
              </w:rPr>
              <w:t>13500</w:t>
            </w:r>
          </w:p>
        </w:tc>
        <w:tc>
          <w:tcPr>
            <w:tcW w:w="1188" w:type="dxa"/>
            <w:tcBorders>
              <w:top w:val="single" w:color="auto" w:sz="4" w:space="0"/>
              <w:left w:val="nil"/>
              <w:bottom w:val="single" w:color="auto" w:sz="4" w:space="0"/>
              <w:right w:val="single" w:color="auto" w:sz="4" w:space="0"/>
            </w:tcBorders>
            <w:noWrap/>
            <w:vAlign w:val="center"/>
          </w:tcPr>
          <w:p w14:paraId="67588D3C">
            <w:pPr>
              <w:widowControl/>
              <w:jc w:val="center"/>
              <w:rPr>
                <w:rFonts w:cs="Arial"/>
                <w:sz w:val="18"/>
                <w:szCs w:val="18"/>
                <w:highlight w:val="none"/>
              </w:rPr>
            </w:pPr>
            <w:r>
              <w:rPr>
                <w:rFonts w:hint="eastAsia" w:cs="Arial"/>
                <w:sz w:val="18"/>
                <w:szCs w:val="18"/>
                <w:highlight w:val="none"/>
              </w:rPr>
              <w:t>2758694</w:t>
            </w:r>
          </w:p>
        </w:tc>
        <w:tc>
          <w:tcPr>
            <w:tcW w:w="922" w:type="dxa"/>
            <w:tcBorders>
              <w:top w:val="single" w:color="auto" w:sz="4" w:space="0"/>
              <w:left w:val="nil"/>
              <w:bottom w:val="single" w:color="auto" w:sz="4" w:space="0"/>
              <w:right w:val="single" w:color="auto" w:sz="4" w:space="0"/>
            </w:tcBorders>
            <w:noWrap/>
            <w:vAlign w:val="center"/>
          </w:tcPr>
          <w:p w14:paraId="4B2F1655">
            <w:pPr>
              <w:widowControl/>
              <w:jc w:val="center"/>
              <w:rPr>
                <w:rFonts w:cs="Arial"/>
                <w:sz w:val="18"/>
                <w:szCs w:val="18"/>
                <w:highlight w:val="none"/>
              </w:rPr>
            </w:pPr>
            <w:r>
              <w:rPr>
                <w:rFonts w:cs="Arial"/>
                <w:sz w:val="18"/>
                <w:szCs w:val="18"/>
                <w:highlight w:val="none"/>
              </w:rPr>
              <w:t>3708</w:t>
            </w:r>
          </w:p>
        </w:tc>
        <w:tc>
          <w:tcPr>
            <w:tcW w:w="1080" w:type="dxa"/>
            <w:tcBorders>
              <w:top w:val="single" w:color="auto" w:sz="4" w:space="0"/>
              <w:left w:val="nil"/>
              <w:bottom w:val="single" w:color="auto" w:sz="4" w:space="0"/>
              <w:right w:val="single" w:color="auto" w:sz="4" w:space="0"/>
            </w:tcBorders>
            <w:noWrap/>
            <w:vAlign w:val="center"/>
          </w:tcPr>
          <w:p w14:paraId="6878850E">
            <w:pPr>
              <w:widowControl/>
              <w:jc w:val="center"/>
              <w:rPr>
                <w:rFonts w:cs="Arial"/>
                <w:sz w:val="18"/>
                <w:szCs w:val="18"/>
                <w:highlight w:val="none"/>
              </w:rPr>
            </w:pPr>
            <w:r>
              <w:rPr>
                <w:rFonts w:hint="eastAsia" w:cs="Arial"/>
                <w:sz w:val="18"/>
                <w:szCs w:val="18"/>
                <w:highlight w:val="none"/>
              </w:rPr>
              <w:t>2229031</w:t>
            </w:r>
          </w:p>
        </w:tc>
        <w:tc>
          <w:tcPr>
            <w:tcW w:w="954" w:type="dxa"/>
            <w:tcBorders>
              <w:top w:val="single" w:color="auto" w:sz="4" w:space="0"/>
              <w:left w:val="nil"/>
              <w:bottom w:val="single" w:color="auto" w:sz="4" w:space="0"/>
              <w:right w:val="single" w:color="auto" w:sz="4" w:space="0"/>
            </w:tcBorders>
            <w:noWrap/>
            <w:vAlign w:val="center"/>
          </w:tcPr>
          <w:p w14:paraId="7295638B">
            <w:pPr>
              <w:widowControl/>
              <w:jc w:val="center"/>
              <w:rPr>
                <w:rFonts w:cs="Arial"/>
                <w:sz w:val="18"/>
                <w:szCs w:val="18"/>
                <w:highlight w:val="none"/>
              </w:rPr>
            </w:pPr>
            <w:r>
              <w:rPr>
                <w:rFonts w:hint="eastAsia" w:cs="Arial"/>
                <w:sz w:val="18"/>
                <w:szCs w:val="18"/>
                <w:highlight w:val="none"/>
              </w:rPr>
              <w:t>3096</w:t>
            </w:r>
          </w:p>
        </w:tc>
        <w:tc>
          <w:tcPr>
            <w:tcW w:w="1032" w:type="dxa"/>
            <w:tcBorders>
              <w:top w:val="single" w:color="auto" w:sz="4" w:space="0"/>
              <w:left w:val="nil"/>
              <w:bottom w:val="single" w:color="auto" w:sz="4" w:space="0"/>
              <w:right w:val="single" w:color="auto" w:sz="4" w:space="0"/>
            </w:tcBorders>
            <w:noWrap/>
            <w:vAlign w:val="center"/>
          </w:tcPr>
          <w:p w14:paraId="6818B631">
            <w:pPr>
              <w:widowControl/>
              <w:jc w:val="center"/>
              <w:rPr>
                <w:rFonts w:cs="Arial"/>
                <w:sz w:val="18"/>
                <w:szCs w:val="18"/>
                <w:highlight w:val="none"/>
              </w:rPr>
            </w:pPr>
            <w:r>
              <w:rPr>
                <w:rFonts w:hint="eastAsia" w:cs="Arial"/>
                <w:sz w:val="18"/>
                <w:szCs w:val="18"/>
                <w:highlight w:val="none"/>
              </w:rPr>
              <w:t>2288828</w:t>
            </w:r>
          </w:p>
        </w:tc>
        <w:tc>
          <w:tcPr>
            <w:tcW w:w="902" w:type="dxa"/>
            <w:tcBorders>
              <w:top w:val="single" w:color="auto" w:sz="4" w:space="0"/>
              <w:left w:val="nil"/>
              <w:bottom w:val="single" w:color="auto" w:sz="4" w:space="0"/>
              <w:right w:val="single" w:color="auto" w:sz="4" w:space="0"/>
            </w:tcBorders>
            <w:noWrap/>
            <w:vAlign w:val="center"/>
          </w:tcPr>
          <w:p w14:paraId="171268D2">
            <w:pPr>
              <w:widowControl/>
              <w:jc w:val="center"/>
              <w:rPr>
                <w:rFonts w:cs="Arial"/>
                <w:sz w:val="18"/>
                <w:szCs w:val="18"/>
                <w:highlight w:val="none"/>
              </w:rPr>
            </w:pPr>
            <w:r>
              <w:rPr>
                <w:rFonts w:hint="eastAsia" w:cs="Arial"/>
                <w:sz w:val="18"/>
                <w:szCs w:val="18"/>
                <w:highlight w:val="none"/>
              </w:rPr>
              <w:t>3076</w:t>
            </w:r>
          </w:p>
        </w:tc>
        <w:tc>
          <w:tcPr>
            <w:tcW w:w="1120" w:type="dxa"/>
            <w:tcBorders>
              <w:top w:val="single" w:color="auto" w:sz="4" w:space="0"/>
              <w:left w:val="nil"/>
              <w:bottom w:val="single" w:color="auto" w:sz="4" w:space="0"/>
              <w:right w:val="single" w:color="auto" w:sz="4" w:space="0"/>
            </w:tcBorders>
            <w:noWrap/>
            <w:vAlign w:val="center"/>
          </w:tcPr>
          <w:p w14:paraId="384BECCC">
            <w:pPr>
              <w:widowControl/>
              <w:jc w:val="center"/>
              <w:rPr>
                <w:rFonts w:cs="Arial"/>
                <w:sz w:val="18"/>
                <w:szCs w:val="18"/>
                <w:highlight w:val="none"/>
              </w:rPr>
            </w:pPr>
            <w:r>
              <w:rPr>
                <w:rFonts w:hint="eastAsia" w:cs="Arial"/>
                <w:sz w:val="18"/>
                <w:szCs w:val="18"/>
                <w:highlight w:val="none"/>
              </w:rPr>
              <w:t>25261993</w:t>
            </w:r>
          </w:p>
        </w:tc>
      </w:tr>
    </w:tbl>
    <w:p w14:paraId="40162DEF">
      <w:pPr>
        <w:widowControl/>
        <w:jc w:val="left"/>
        <w:rPr>
          <w:rFonts w:cs="Arial"/>
          <w:sz w:val="18"/>
          <w:szCs w:val="18"/>
          <w:highlight w:val="none"/>
        </w:rPr>
      </w:pPr>
      <w:r>
        <w:rPr>
          <w:rFonts w:cs="Arial"/>
          <w:sz w:val="18"/>
          <w:szCs w:val="18"/>
          <w:highlight w:val="none"/>
        </w:rPr>
        <w:t>备注：年累计量从2025年1月份开始</w:t>
      </w:r>
      <w:r>
        <w:rPr>
          <w:rFonts w:hint="eastAsia" w:cs="Arial"/>
          <w:sz w:val="18"/>
          <w:szCs w:val="18"/>
          <w:highlight w:val="none"/>
        </w:rPr>
        <w:t>累</w:t>
      </w:r>
      <w:r>
        <w:rPr>
          <w:rFonts w:cs="Arial"/>
          <w:sz w:val="18"/>
          <w:szCs w:val="18"/>
          <w:highlight w:val="none"/>
        </w:rPr>
        <w:t>计。</w:t>
      </w:r>
      <w:bookmarkStart w:id="5" w:name="_Toc1073"/>
      <w:bookmarkStart w:id="6" w:name="_Toc6374"/>
    </w:p>
    <w:p w14:paraId="2DECFB93">
      <w:pPr>
        <w:widowControl/>
        <w:jc w:val="left"/>
        <w:rPr>
          <w:rFonts w:cs="Arial"/>
          <w:sz w:val="18"/>
          <w:szCs w:val="18"/>
          <w:highlight w:val="none"/>
        </w:rPr>
      </w:pPr>
      <w:r>
        <w:rPr>
          <w:rFonts w:hint="eastAsia" w:ascii="Arial" w:hAnsi="Arial" w:cs="Arial"/>
          <w:sz w:val="18"/>
          <w:szCs w:val="18"/>
          <w:highlight w:val="none"/>
        </w:rPr>
        <w:t>10</w:t>
      </w:r>
      <w:r>
        <w:rPr>
          <w:rFonts w:hint="eastAsia" w:ascii="Arial" w:hAnsi="Arial" w:cs="Arial"/>
          <w:sz w:val="18"/>
          <w:szCs w:val="18"/>
          <w:highlight w:val="none"/>
        </w:rPr>
        <w:t>月份</w:t>
      </w:r>
      <w:r>
        <w:rPr>
          <w:rFonts w:hint="eastAsia" w:ascii="Arial" w:hAnsi="Arial" w:cs="Arial"/>
          <w:sz w:val="18"/>
          <w:szCs w:val="18"/>
          <w:highlight w:val="none"/>
        </w:rPr>
        <w:t>0</w:t>
      </w:r>
      <w:r>
        <w:rPr>
          <w:rFonts w:ascii="Arial" w:hAnsi="Arial" w:cs="Arial"/>
          <w:sz w:val="18"/>
          <w:szCs w:val="18"/>
          <w:highlight w:val="none"/>
        </w:rPr>
        <w:t>.6M</w:t>
      </w:r>
      <w:r>
        <w:rPr>
          <w:rFonts w:hint="eastAsia" w:ascii="Arial" w:hAnsi="Arial" w:cs="Arial"/>
          <w:sz w:val="18"/>
          <w:szCs w:val="18"/>
          <w:highlight w:val="none"/>
        </w:rPr>
        <w:t>Pa氮气</w:t>
      </w:r>
      <w:r>
        <w:rPr>
          <w:rFonts w:hint="eastAsia" w:cs="Arial"/>
          <w:sz w:val="18"/>
          <w:szCs w:val="18"/>
          <w:highlight w:val="none"/>
        </w:rPr>
        <w:t>产量</w:t>
      </w:r>
      <w:r>
        <w:rPr>
          <w:rFonts w:hint="eastAsia" w:ascii="Arial" w:hAnsi="Arial" w:cs="Arial"/>
          <w:sz w:val="18"/>
          <w:szCs w:val="18"/>
          <w:highlight w:val="none"/>
        </w:rPr>
        <w:t xml:space="preserve">比上月减少3 </w:t>
      </w:r>
      <w:r>
        <w:rPr>
          <w:rFonts w:hint="eastAsia" w:cs="Arial"/>
          <w:sz w:val="18"/>
          <w:szCs w:val="18"/>
          <w:highlight w:val="none"/>
        </w:rPr>
        <w:t>Nm³/h，基本持平；</w:t>
      </w:r>
      <w:r>
        <w:rPr>
          <w:rFonts w:hint="eastAsia" w:ascii="Arial" w:hAnsi="Arial" w:cs="Arial"/>
          <w:sz w:val="18"/>
          <w:szCs w:val="18"/>
          <w:highlight w:val="none"/>
        </w:rPr>
        <w:t xml:space="preserve">较去年同期减少5 </w:t>
      </w:r>
      <w:r>
        <w:rPr>
          <w:rFonts w:hint="eastAsia" w:cs="Arial"/>
          <w:sz w:val="18"/>
          <w:szCs w:val="18"/>
          <w:highlight w:val="none"/>
        </w:rPr>
        <w:t>Nm³/h，基本持平。</w:t>
      </w:r>
      <w:r>
        <w:rPr>
          <w:rFonts w:hint="eastAsia" w:ascii="Arial" w:hAnsi="Arial" w:cs="Arial"/>
          <w:sz w:val="18"/>
          <w:szCs w:val="18"/>
          <w:highlight w:val="none"/>
        </w:rPr>
        <w:t>0</w:t>
      </w:r>
      <w:r>
        <w:rPr>
          <w:rFonts w:ascii="Arial" w:hAnsi="Arial" w:cs="Arial"/>
          <w:sz w:val="18"/>
          <w:szCs w:val="18"/>
          <w:highlight w:val="none"/>
        </w:rPr>
        <w:t>.6</w:t>
      </w:r>
      <w:r>
        <w:rPr>
          <w:rFonts w:hint="eastAsia" w:ascii="Arial" w:hAnsi="Arial" w:cs="Arial"/>
          <w:sz w:val="18"/>
          <w:szCs w:val="18"/>
          <w:highlight w:val="none"/>
        </w:rPr>
        <w:t xml:space="preserve"> </w:t>
      </w:r>
      <w:r>
        <w:rPr>
          <w:rFonts w:ascii="Arial" w:hAnsi="Arial" w:cs="Arial"/>
          <w:sz w:val="18"/>
          <w:szCs w:val="18"/>
          <w:highlight w:val="none"/>
        </w:rPr>
        <w:t>M</w:t>
      </w:r>
      <w:r>
        <w:rPr>
          <w:rFonts w:hint="eastAsia" w:ascii="Arial" w:hAnsi="Arial" w:cs="Arial"/>
          <w:sz w:val="18"/>
          <w:szCs w:val="18"/>
          <w:highlight w:val="none"/>
        </w:rPr>
        <w:t>Pa氮气</w:t>
      </w:r>
      <w:r>
        <w:rPr>
          <w:rFonts w:hint="eastAsia" w:cs="Arial"/>
          <w:sz w:val="18"/>
          <w:szCs w:val="18"/>
          <w:highlight w:val="none"/>
        </w:rPr>
        <w:t>外送</w:t>
      </w:r>
      <w:r>
        <w:rPr>
          <w:rFonts w:hint="eastAsia" w:cs="Arial"/>
          <w:sz w:val="18"/>
          <w:szCs w:val="18"/>
          <w:highlight w:val="none"/>
        </w:rPr>
        <w:t>量</w:t>
      </w:r>
      <w:r>
        <w:rPr>
          <w:rFonts w:hint="eastAsia" w:ascii="Arial" w:hAnsi="Arial" w:cs="Arial"/>
          <w:sz w:val="18"/>
          <w:szCs w:val="18"/>
          <w:highlight w:val="none"/>
        </w:rPr>
        <w:t>比上月</w:t>
      </w:r>
      <w:r>
        <w:rPr>
          <w:rFonts w:hint="eastAsia" w:ascii="Arial" w:hAnsi="Arial" w:cs="Arial"/>
          <w:sz w:val="18"/>
          <w:szCs w:val="18"/>
          <w:highlight w:val="none"/>
        </w:rPr>
        <w:t xml:space="preserve">减少163 </w:t>
      </w:r>
      <w:r>
        <w:rPr>
          <w:rFonts w:hint="eastAsia" w:cs="Arial"/>
          <w:sz w:val="18"/>
          <w:szCs w:val="18"/>
          <w:highlight w:val="none"/>
        </w:rPr>
        <w:t>Nm³/h，</w:t>
      </w:r>
      <w:bookmarkStart w:id="7" w:name="_Hlk63158199"/>
      <w:r>
        <w:rPr>
          <w:rFonts w:hint="eastAsia" w:ascii="Arial" w:hAnsi="Arial" w:cs="Arial"/>
          <w:sz w:val="18"/>
          <w:szCs w:val="18"/>
          <w:highlight w:val="none"/>
        </w:rPr>
        <w:t>较去年同期增加</w:t>
      </w:r>
      <w:r>
        <w:rPr>
          <w:rFonts w:hint="eastAsia" w:ascii="Arial" w:hAnsi="Arial" w:cs="Arial"/>
          <w:sz w:val="18"/>
          <w:szCs w:val="18"/>
          <w:highlight w:val="none"/>
        </w:rPr>
        <w:t xml:space="preserve">2292 </w:t>
      </w:r>
      <w:r>
        <w:rPr>
          <w:rFonts w:hint="eastAsia" w:cs="Arial"/>
          <w:sz w:val="18"/>
          <w:szCs w:val="18"/>
          <w:highlight w:val="none"/>
        </w:rPr>
        <w:t>Nm³/h，原因是空分空压装置开工以来，空分装置界区外送流量计FIQ00801测量值较空分装置冷箱氮气产量FIQC00402低</w:t>
      </w:r>
      <w:r>
        <w:rPr>
          <w:rFonts w:hint="eastAsia" w:cs="Arial"/>
          <w:sz w:val="18"/>
          <w:szCs w:val="18"/>
          <w:highlight w:val="none"/>
        </w:rPr>
        <w:t>约</w:t>
      </w:r>
      <w:r>
        <w:rPr>
          <w:rFonts w:hint="eastAsia" w:cs="Arial"/>
          <w:sz w:val="18"/>
          <w:szCs w:val="18"/>
          <w:highlight w:val="none"/>
        </w:rPr>
        <w:t>3000Nm³/h，造成界区外供流量累计偏小，致核算的氮气放空量偏大；2025年1月，经流量计厂家对FIQ00801进行重新测算，修订流量计参数，现FIQ00801与FIQC00402流量控制在偏差范围内。</w:t>
      </w:r>
      <w:r>
        <w:rPr>
          <w:rFonts w:hint="eastAsia" w:ascii="Arial" w:hAnsi="Arial" w:cs="Arial"/>
          <w:sz w:val="18"/>
          <w:szCs w:val="18"/>
          <w:highlight w:val="none"/>
        </w:rPr>
        <w:t>液氮产量比上月</w:t>
      </w:r>
      <w:r>
        <w:rPr>
          <w:rFonts w:hint="eastAsia" w:ascii="Arial" w:hAnsi="Arial" w:cs="Arial"/>
          <w:sz w:val="18"/>
          <w:szCs w:val="18"/>
          <w:highlight w:val="none"/>
        </w:rPr>
        <w:t xml:space="preserve">增加5 </w:t>
      </w:r>
      <w:r>
        <w:rPr>
          <w:rFonts w:hint="eastAsia" w:cs="Arial"/>
          <w:sz w:val="18"/>
          <w:szCs w:val="18"/>
          <w:highlight w:val="none"/>
        </w:rPr>
        <w:t>Nm³/h</w:t>
      </w:r>
      <w:r>
        <w:rPr>
          <w:rFonts w:hint="eastAsia" w:ascii="Arial" w:hAnsi="Arial" w:cs="Arial"/>
          <w:sz w:val="18"/>
          <w:szCs w:val="18"/>
          <w:highlight w:val="none"/>
        </w:rPr>
        <w:t>，</w:t>
      </w:r>
      <w:r>
        <w:rPr>
          <w:rFonts w:hint="eastAsia" w:ascii="Arial" w:hAnsi="Arial" w:cs="Arial"/>
          <w:sz w:val="18"/>
          <w:szCs w:val="18"/>
          <w:highlight w:val="none"/>
        </w:rPr>
        <w:t>基本持平；较去年同期增加5</w:t>
      </w:r>
      <w:r>
        <w:rPr>
          <w:rFonts w:hint="eastAsia" w:cs="Arial"/>
          <w:sz w:val="18"/>
          <w:szCs w:val="18"/>
          <w:highlight w:val="none"/>
        </w:rPr>
        <w:t>Nm³/h</w:t>
      </w:r>
      <w:r>
        <w:rPr>
          <w:rFonts w:hint="eastAsia" w:ascii="Arial" w:hAnsi="Arial" w:cs="Arial"/>
          <w:sz w:val="18"/>
          <w:szCs w:val="18"/>
          <w:highlight w:val="none"/>
        </w:rPr>
        <w:t>，基本持平；</w:t>
      </w:r>
      <w:r>
        <w:rPr>
          <w:rFonts w:hint="eastAsia" w:ascii="Arial" w:hAnsi="Arial" w:cs="Arial"/>
          <w:sz w:val="18"/>
          <w:szCs w:val="18"/>
          <w:highlight w:val="none"/>
        </w:rPr>
        <w:t>较设计产量增加</w:t>
      </w:r>
      <w:r>
        <w:rPr>
          <w:rFonts w:hint="eastAsia" w:ascii="Arial" w:hAnsi="Arial" w:cs="Arial"/>
          <w:sz w:val="18"/>
          <w:szCs w:val="18"/>
          <w:highlight w:val="none"/>
        </w:rPr>
        <w:t xml:space="preserve">843 </w:t>
      </w:r>
      <w:r>
        <w:rPr>
          <w:rFonts w:hint="eastAsia" w:cs="Arial"/>
          <w:sz w:val="18"/>
          <w:szCs w:val="18"/>
          <w:highlight w:val="none"/>
        </w:rPr>
        <w:t>Nm³/h</w:t>
      </w:r>
      <w:r>
        <w:rPr>
          <w:rFonts w:hint="eastAsia" w:ascii="Arial" w:hAnsi="Arial" w:cs="Arial"/>
          <w:sz w:val="18"/>
          <w:szCs w:val="18"/>
          <w:highlight w:val="none"/>
        </w:rPr>
        <w:t>。0</w:t>
      </w:r>
      <w:r>
        <w:rPr>
          <w:rFonts w:ascii="Arial" w:hAnsi="Arial" w:cs="Arial"/>
          <w:sz w:val="18"/>
          <w:szCs w:val="18"/>
          <w:highlight w:val="none"/>
        </w:rPr>
        <w:t>.85MP</w:t>
      </w:r>
      <w:r>
        <w:rPr>
          <w:rFonts w:hint="eastAsia" w:ascii="Arial" w:hAnsi="Arial" w:cs="Arial"/>
          <w:sz w:val="18"/>
          <w:szCs w:val="18"/>
          <w:highlight w:val="none"/>
        </w:rPr>
        <w:t>a</w:t>
      </w:r>
      <w:bookmarkEnd w:id="7"/>
      <w:r>
        <w:rPr>
          <w:rFonts w:hint="eastAsia" w:ascii="Arial" w:hAnsi="Arial" w:cs="Arial"/>
          <w:sz w:val="18"/>
          <w:szCs w:val="18"/>
          <w:highlight w:val="none"/>
        </w:rPr>
        <w:t>氮气</w:t>
      </w:r>
      <w:r>
        <w:rPr>
          <w:rFonts w:hint="eastAsia" w:ascii="Arial" w:hAnsi="Arial" w:cs="Arial"/>
          <w:sz w:val="18"/>
          <w:szCs w:val="18"/>
          <w:highlight w:val="none"/>
        </w:rPr>
        <w:t>至重整</w:t>
      </w:r>
      <w:r>
        <w:rPr>
          <w:rFonts w:hint="eastAsia" w:ascii="Arial" w:hAnsi="Arial" w:cs="Arial"/>
          <w:sz w:val="18"/>
          <w:szCs w:val="18"/>
          <w:highlight w:val="none"/>
        </w:rPr>
        <w:t>较上月</w:t>
      </w:r>
      <w:r>
        <w:rPr>
          <w:rFonts w:hint="eastAsia" w:ascii="Arial" w:hAnsi="Arial" w:cs="Arial"/>
          <w:sz w:val="18"/>
          <w:szCs w:val="18"/>
          <w:highlight w:val="none"/>
        </w:rPr>
        <w:t xml:space="preserve">增加51 </w:t>
      </w:r>
      <w:r>
        <w:rPr>
          <w:rFonts w:hint="eastAsia" w:cs="Arial"/>
          <w:sz w:val="18"/>
          <w:szCs w:val="18"/>
          <w:highlight w:val="none"/>
        </w:rPr>
        <w:t>Nm³/h，</w:t>
      </w:r>
      <w:r>
        <w:rPr>
          <w:rFonts w:hint="eastAsia" w:ascii="Arial" w:hAnsi="Arial" w:cs="Arial"/>
          <w:sz w:val="18"/>
          <w:szCs w:val="18"/>
          <w:highlight w:val="none"/>
        </w:rPr>
        <w:t>较去年同期增加105</w:t>
      </w:r>
      <w:r>
        <w:rPr>
          <w:rFonts w:hint="eastAsia" w:cs="Arial"/>
          <w:sz w:val="18"/>
          <w:szCs w:val="18"/>
          <w:highlight w:val="none"/>
        </w:rPr>
        <w:t>Nm³/h</w:t>
      </w:r>
      <w:r>
        <w:rPr>
          <w:rFonts w:hint="eastAsia" w:cs="Arial"/>
          <w:sz w:val="18"/>
          <w:szCs w:val="18"/>
          <w:highlight w:val="none"/>
        </w:rPr>
        <w:t>；</w:t>
      </w:r>
      <w:r>
        <w:rPr>
          <w:rFonts w:hint="eastAsia" w:ascii="Arial" w:hAnsi="Arial" w:cs="Arial"/>
          <w:sz w:val="18"/>
          <w:szCs w:val="18"/>
          <w:highlight w:val="none"/>
        </w:rPr>
        <w:t>0</w:t>
      </w:r>
      <w:r>
        <w:rPr>
          <w:rFonts w:ascii="Arial" w:hAnsi="Arial" w:cs="Arial"/>
          <w:sz w:val="18"/>
          <w:szCs w:val="18"/>
          <w:highlight w:val="none"/>
        </w:rPr>
        <w:t>.85</w:t>
      </w:r>
      <w:r>
        <w:rPr>
          <w:rFonts w:hint="eastAsia" w:ascii="Arial" w:hAnsi="Arial" w:cs="Arial"/>
          <w:sz w:val="18"/>
          <w:szCs w:val="18"/>
          <w:highlight w:val="none"/>
        </w:rPr>
        <w:t xml:space="preserve"> </w:t>
      </w:r>
      <w:r>
        <w:rPr>
          <w:rFonts w:ascii="Arial" w:hAnsi="Arial" w:cs="Arial"/>
          <w:sz w:val="18"/>
          <w:szCs w:val="18"/>
          <w:highlight w:val="none"/>
        </w:rPr>
        <w:t>MP</w:t>
      </w:r>
      <w:r>
        <w:rPr>
          <w:rFonts w:hint="eastAsia" w:ascii="Arial" w:hAnsi="Arial" w:cs="Arial"/>
          <w:sz w:val="18"/>
          <w:szCs w:val="18"/>
          <w:highlight w:val="none"/>
        </w:rPr>
        <w:t>a氮气</w:t>
      </w:r>
      <w:r>
        <w:rPr>
          <w:rFonts w:hint="eastAsia" w:ascii="Arial" w:hAnsi="Arial" w:cs="Arial"/>
          <w:sz w:val="18"/>
          <w:szCs w:val="18"/>
          <w:highlight w:val="none"/>
        </w:rPr>
        <w:t>至常减压</w:t>
      </w:r>
      <w:r>
        <w:rPr>
          <w:rFonts w:hint="eastAsia" w:ascii="Arial" w:hAnsi="Arial" w:cs="Arial"/>
          <w:sz w:val="18"/>
          <w:szCs w:val="18"/>
          <w:highlight w:val="none"/>
        </w:rPr>
        <w:t>较上月</w:t>
      </w:r>
      <w:r>
        <w:rPr>
          <w:rFonts w:hint="eastAsia" w:ascii="Arial" w:hAnsi="Arial" w:cs="Arial"/>
          <w:sz w:val="18"/>
          <w:szCs w:val="18"/>
          <w:highlight w:val="none"/>
        </w:rPr>
        <w:t xml:space="preserve">增加5 </w:t>
      </w:r>
      <w:r>
        <w:rPr>
          <w:rFonts w:hint="eastAsia" w:cs="Arial"/>
          <w:sz w:val="18"/>
          <w:szCs w:val="18"/>
          <w:highlight w:val="none"/>
        </w:rPr>
        <w:t>Nm³/h，</w:t>
      </w:r>
      <w:r>
        <w:rPr>
          <w:rFonts w:hint="eastAsia" w:ascii="Arial" w:hAnsi="Arial" w:cs="Arial"/>
          <w:sz w:val="18"/>
          <w:szCs w:val="18"/>
          <w:highlight w:val="none"/>
        </w:rPr>
        <w:t xml:space="preserve">较去年同期减少35 </w:t>
      </w:r>
      <w:r>
        <w:rPr>
          <w:rFonts w:hint="eastAsia" w:cs="Arial"/>
          <w:sz w:val="18"/>
          <w:szCs w:val="18"/>
          <w:highlight w:val="none"/>
        </w:rPr>
        <w:t>Nm³/h。</w:t>
      </w:r>
      <w:r>
        <w:rPr>
          <w:rFonts w:ascii="Arial" w:hAnsi="Arial" w:cs="Arial"/>
          <w:sz w:val="18"/>
          <w:szCs w:val="18"/>
          <w:highlight w:val="none"/>
        </w:rPr>
        <w:t>2.5</w:t>
      </w:r>
      <w:r>
        <w:rPr>
          <w:rFonts w:hint="eastAsia" w:ascii="Arial" w:hAnsi="Arial" w:cs="Arial"/>
          <w:sz w:val="18"/>
          <w:szCs w:val="18"/>
          <w:highlight w:val="none"/>
        </w:rPr>
        <w:t xml:space="preserve"> </w:t>
      </w:r>
      <w:r>
        <w:rPr>
          <w:rFonts w:ascii="Arial" w:hAnsi="Arial" w:cs="Arial"/>
          <w:sz w:val="18"/>
          <w:szCs w:val="18"/>
          <w:highlight w:val="none"/>
        </w:rPr>
        <w:t>MP</w:t>
      </w:r>
      <w:r>
        <w:rPr>
          <w:rFonts w:hint="eastAsia" w:ascii="Arial" w:hAnsi="Arial" w:cs="Arial"/>
          <w:sz w:val="18"/>
          <w:szCs w:val="18"/>
          <w:highlight w:val="none"/>
        </w:rPr>
        <w:t>a氮气用量较上月</w:t>
      </w:r>
      <w:r>
        <w:rPr>
          <w:rFonts w:hint="eastAsia" w:ascii="Arial" w:hAnsi="Arial" w:cs="Arial"/>
          <w:sz w:val="18"/>
          <w:szCs w:val="18"/>
          <w:highlight w:val="none"/>
        </w:rPr>
        <w:t xml:space="preserve">减少115 </w:t>
      </w:r>
      <w:r>
        <w:rPr>
          <w:rFonts w:hint="eastAsia" w:cs="Arial"/>
          <w:sz w:val="18"/>
          <w:szCs w:val="18"/>
          <w:highlight w:val="none"/>
        </w:rPr>
        <w:t>Nm³/h；</w:t>
      </w:r>
      <w:r>
        <w:rPr>
          <w:rFonts w:hint="eastAsia" w:ascii="Arial" w:hAnsi="Arial" w:cs="Arial"/>
          <w:sz w:val="18"/>
          <w:szCs w:val="18"/>
          <w:highlight w:val="none"/>
        </w:rPr>
        <w:t xml:space="preserve">较去年同期增加9 </w:t>
      </w:r>
      <w:r>
        <w:rPr>
          <w:rFonts w:hint="eastAsia" w:cs="Arial"/>
          <w:sz w:val="18"/>
          <w:szCs w:val="18"/>
          <w:highlight w:val="none"/>
        </w:rPr>
        <w:t>Nm³/h，基本持平。</w:t>
      </w:r>
      <w:r>
        <w:rPr>
          <w:rFonts w:hint="eastAsia" w:cs="Arial"/>
          <w:sz w:val="18"/>
          <w:szCs w:val="18"/>
          <w:highlight w:val="none"/>
        </w:rPr>
        <w:t>仪表风</w:t>
      </w:r>
      <w:r>
        <w:rPr>
          <w:rFonts w:hint="eastAsia" w:ascii="Arial" w:hAnsi="Arial" w:cs="Arial"/>
          <w:sz w:val="18"/>
          <w:szCs w:val="18"/>
          <w:highlight w:val="none"/>
        </w:rPr>
        <w:t>用量较上月增加</w:t>
      </w:r>
      <w:r>
        <w:rPr>
          <w:rFonts w:hint="eastAsia" w:ascii="Arial" w:hAnsi="Arial" w:cs="Arial"/>
          <w:sz w:val="18"/>
          <w:szCs w:val="18"/>
          <w:highlight w:val="none"/>
        </w:rPr>
        <w:t xml:space="preserve">568 </w:t>
      </w:r>
      <w:r>
        <w:rPr>
          <w:rFonts w:hint="eastAsia" w:cs="Arial"/>
          <w:sz w:val="18"/>
          <w:szCs w:val="18"/>
          <w:highlight w:val="none"/>
        </w:rPr>
        <w:t>Nm³/h，</w:t>
      </w:r>
      <w:r>
        <w:rPr>
          <w:rFonts w:hint="eastAsia" w:ascii="Arial" w:hAnsi="Arial" w:cs="Arial"/>
          <w:sz w:val="18"/>
          <w:szCs w:val="18"/>
          <w:highlight w:val="none"/>
        </w:rPr>
        <w:t xml:space="preserve">较去年同期减少523 </w:t>
      </w:r>
      <w:r>
        <w:rPr>
          <w:rFonts w:hint="eastAsia" w:cs="Arial"/>
          <w:sz w:val="18"/>
          <w:szCs w:val="18"/>
          <w:highlight w:val="none"/>
        </w:rPr>
        <w:t>Nm³/h。</w:t>
      </w:r>
      <w:r>
        <w:rPr>
          <w:rFonts w:hint="eastAsia" w:cs="Arial"/>
          <w:sz w:val="18"/>
          <w:szCs w:val="18"/>
          <w:highlight w:val="none"/>
        </w:rPr>
        <w:t>工厂风</w:t>
      </w:r>
      <w:r>
        <w:rPr>
          <w:rFonts w:hint="eastAsia" w:ascii="Arial" w:hAnsi="Arial" w:cs="Arial"/>
          <w:sz w:val="18"/>
          <w:szCs w:val="18"/>
          <w:highlight w:val="none"/>
        </w:rPr>
        <w:t>用量较上月减少</w:t>
      </w:r>
      <w:r>
        <w:rPr>
          <w:rFonts w:hint="eastAsia" w:ascii="Arial" w:hAnsi="Arial" w:cs="Arial"/>
          <w:sz w:val="18"/>
          <w:szCs w:val="18"/>
          <w:highlight w:val="none"/>
        </w:rPr>
        <w:t xml:space="preserve">20 </w:t>
      </w:r>
      <w:r>
        <w:rPr>
          <w:rFonts w:hint="eastAsia" w:cs="Arial"/>
          <w:sz w:val="18"/>
          <w:szCs w:val="18"/>
          <w:highlight w:val="none"/>
        </w:rPr>
        <w:t>Nm³/h，基本持平</w:t>
      </w:r>
      <w:r>
        <w:rPr>
          <w:rFonts w:hint="eastAsia" w:cs="Arial"/>
          <w:sz w:val="18"/>
          <w:szCs w:val="18"/>
          <w:highlight w:val="none"/>
        </w:rPr>
        <w:t>；</w:t>
      </w:r>
      <w:r>
        <w:rPr>
          <w:rFonts w:hint="eastAsia" w:ascii="Arial" w:hAnsi="Arial" w:cs="Arial"/>
          <w:sz w:val="18"/>
          <w:szCs w:val="18"/>
          <w:highlight w:val="none"/>
        </w:rPr>
        <w:t xml:space="preserve">较去年同期减少632 </w:t>
      </w:r>
      <w:r>
        <w:rPr>
          <w:rFonts w:hint="eastAsia" w:cs="Arial"/>
          <w:sz w:val="18"/>
          <w:szCs w:val="18"/>
          <w:highlight w:val="none"/>
        </w:rPr>
        <w:t>Nm³/h。</w:t>
      </w:r>
      <w:r>
        <w:rPr>
          <w:rFonts w:hint="eastAsia" w:cs="Arial"/>
          <w:sz w:val="18"/>
          <w:szCs w:val="18"/>
          <w:highlight w:val="none"/>
        </w:rPr>
        <w:t>全月各压力等级产品氮气及仪表风和工厂风外供压力保持稳定。</w:t>
      </w:r>
    </w:p>
    <w:p w14:paraId="777BF065">
      <w:pPr>
        <w:keepNext/>
        <w:keepLines/>
        <w:spacing w:before="312" w:beforeLines="100" w:after="312" w:afterLines="100"/>
        <w:outlineLvl w:val="1"/>
        <w:rPr>
          <w:rFonts w:ascii="Arial" w:hAnsi="Arial" w:cs="Arial"/>
          <w:b/>
          <w:bCs/>
          <w:sz w:val="18"/>
          <w:szCs w:val="18"/>
          <w:highlight w:val="none"/>
        </w:rPr>
      </w:pPr>
      <w:r>
        <w:rPr>
          <w:rFonts w:ascii="Arial" w:hAnsi="Arial" w:cs="Arial"/>
          <w:b/>
          <w:bCs/>
          <w:sz w:val="18"/>
          <w:szCs w:val="18"/>
          <w:highlight w:val="none"/>
        </w:rPr>
        <w:t>1.2</w:t>
      </w:r>
      <w:r>
        <w:rPr>
          <w:rFonts w:hint="eastAsia" w:ascii="Arial" w:hAnsi="Arial" w:cs="Arial"/>
          <w:b/>
          <w:bCs/>
          <w:sz w:val="18"/>
          <w:szCs w:val="18"/>
          <w:highlight w:val="none"/>
        </w:rPr>
        <w:t xml:space="preserve">  </w:t>
      </w:r>
      <w:r>
        <w:rPr>
          <w:rFonts w:ascii="Arial" w:hAnsi="Arial" w:cs="Arial"/>
          <w:b/>
          <w:bCs/>
          <w:sz w:val="18"/>
          <w:szCs w:val="18"/>
          <w:highlight w:val="none"/>
        </w:rPr>
        <w:t>第</w:t>
      </w:r>
      <w:r>
        <w:rPr>
          <w:rFonts w:hint="eastAsia" w:ascii="Arial" w:hAnsi="Arial" w:cs="Arial"/>
          <w:b/>
          <w:bCs/>
          <w:sz w:val="18"/>
          <w:szCs w:val="18"/>
          <w:highlight w:val="none"/>
        </w:rPr>
        <w:t>二</w:t>
      </w:r>
      <w:r>
        <w:rPr>
          <w:rFonts w:ascii="Arial" w:hAnsi="Arial" w:cs="Arial"/>
          <w:b/>
          <w:bCs/>
          <w:sz w:val="18"/>
          <w:szCs w:val="18"/>
          <w:highlight w:val="none"/>
        </w:rPr>
        <w:t>循环水场（简称</w:t>
      </w:r>
      <w:r>
        <w:rPr>
          <w:rFonts w:hint="eastAsia" w:ascii="Arial" w:hAnsi="Arial" w:cs="Arial"/>
          <w:b/>
          <w:bCs/>
          <w:sz w:val="18"/>
          <w:szCs w:val="18"/>
          <w:highlight w:val="none"/>
        </w:rPr>
        <w:t>二</w:t>
      </w:r>
      <w:r>
        <w:rPr>
          <w:rFonts w:ascii="Arial" w:hAnsi="Arial" w:cs="Arial"/>
          <w:b/>
          <w:bCs/>
          <w:sz w:val="18"/>
          <w:szCs w:val="18"/>
          <w:highlight w:val="none"/>
        </w:rPr>
        <w:t>循）</w:t>
      </w:r>
      <w:bookmarkEnd w:id="5"/>
      <w:bookmarkEnd w:id="6"/>
    </w:p>
    <w:p w14:paraId="68C24328">
      <w:pPr>
        <w:widowControl/>
        <w:ind w:firstLine="3060" w:firstLineChars="1700"/>
        <w:jc w:val="left"/>
        <w:rPr>
          <w:rFonts w:cs="Arial"/>
          <w:sz w:val="18"/>
          <w:szCs w:val="18"/>
          <w:highlight w:val="none"/>
        </w:rPr>
      </w:pPr>
      <w:r>
        <w:rPr>
          <w:rFonts w:cs="Arial"/>
          <w:sz w:val="18"/>
          <w:szCs w:val="18"/>
          <w:highlight w:val="none"/>
        </w:rPr>
        <w:t>表1-</w:t>
      </w:r>
      <w:r>
        <w:rPr>
          <w:rFonts w:hint="eastAsia" w:cs="Arial"/>
          <w:sz w:val="18"/>
          <w:szCs w:val="18"/>
          <w:highlight w:val="none"/>
        </w:rPr>
        <w:t xml:space="preserve">3  </w:t>
      </w:r>
      <w:r>
        <w:rPr>
          <w:rFonts w:hint="eastAsia" w:cs="Arial"/>
          <w:sz w:val="18"/>
          <w:szCs w:val="18"/>
          <w:highlight w:val="none"/>
        </w:rPr>
        <w:t>10</w:t>
      </w:r>
      <w:r>
        <w:rPr>
          <w:rFonts w:cs="Arial"/>
          <w:sz w:val="18"/>
          <w:szCs w:val="18"/>
          <w:highlight w:val="none"/>
        </w:rPr>
        <w:t>月份</w:t>
      </w:r>
      <w:r>
        <w:rPr>
          <w:rFonts w:hint="eastAsia" w:cs="Arial"/>
          <w:sz w:val="18"/>
          <w:szCs w:val="18"/>
          <w:highlight w:val="none"/>
        </w:rPr>
        <w:t>二</w:t>
      </w:r>
      <w:r>
        <w:rPr>
          <w:rFonts w:cs="Arial"/>
          <w:sz w:val="18"/>
          <w:szCs w:val="18"/>
          <w:highlight w:val="none"/>
        </w:rPr>
        <w:t>循生产完成情况</w:t>
      </w:r>
    </w:p>
    <w:tbl>
      <w:tblPr>
        <w:tblStyle w:val="17"/>
        <w:tblW w:w="9469" w:type="dxa"/>
        <w:jc w:val="center"/>
        <w:tblLayout w:type="fixed"/>
        <w:tblCellMar>
          <w:top w:w="0" w:type="dxa"/>
          <w:left w:w="108" w:type="dxa"/>
          <w:bottom w:w="0" w:type="dxa"/>
          <w:right w:w="108" w:type="dxa"/>
        </w:tblCellMar>
      </w:tblPr>
      <w:tblGrid>
        <w:gridCol w:w="1146"/>
        <w:gridCol w:w="1014"/>
        <w:gridCol w:w="1024"/>
        <w:gridCol w:w="1024"/>
        <w:gridCol w:w="1052"/>
        <w:gridCol w:w="1052"/>
        <w:gridCol w:w="1023"/>
        <w:gridCol w:w="1081"/>
        <w:gridCol w:w="1053"/>
      </w:tblGrid>
      <w:tr w14:paraId="2842EA3B">
        <w:tblPrEx>
          <w:tblCellMar>
            <w:top w:w="0" w:type="dxa"/>
            <w:left w:w="108" w:type="dxa"/>
            <w:bottom w:w="0" w:type="dxa"/>
            <w:right w:w="108" w:type="dxa"/>
          </w:tblCellMar>
        </w:tblPrEx>
        <w:trPr>
          <w:trHeight w:val="23" w:hRule="atLeast"/>
          <w:jc w:val="center"/>
        </w:trPr>
        <w:tc>
          <w:tcPr>
            <w:tcW w:w="1146" w:type="dxa"/>
            <w:vMerge w:val="restart"/>
            <w:tcBorders>
              <w:top w:val="single" w:color="auto" w:sz="4" w:space="0"/>
              <w:left w:val="single" w:color="auto" w:sz="4" w:space="0"/>
              <w:bottom w:val="single" w:color="auto" w:sz="4" w:space="0"/>
              <w:right w:val="single" w:color="auto" w:sz="4" w:space="0"/>
            </w:tcBorders>
            <w:noWrap/>
            <w:vAlign w:val="center"/>
          </w:tcPr>
          <w:p w14:paraId="7F974818">
            <w:pPr>
              <w:widowControl/>
              <w:jc w:val="center"/>
              <w:rPr>
                <w:rFonts w:cs="Arial"/>
                <w:sz w:val="18"/>
                <w:szCs w:val="18"/>
                <w:highlight w:val="none"/>
              </w:rPr>
            </w:pPr>
            <w:r>
              <w:rPr>
                <w:rFonts w:cs="Arial"/>
                <w:sz w:val="18"/>
                <w:szCs w:val="18"/>
                <w:highlight w:val="none"/>
              </w:rPr>
              <w:t>指标名称</w:t>
            </w:r>
          </w:p>
        </w:tc>
        <w:tc>
          <w:tcPr>
            <w:tcW w:w="1014" w:type="dxa"/>
            <w:tcBorders>
              <w:top w:val="single" w:color="auto" w:sz="4" w:space="0"/>
              <w:left w:val="nil"/>
              <w:bottom w:val="single" w:color="auto" w:sz="4" w:space="0"/>
              <w:right w:val="single" w:color="auto" w:sz="4" w:space="0"/>
            </w:tcBorders>
            <w:vAlign w:val="center"/>
          </w:tcPr>
          <w:p w14:paraId="69B5B681">
            <w:pPr>
              <w:widowControl/>
              <w:jc w:val="center"/>
              <w:rPr>
                <w:rFonts w:cs="Arial"/>
                <w:sz w:val="18"/>
                <w:szCs w:val="18"/>
                <w:highlight w:val="none"/>
              </w:rPr>
            </w:pPr>
            <w:r>
              <w:rPr>
                <w:rFonts w:cs="Arial"/>
                <w:sz w:val="18"/>
                <w:szCs w:val="18"/>
                <w:highlight w:val="none"/>
              </w:rPr>
              <w:t>设计</w:t>
            </w:r>
            <w:r>
              <w:rPr>
                <w:rFonts w:hint="eastAsia" w:cs="Arial"/>
                <w:sz w:val="18"/>
                <w:szCs w:val="18"/>
                <w:highlight w:val="none"/>
              </w:rPr>
              <w:t>值</w:t>
            </w:r>
          </w:p>
        </w:tc>
        <w:tc>
          <w:tcPr>
            <w:tcW w:w="2048" w:type="dxa"/>
            <w:gridSpan w:val="2"/>
            <w:tcBorders>
              <w:top w:val="single" w:color="auto" w:sz="4" w:space="0"/>
              <w:left w:val="nil"/>
              <w:bottom w:val="single" w:color="auto" w:sz="4" w:space="0"/>
              <w:right w:val="single" w:color="auto" w:sz="4" w:space="0"/>
            </w:tcBorders>
            <w:noWrap/>
            <w:vAlign w:val="center"/>
          </w:tcPr>
          <w:p w14:paraId="7B276161">
            <w:pPr>
              <w:widowControl/>
              <w:jc w:val="center"/>
              <w:rPr>
                <w:rFonts w:cs="Arial"/>
                <w:sz w:val="18"/>
                <w:szCs w:val="18"/>
                <w:highlight w:val="none"/>
              </w:rPr>
            </w:pPr>
            <w:r>
              <w:rPr>
                <w:rFonts w:hint="eastAsia" w:cs="Arial"/>
                <w:sz w:val="18"/>
                <w:szCs w:val="18"/>
                <w:highlight w:val="none"/>
              </w:rPr>
              <w:t>去年同期</w:t>
            </w:r>
          </w:p>
          <w:p w14:paraId="30CFC35F">
            <w:pPr>
              <w:widowControl/>
              <w:jc w:val="center"/>
              <w:rPr>
                <w:rFonts w:cs="Arial"/>
                <w:sz w:val="18"/>
                <w:szCs w:val="18"/>
                <w:highlight w:val="none"/>
              </w:rPr>
            </w:pPr>
            <w:r>
              <w:rPr>
                <w:rFonts w:hint="eastAsia" w:cs="Arial"/>
                <w:sz w:val="18"/>
                <w:szCs w:val="18"/>
                <w:highlight w:val="none"/>
              </w:rPr>
              <w:t>（2024年</w:t>
            </w:r>
            <w:r>
              <w:rPr>
                <w:rFonts w:hint="eastAsia" w:cs="Arial"/>
                <w:sz w:val="18"/>
                <w:szCs w:val="18"/>
                <w:highlight w:val="none"/>
              </w:rPr>
              <w:t>10</w:t>
            </w:r>
            <w:r>
              <w:rPr>
                <w:rFonts w:hint="eastAsia" w:cs="Arial"/>
                <w:sz w:val="18"/>
                <w:szCs w:val="18"/>
                <w:highlight w:val="none"/>
              </w:rPr>
              <w:t>月）</w:t>
            </w:r>
          </w:p>
        </w:tc>
        <w:tc>
          <w:tcPr>
            <w:tcW w:w="2104" w:type="dxa"/>
            <w:gridSpan w:val="2"/>
            <w:tcBorders>
              <w:top w:val="single" w:color="auto" w:sz="4" w:space="0"/>
              <w:left w:val="nil"/>
              <w:bottom w:val="single" w:color="auto" w:sz="4" w:space="0"/>
              <w:right w:val="single" w:color="auto" w:sz="4" w:space="0"/>
            </w:tcBorders>
            <w:noWrap/>
            <w:vAlign w:val="center"/>
          </w:tcPr>
          <w:p w14:paraId="2D86D42D">
            <w:pPr>
              <w:widowControl/>
              <w:jc w:val="center"/>
              <w:rPr>
                <w:rFonts w:cs="Arial"/>
                <w:sz w:val="18"/>
                <w:szCs w:val="18"/>
                <w:highlight w:val="none"/>
              </w:rPr>
            </w:pPr>
            <w:r>
              <w:rPr>
                <w:rFonts w:hint="eastAsia" w:cs="Arial"/>
                <w:sz w:val="18"/>
                <w:szCs w:val="18"/>
                <w:highlight w:val="none"/>
              </w:rPr>
              <w:t>上月（</w:t>
            </w:r>
            <w:r>
              <w:rPr>
                <w:rFonts w:hint="eastAsia" w:cs="Arial"/>
                <w:sz w:val="18"/>
                <w:szCs w:val="18"/>
                <w:highlight w:val="none"/>
              </w:rPr>
              <w:t>9</w:t>
            </w:r>
            <w:r>
              <w:rPr>
                <w:rFonts w:hint="eastAsia" w:cs="Arial"/>
                <w:sz w:val="18"/>
                <w:szCs w:val="18"/>
                <w:highlight w:val="none"/>
              </w:rPr>
              <w:t>月）</w:t>
            </w:r>
          </w:p>
        </w:tc>
        <w:tc>
          <w:tcPr>
            <w:tcW w:w="2104" w:type="dxa"/>
            <w:gridSpan w:val="2"/>
            <w:tcBorders>
              <w:top w:val="single" w:color="auto" w:sz="4" w:space="0"/>
              <w:left w:val="nil"/>
              <w:bottom w:val="single" w:color="auto" w:sz="4" w:space="0"/>
              <w:right w:val="single" w:color="auto" w:sz="4" w:space="0"/>
            </w:tcBorders>
            <w:noWrap/>
            <w:vAlign w:val="center"/>
          </w:tcPr>
          <w:p w14:paraId="288692D3">
            <w:pPr>
              <w:widowControl/>
              <w:jc w:val="center"/>
              <w:rPr>
                <w:rFonts w:cs="Arial"/>
                <w:sz w:val="18"/>
                <w:szCs w:val="18"/>
                <w:highlight w:val="none"/>
              </w:rPr>
            </w:pPr>
            <w:r>
              <w:rPr>
                <w:rFonts w:cs="Arial"/>
                <w:sz w:val="18"/>
                <w:szCs w:val="18"/>
                <w:highlight w:val="none"/>
              </w:rPr>
              <w:t>本月</w:t>
            </w:r>
            <w:r>
              <w:rPr>
                <w:rFonts w:hint="eastAsia" w:cs="Arial"/>
                <w:sz w:val="18"/>
                <w:szCs w:val="18"/>
                <w:highlight w:val="none"/>
              </w:rPr>
              <w:t>（</w:t>
            </w:r>
            <w:r>
              <w:rPr>
                <w:rFonts w:hint="eastAsia" w:cs="Arial"/>
                <w:sz w:val="18"/>
                <w:szCs w:val="18"/>
                <w:highlight w:val="none"/>
              </w:rPr>
              <w:t>10月</w:t>
            </w:r>
            <w:r>
              <w:rPr>
                <w:rFonts w:hint="eastAsia" w:cs="Arial"/>
                <w:sz w:val="18"/>
                <w:szCs w:val="18"/>
                <w:highlight w:val="none"/>
              </w:rPr>
              <w:t>）</w:t>
            </w:r>
          </w:p>
        </w:tc>
        <w:tc>
          <w:tcPr>
            <w:tcW w:w="1053" w:type="dxa"/>
            <w:tcBorders>
              <w:top w:val="single" w:color="auto" w:sz="4" w:space="0"/>
              <w:left w:val="nil"/>
              <w:bottom w:val="single" w:color="auto" w:sz="4" w:space="0"/>
              <w:right w:val="single" w:color="auto" w:sz="4" w:space="0"/>
            </w:tcBorders>
            <w:noWrap/>
            <w:vAlign w:val="center"/>
          </w:tcPr>
          <w:p w14:paraId="4DBB5F46">
            <w:pPr>
              <w:widowControl/>
              <w:jc w:val="center"/>
              <w:rPr>
                <w:rFonts w:cs="Arial"/>
                <w:sz w:val="18"/>
                <w:szCs w:val="18"/>
                <w:highlight w:val="none"/>
              </w:rPr>
            </w:pPr>
            <w:r>
              <w:rPr>
                <w:rFonts w:cs="Arial"/>
                <w:sz w:val="18"/>
                <w:szCs w:val="18"/>
                <w:highlight w:val="none"/>
              </w:rPr>
              <w:t>本年</w:t>
            </w:r>
            <w:r>
              <w:rPr>
                <w:rFonts w:hint="eastAsia" w:cs="Arial"/>
                <w:sz w:val="18"/>
                <w:szCs w:val="18"/>
                <w:highlight w:val="none"/>
              </w:rPr>
              <w:t>度</w:t>
            </w:r>
            <w:r>
              <w:rPr>
                <w:rFonts w:cs="Arial"/>
                <w:sz w:val="18"/>
                <w:szCs w:val="18"/>
                <w:highlight w:val="none"/>
              </w:rPr>
              <w:t>累计</w:t>
            </w:r>
          </w:p>
        </w:tc>
      </w:tr>
      <w:tr w14:paraId="26ECD70C">
        <w:tblPrEx>
          <w:tblCellMar>
            <w:top w:w="0" w:type="dxa"/>
            <w:left w:w="108" w:type="dxa"/>
            <w:bottom w:w="0" w:type="dxa"/>
            <w:right w:w="108" w:type="dxa"/>
          </w:tblCellMar>
        </w:tblPrEx>
        <w:trPr>
          <w:trHeight w:val="23"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2A209F32">
            <w:pPr>
              <w:widowControl/>
              <w:jc w:val="center"/>
              <w:rPr>
                <w:rFonts w:cs="Arial"/>
                <w:sz w:val="18"/>
                <w:szCs w:val="18"/>
                <w:highlight w:val="none"/>
              </w:rPr>
            </w:pPr>
          </w:p>
        </w:tc>
        <w:tc>
          <w:tcPr>
            <w:tcW w:w="1014" w:type="dxa"/>
            <w:tcBorders>
              <w:top w:val="nil"/>
              <w:left w:val="nil"/>
              <w:bottom w:val="single" w:color="auto" w:sz="4" w:space="0"/>
              <w:right w:val="single" w:color="auto" w:sz="4" w:space="0"/>
            </w:tcBorders>
            <w:vAlign w:val="center"/>
          </w:tcPr>
          <w:p w14:paraId="4087F8C3">
            <w:pPr>
              <w:widowControl/>
              <w:jc w:val="center"/>
              <w:rPr>
                <w:rFonts w:cs="Arial"/>
                <w:sz w:val="18"/>
                <w:szCs w:val="18"/>
                <w:highlight w:val="none"/>
              </w:rPr>
            </w:pPr>
            <w:r>
              <w:rPr>
                <w:rFonts w:hint="eastAsia" w:cs="Arial"/>
                <w:sz w:val="18"/>
                <w:szCs w:val="18"/>
                <w:highlight w:val="none"/>
              </w:rPr>
              <w:t>平均</w:t>
            </w:r>
            <w:r>
              <w:rPr>
                <w:rFonts w:cs="Arial"/>
                <w:sz w:val="18"/>
                <w:szCs w:val="18"/>
                <w:highlight w:val="none"/>
              </w:rPr>
              <w:t>量</w:t>
            </w:r>
          </w:p>
          <w:p w14:paraId="3B5F2223">
            <w:pPr>
              <w:widowControl/>
              <w:jc w:val="center"/>
              <w:rPr>
                <w:rFonts w:cs="Arial"/>
                <w:sz w:val="18"/>
                <w:szCs w:val="18"/>
                <w:highlight w:val="none"/>
              </w:rPr>
            </w:pPr>
            <w:r>
              <w:rPr>
                <w:rFonts w:hint="eastAsia" w:cs="Arial"/>
                <w:sz w:val="18"/>
                <w:szCs w:val="18"/>
                <w:highlight w:val="none"/>
              </w:rPr>
              <w:t>m³/h</w:t>
            </w:r>
          </w:p>
        </w:tc>
        <w:tc>
          <w:tcPr>
            <w:tcW w:w="1024" w:type="dxa"/>
            <w:tcBorders>
              <w:top w:val="nil"/>
              <w:left w:val="nil"/>
              <w:bottom w:val="single" w:color="auto" w:sz="4" w:space="0"/>
              <w:right w:val="single" w:color="auto" w:sz="4" w:space="0"/>
            </w:tcBorders>
            <w:noWrap/>
            <w:vAlign w:val="center"/>
          </w:tcPr>
          <w:p w14:paraId="4BAD75A0">
            <w:pPr>
              <w:widowControl/>
              <w:jc w:val="center"/>
              <w:rPr>
                <w:rFonts w:cs="Arial"/>
                <w:sz w:val="18"/>
                <w:szCs w:val="18"/>
                <w:highlight w:val="none"/>
              </w:rPr>
            </w:pPr>
            <w:r>
              <w:rPr>
                <w:rFonts w:cs="Arial"/>
                <w:sz w:val="18"/>
                <w:szCs w:val="18"/>
                <w:highlight w:val="none"/>
              </w:rPr>
              <w:t>产量</w:t>
            </w:r>
          </w:p>
          <w:p w14:paraId="58865DF4">
            <w:pPr>
              <w:widowControl/>
              <w:jc w:val="center"/>
              <w:rPr>
                <w:rFonts w:cs="Arial"/>
                <w:sz w:val="18"/>
                <w:szCs w:val="18"/>
                <w:highlight w:val="none"/>
              </w:rPr>
            </w:pPr>
            <w:r>
              <w:rPr>
                <w:rFonts w:hint="eastAsia" w:cs="Arial"/>
                <w:sz w:val="18"/>
                <w:szCs w:val="18"/>
                <w:highlight w:val="none"/>
              </w:rPr>
              <w:t>m³</w:t>
            </w:r>
          </w:p>
        </w:tc>
        <w:tc>
          <w:tcPr>
            <w:tcW w:w="1024" w:type="dxa"/>
            <w:tcBorders>
              <w:top w:val="nil"/>
              <w:left w:val="nil"/>
              <w:bottom w:val="single" w:color="auto" w:sz="4" w:space="0"/>
              <w:right w:val="single" w:color="auto" w:sz="4" w:space="0"/>
            </w:tcBorders>
            <w:noWrap/>
            <w:vAlign w:val="center"/>
          </w:tcPr>
          <w:p w14:paraId="35CF49E2">
            <w:pPr>
              <w:widowControl/>
              <w:jc w:val="center"/>
              <w:rPr>
                <w:rFonts w:cs="Arial"/>
                <w:sz w:val="18"/>
                <w:szCs w:val="18"/>
                <w:highlight w:val="none"/>
              </w:rPr>
            </w:pPr>
            <w:r>
              <w:rPr>
                <w:rFonts w:cs="Arial"/>
                <w:sz w:val="18"/>
                <w:szCs w:val="18"/>
                <w:highlight w:val="none"/>
              </w:rPr>
              <w:t>平均</w:t>
            </w:r>
          </w:p>
          <w:p w14:paraId="6C5240AF">
            <w:pPr>
              <w:widowControl/>
              <w:jc w:val="center"/>
              <w:rPr>
                <w:rFonts w:cs="Arial"/>
                <w:sz w:val="18"/>
                <w:szCs w:val="18"/>
                <w:highlight w:val="none"/>
              </w:rPr>
            </w:pPr>
            <w:r>
              <w:rPr>
                <w:rFonts w:hint="eastAsia" w:cs="Arial"/>
                <w:sz w:val="18"/>
                <w:szCs w:val="18"/>
                <w:highlight w:val="none"/>
              </w:rPr>
              <w:t>m³/h</w:t>
            </w:r>
          </w:p>
        </w:tc>
        <w:tc>
          <w:tcPr>
            <w:tcW w:w="1052" w:type="dxa"/>
            <w:tcBorders>
              <w:top w:val="nil"/>
              <w:left w:val="nil"/>
              <w:bottom w:val="single" w:color="auto" w:sz="4" w:space="0"/>
              <w:right w:val="single" w:color="auto" w:sz="4" w:space="0"/>
            </w:tcBorders>
            <w:noWrap/>
            <w:vAlign w:val="center"/>
          </w:tcPr>
          <w:p w14:paraId="2A8874C2">
            <w:pPr>
              <w:widowControl/>
              <w:jc w:val="center"/>
              <w:rPr>
                <w:rFonts w:cs="Arial"/>
                <w:sz w:val="18"/>
                <w:szCs w:val="18"/>
                <w:highlight w:val="none"/>
              </w:rPr>
            </w:pPr>
            <w:r>
              <w:rPr>
                <w:rFonts w:cs="Arial"/>
                <w:sz w:val="18"/>
                <w:szCs w:val="18"/>
                <w:highlight w:val="none"/>
              </w:rPr>
              <w:t>产量</w:t>
            </w:r>
          </w:p>
          <w:p w14:paraId="4FF401A1">
            <w:pPr>
              <w:widowControl/>
              <w:jc w:val="center"/>
              <w:rPr>
                <w:rFonts w:cs="Arial"/>
                <w:sz w:val="18"/>
                <w:szCs w:val="18"/>
                <w:highlight w:val="none"/>
              </w:rPr>
            </w:pPr>
            <w:r>
              <w:rPr>
                <w:rFonts w:hint="eastAsia" w:cs="Arial"/>
                <w:sz w:val="18"/>
                <w:szCs w:val="18"/>
                <w:highlight w:val="none"/>
              </w:rPr>
              <w:t>m³</w:t>
            </w:r>
          </w:p>
        </w:tc>
        <w:tc>
          <w:tcPr>
            <w:tcW w:w="1052" w:type="dxa"/>
            <w:tcBorders>
              <w:top w:val="nil"/>
              <w:left w:val="nil"/>
              <w:bottom w:val="single" w:color="auto" w:sz="4" w:space="0"/>
              <w:right w:val="single" w:color="auto" w:sz="4" w:space="0"/>
            </w:tcBorders>
            <w:noWrap/>
            <w:vAlign w:val="center"/>
          </w:tcPr>
          <w:p w14:paraId="5EEF5E72">
            <w:pPr>
              <w:widowControl/>
              <w:jc w:val="center"/>
              <w:rPr>
                <w:rFonts w:cs="Arial"/>
                <w:sz w:val="18"/>
                <w:szCs w:val="18"/>
                <w:highlight w:val="none"/>
              </w:rPr>
            </w:pPr>
            <w:r>
              <w:rPr>
                <w:rFonts w:cs="Arial"/>
                <w:sz w:val="18"/>
                <w:szCs w:val="18"/>
                <w:highlight w:val="none"/>
              </w:rPr>
              <w:t>平均</w:t>
            </w:r>
          </w:p>
          <w:p w14:paraId="200716E7">
            <w:pPr>
              <w:widowControl/>
              <w:jc w:val="center"/>
              <w:rPr>
                <w:rFonts w:cs="Arial"/>
                <w:sz w:val="18"/>
                <w:szCs w:val="18"/>
                <w:highlight w:val="none"/>
              </w:rPr>
            </w:pPr>
            <w:r>
              <w:rPr>
                <w:rFonts w:hint="eastAsia" w:cs="Arial"/>
                <w:sz w:val="18"/>
                <w:szCs w:val="18"/>
                <w:highlight w:val="none"/>
              </w:rPr>
              <w:t>m³/h</w:t>
            </w:r>
          </w:p>
        </w:tc>
        <w:tc>
          <w:tcPr>
            <w:tcW w:w="1023" w:type="dxa"/>
            <w:tcBorders>
              <w:top w:val="nil"/>
              <w:left w:val="nil"/>
              <w:bottom w:val="single" w:color="auto" w:sz="4" w:space="0"/>
              <w:right w:val="single" w:color="auto" w:sz="4" w:space="0"/>
            </w:tcBorders>
            <w:noWrap/>
            <w:vAlign w:val="center"/>
          </w:tcPr>
          <w:p w14:paraId="4B066D71">
            <w:pPr>
              <w:widowControl/>
              <w:jc w:val="center"/>
              <w:rPr>
                <w:rFonts w:cs="Arial"/>
                <w:sz w:val="18"/>
                <w:szCs w:val="18"/>
                <w:highlight w:val="none"/>
              </w:rPr>
            </w:pPr>
            <w:r>
              <w:rPr>
                <w:rFonts w:cs="Arial"/>
                <w:sz w:val="18"/>
                <w:szCs w:val="18"/>
                <w:highlight w:val="none"/>
              </w:rPr>
              <w:t>产量</w:t>
            </w:r>
          </w:p>
          <w:p w14:paraId="50A15381">
            <w:pPr>
              <w:widowControl/>
              <w:jc w:val="center"/>
              <w:rPr>
                <w:rFonts w:cs="Arial"/>
                <w:sz w:val="18"/>
                <w:szCs w:val="18"/>
                <w:highlight w:val="none"/>
              </w:rPr>
            </w:pPr>
            <w:r>
              <w:rPr>
                <w:rFonts w:hint="eastAsia" w:cs="Arial"/>
                <w:sz w:val="18"/>
                <w:szCs w:val="18"/>
                <w:highlight w:val="none"/>
              </w:rPr>
              <w:t>m³</w:t>
            </w:r>
          </w:p>
        </w:tc>
        <w:tc>
          <w:tcPr>
            <w:tcW w:w="1081" w:type="dxa"/>
            <w:tcBorders>
              <w:top w:val="nil"/>
              <w:left w:val="nil"/>
              <w:bottom w:val="single" w:color="auto" w:sz="4" w:space="0"/>
              <w:right w:val="single" w:color="auto" w:sz="4" w:space="0"/>
            </w:tcBorders>
            <w:noWrap/>
            <w:vAlign w:val="center"/>
          </w:tcPr>
          <w:p w14:paraId="580D5254">
            <w:pPr>
              <w:widowControl/>
              <w:jc w:val="center"/>
              <w:rPr>
                <w:rFonts w:cs="Arial"/>
                <w:sz w:val="18"/>
                <w:szCs w:val="18"/>
                <w:highlight w:val="none"/>
              </w:rPr>
            </w:pPr>
            <w:r>
              <w:rPr>
                <w:rFonts w:cs="Arial"/>
                <w:sz w:val="18"/>
                <w:szCs w:val="18"/>
                <w:highlight w:val="none"/>
              </w:rPr>
              <w:t>平均</w:t>
            </w:r>
          </w:p>
          <w:p w14:paraId="121C51E3">
            <w:pPr>
              <w:widowControl/>
              <w:jc w:val="center"/>
              <w:rPr>
                <w:rFonts w:cs="Arial"/>
                <w:sz w:val="18"/>
                <w:szCs w:val="18"/>
                <w:highlight w:val="none"/>
              </w:rPr>
            </w:pPr>
            <w:r>
              <w:rPr>
                <w:rFonts w:hint="eastAsia" w:cs="Arial"/>
                <w:sz w:val="18"/>
                <w:szCs w:val="18"/>
                <w:highlight w:val="none"/>
              </w:rPr>
              <w:t>m³/h</w:t>
            </w:r>
          </w:p>
        </w:tc>
        <w:tc>
          <w:tcPr>
            <w:tcW w:w="1053" w:type="dxa"/>
            <w:tcBorders>
              <w:top w:val="nil"/>
              <w:left w:val="nil"/>
              <w:bottom w:val="single" w:color="auto" w:sz="4" w:space="0"/>
              <w:right w:val="single" w:color="auto" w:sz="4" w:space="0"/>
            </w:tcBorders>
            <w:noWrap/>
            <w:vAlign w:val="center"/>
          </w:tcPr>
          <w:p w14:paraId="637E1E1F">
            <w:pPr>
              <w:widowControl/>
              <w:jc w:val="center"/>
              <w:rPr>
                <w:rFonts w:cs="Arial"/>
                <w:sz w:val="18"/>
                <w:szCs w:val="18"/>
                <w:highlight w:val="none"/>
              </w:rPr>
            </w:pPr>
            <w:r>
              <w:rPr>
                <w:rFonts w:cs="Arial"/>
                <w:sz w:val="18"/>
                <w:szCs w:val="18"/>
                <w:highlight w:val="none"/>
              </w:rPr>
              <w:t>产量</w:t>
            </w:r>
          </w:p>
          <w:p w14:paraId="78566EFD">
            <w:pPr>
              <w:widowControl/>
              <w:jc w:val="center"/>
              <w:rPr>
                <w:rFonts w:cs="Arial"/>
                <w:sz w:val="18"/>
                <w:szCs w:val="18"/>
                <w:highlight w:val="none"/>
              </w:rPr>
            </w:pPr>
            <w:r>
              <w:rPr>
                <w:rFonts w:hint="eastAsia" w:cs="Arial"/>
                <w:sz w:val="18"/>
                <w:szCs w:val="18"/>
                <w:highlight w:val="none"/>
              </w:rPr>
              <w:t>m³</w:t>
            </w:r>
          </w:p>
        </w:tc>
      </w:tr>
      <w:tr w14:paraId="34460518">
        <w:tblPrEx>
          <w:tblCellMar>
            <w:top w:w="0" w:type="dxa"/>
            <w:left w:w="108" w:type="dxa"/>
            <w:bottom w:w="0" w:type="dxa"/>
            <w:right w:w="108" w:type="dxa"/>
          </w:tblCellMar>
        </w:tblPrEx>
        <w:trPr>
          <w:trHeight w:val="23" w:hRule="atLeast"/>
          <w:jc w:val="center"/>
        </w:trPr>
        <w:tc>
          <w:tcPr>
            <w:tcW w:w="1146" w:type="dxa"/>
            <w:tcBorders>
              <w:top w:val="nil"/>
              <w:left w:val="single" w:color="auto" w:sz="4" w:space="0"/>
              <w:bottom w:val="single" w:color="auto" w:sz="4" w:space="0"/>
              <w:right w:val="single" w:color="auto" w:sz="4" w:space="0"/>
            </w:tcBorders>
            <w:noWrap/>
            <w:vAlign w:val="center"/>
          </w:tcPr>
          <w:p w14:paraId="6702BA01">
            <w:pPr>
              <w:widowControl/>
              <w:jc w:val="center"/>
              <w:rPr>
                <w:rFonts w:cs="Arial"/>
                <w:sz w:val="18"/>
                <w:szCs w:val="18"/>
                <w:highlight w:val="none"/>
              </w:rPr>
            </w:pPr>
            <w:r>
              <w:rPr>
                <w:rFonts w:hint="eastAsia" w:cs="Arial"/>
                <w:sz w:val="18"/>
                <w:szCs w:val="18"/>
                <w:highlight w:val="none"/>
              </w:rPr>
              <w:t>循环水外供</w:t>
            </w:r>
          </w:p>
        </w:tc>
        <w:tc>
          <w:tcPr>
            <w:tcW w:w="1014" w:type="dxa"/>
            <w:tcBorders>
              <w:top w:val="nil"/>
              <w:left w:val="nil"/>
              <w:bottom w:val="single" w:color="auto" w:sz="4" w:space="0"/>
              <w:right w:val="single" w:color="auto" w:sz="4" w:space="0"/>
            </w:tcBorders>
            <w:noWrap/>
            <w:vAlign w:val="center"/>
          </w:tcPr>
          <w:p w14:paraId="6EA69F9D">
            <w:pPr>
              <w:widowControl/>
              <w:jc w:val="center"/>
              <w:rPr>
                <w:rFonts w:cs="Arial"/>
                <w:sz w:val="18"/>
                <w:szCs w:val="18"/>
                <w:highlight w:val="none"/>
              </w:rPr>
            </w:pPr>
            <w:r>
              <w:rPr>
                <w:rFonts w:hint="eastAsia" w:cs="Arial"/>
                <w:sz w:val="18"/>
                <w:szCs w:val="18"/>
                <w:highlight w:val="none"/>
              </w:rPr>
              <w:t>5000</w:t>
            </w:r>
          </w:p>
        </w:tc>
        <w:tc>
          <w:tcPr>
            <w:tcW w:w="1024" w:type="dxa"/>
            <w:tcBorders>
              <w:top w:val="nil"/>
              <w:left w:val="nil"/>
              <w:bottom w:val="single" w:color="auto" w:sz="4" w:space="0"/>
              <w:right w:val="single" w:color="auto" w:sz="4" w:space="0"/>
            </w:tcBorders>
            <w:noWrap/>
            <w:vAlign w:val="center"/>
          </w:tcPr>
          <w:p w14:paraId="09462F6B">
            <w:pPr>
              <w:widowControl/>
              <w:jc w:val="center"/>
              <w:rPr>
                <w:rFonts w:cs="Arial"/>
                <w:sz w:val="18"/>
                <w:szCs w:val="18"/>
                <w:highlight w:val="none"/>
              </w:rPr>
            </w:pPr>
            <w:r>
              <w:rPr>
                <w:rFonts w:hint="eastAsia" w:cs="Arial"/>
                <w:sz w:val="18"/>
                <w:szCs w:val="18"/>
                <w:highlight w:val="none"/>
              </w:rPr>
              <w:t>3354091</w:t>
            </w:r>
          </w:p>
        </w:tc>
        <w:tc>
          <w:tcPr>
            <w:tcW w:w="1024" w:type="dxa"/>
            <w:tcBorders>
              <w:top w:val="nil"/>
              <w:left w:val="nil"/>
              <w:bottom w:val="single" w:color="auto" w:sz="4" w:space="0"/>
              <w:right w:val="single" w:color="auto" w:sz="4" w:space="0"/>
            </w:tcBorders>
            <w:noWrap/>
            <w:vAlign w:val="center"/>
          </w:tcPr>
          <w:p w14:paraId="6495C634">
            <w:pPr>
              <w:widowControl/>
              <w:jc w:val="center"/>
              <w:rPr>
                <w:rFonts w:cs="Arial"/>
                <w:sz w:val="18"/>
                <w:szCs w:val="18"/>
                <w:highlight w:val="none"/>
              </w:rPr>
            </w:pPr>
            <w:r>
              <w:rPr>
                <w:rFonts w:cs="Arial"/>
                <w:sz w:val="18"/>
                <w:szCs w:val="18"/>
                <w:highlight w:val="none"/>
              </w:rPr>
              <w:t>4508</w:t>
            </w:r>
          </w:p>
        </w:tc>
        <w:tc>
          <w:tcPr>
            <w:tcW w:w="1052" w:type="dxa"/>
            <w:tcBorders>
              <w:top w:val="nil"/>
              <w:left w:val="nil"/>
              <w:bottom w:val="single" w:color="auto" w:sz="4" w:space="0"/>
              <w:right w:val="single" w:color="auto" w:sz="4" w:space="0"/>
            </w:tcBorders>
            <w:noWrap/>
            <w:vAlign w:val="center"/>
          </w:tcPr>
          <w:p w14:paraId="60E1AAC8">
            <w:pPr>
              <w:widowControl/>
              <w:jc w:val="center"/>
              <w:rPr>
                <w:rFonts w:cs="Arial"/>
                <w:sz w:val="18"/>
                <w:szCs w:val="18"/>
                <w:highlight w:val="none"/>
              </w:rPr>
            </w:pPr>
            <w:r>
              <w:rPr>
                <w:rFonts w:hint="eastAsia" w:cs="Arial"/>
                <w:sz w:val="18"/>
                <w:szCs w:val="18"/>
                <w:highlight w:val="none"/>
              </w:rPr>
              <w:t>3277547</w:t>
            </w:r>
          </w:p>
        </w:tc>
        <w:tc>
          <w:tcPr>
            <w:tcW w:w="1052" w:type="dxa"/>
            <w:tcBorders>
              <w:top w:val="nil"/>
              <w:left w:val="nil"/>
              <w:bottom w:val="single" w:color="auto" w:sz="4" w:space="0"/>
              <w:right w:val="single" w:color="auto" w:sz="4" w:space="0"/>
            </w:tcBorders>
            <w:noWrap/>
            <w:vAlign w:val="center"/>
          </w:tcPr>
          <w:p w14:paraId="4C619817">
            <w:pPr>
              <w:widowControl/>
              <w:jc w:val="center"/>
              <w:rPr>
                <w:rFonts w:cs="Arial"/>
                <w:sz w:val="18"/>
                <w:szCs w:val="18"/>
                <w:highlight w:val="none"/>
              </w:rPr>
            </w:pPr>
            <w:r>
              <w:rPr>
                <w:rFonts w:hint="eastAsia" w:cs="Arial"/>
                <w:sz w:val="18"/>
                <w:szCs w:val="18"/>
                <w:highlight w:val="none"/>
              </w:rPr>
              <w:t>4552</w:t>
            </w:r>
          </w:p>
        </w:tc>
        <w:tc>
          <w:tcPr>
            <w:tcW w:w="1023" w:type="dxa"/>
            <w:tcBorders>
              <w:top w:val="nil"/>
              <w:left w:val="nil"/>
              <w:bottom w:val="single" w:color="auto" w:sz="4" w:space="0"/>
              <w:right w:val="single" w:color="auto" w:sz="4" w:space="0"/>
            </w:tcBorders>
            <w:noWrap/>
            <w:vAlign w:val="center"/>
          </w:tcPr>
          <w:p w14:paraId="5714979A">
            <w:pPr>
              <w:widowControl/>
              <w:jc w:val="center"/>
              <w:rPr>
                <w:rFonts w:cs="Arial"/>
                <w:sz w:val="18"/>
                <w:szCs w:val="18"/>
                <w:highlight w:val="none"/>
              </w:rPr>
            </w:pPr>
            <w:r>
              <w:rPr>
                <w:rFonts w:hint="eastAsia" w:cs="Arial"/>
                <w:sz w:val="18"/>
                <w:szCs w:val="18"/>
                <w:highlight w:val="none"/>
              </w:rPr>
              <w:t>3371907</w:t>
            </w:r>
          </w:p>
        </w:tc>
        <w:tc>
          <w:tcPr>
            <w:tcW w:w="1081" w:type="dxa"/>
            <w:tcBorders>
              <w:top w:val="nil"/>
              <w:left w:val="nil"/>
              <w:bottom w:val="single" w:color="auto" w:sz="4" w:space="0"/>
              <w:right w:val="single" w:color="auto" w:sz="4" w:space="0"/>
            </w:tcBorders>
            <w:noWrap/>
            <w:vAlign w:val="center"/>
          </w:tcPr>
          <w:p w14:paraId="4C08C257">
            <w:pPr>
              <w:widowControl/>
              <w:jc w:val="center"/>
              <w:rPr>
                <w:rFonts w:cs="Arial"/>
                <w:sz w:val="18"/>
                <w:szCs w:val="18"/>
                <w:highlight w:val="none"/>
              </w:rPr>
            </w:pPr>
            <w:r>
              <w:rPr>
                <w:rFonts w:hint="eastAsia" w:cs="Arial"/>
                <w:sz w:val="18"/>
                <w:szCs w:val="18"/>
                <w:highlight w:val="none"/>
              </w:rPr>
              <w:t>4532</w:t>
            </w:r>
          </w:p>
        </w:tc>
        <w:tc>
          <w:tcPr>
            <w:tcW w:w="1053" w:type="dxa"/>
            <w:tcBorders>
              <w:top w:val="nil"/>
              <w:left w:val="nil"/>
              <w:bottom w:val="single" w:color="auto" w:sz="4" w:space="0"/>
              <w:right w:val="single" w:color="auto" w:sz="4" w:space="0"/>
            </w:tcBorders>
            <w:noWrap/>
            <w:vAlign w:val="center"/>
          </w:tcPr>
          <w:p w14:paraId="071463D1">
            <w:pPr>
              <w:widowControl/>
              <w:jc w:val="center"/>
              <w:rPr>
                <w:rFonts w:cs="Arial"/>
                <w:sz w:val="18"/>
                <w:szCs w:val="18"/>
                <w:highlight w:val="none"/>
              </w:rPr>
            </w:pPr>
            <w:r>
              <w:rPr>
                <w:rFonts w:hint="eastAsia" w:cs="Arial"/>
                <w:sz w:val="18"/>
                <w:szCs w:val="18"/>
                <w:highlight w:val="none"/>
              </w:rPr>
              <w:t>33006382</w:t>
            </w:r>
          </w:p>
        </w:tc>
      </w:tr>
      <w:tr w14:paraId="486997B8">
        <w:tblPrEx>
          <w:tblCellMar>
            <w:top w:w="0" w:type="dxa"/>
            <w:left w:w="108" w:type="dxa"/>
            <w:bottom w:w="0" w:type="dxa"/>
            <w:right w:w="108" w:type="dxa"/>
          </w:tblCellMar>
        </w:tblPrEx>
        <w:trPr>
          <w:trHeight w:val="23" w:hRule="atLeast"/>
          <w:jc w:val="center"/>
        </w:trPr>
        <w:tc>
          <w:tcPr>
            <w:tcW w:w="1146" w:type="dxa"/>
            <w:tcBorders>
              <w:top w:val="single" w:color="auto" w:sz="4" w:space="0"/>
              <w:left w:val="single" w:color="auto" w:sz="4" w:space="0"/>
              <w:bottom w:val="single" w:color="auto" w:sz="4" w:space="0"/>
              <w:right w:val="single" w:color="auto" w:sz="4" w:space="0"/>
            </w:tcBorders>
            <w:noWrap/>
            <w:vAlign w:val="center"/>
          </w:tcPr>
          <w:p w14:paraId="7D3E3E16">
            <w:pPr>
              <w:widowControl/>
              <w:jc w:val="center"/>
              <w:rPr>
                <w:rFonts w:cs="Arial"/>
                <w:sz w:val="18"/>
                <w:szCs w:val="18"/>
                <w:highlight w:val="none"/>
              </w:rPr>
            </w:pPr>
            <w:r>
              <w:rPr>
                <w:rFonts w:hint="eastAsia" w:cs="Arial"/>
                <w:sz w:val="18"/>
                <w:szCs w:val="18"/>
                <w:highlight w:val="none"/>
              </w:rPr>
              <w:t>生产补水</w:t>
            </w:r>
          </w:p>
        </w:tc>
        <w:tc>
          <w:tcPr>
            <w:tcW w:w="1014" w:type="dxa"/>
            <w:tcBorders>
              <w:top w:val="single" w:color="auto" w:sz="4" w:space="0"/>
              <w:left w:val="nil"/>
              <w:bottom w:val="single" w:color="auto" w:sz="4" w:space="0"/>
              <w:right w:val="single" w:color="auto" w:sz="4" w:space="0"/>
            </w:tcBorders>
            <w:noWrap/>
            <w:vAlign w:val="center"/>
          </w:tcPr>
          <w:p w14:paraId="57E0C010">
            <w:pPr>
              <w:widowControl/>
              <w:jc w:val="center"/>
              <w:rPr>
                <w:rFonts w:cs="Arial"/>
                <w:sz w:val="18"/>
                <w:szCs w:val="18"/>
                <w:highlight w:val="none"/>
              </w:rPr>
            </w:pPr>
            <w:r>
              <w:rPr>
                <w:rFonts w:hint="eastAsia" w:cs="Arial"/>
                <w:sz w:val="18"/>
                <w:szCs w:val="18"/>
                <w:highlight w:val="none"/>
              </w:rPr>
              <w:t>120</w:t>
            </w:r>
          </w:p>
        </w:tc>
        <w:tc>
          <w:tcPr>
            <w:tcW w:w="1024" w:type="dxa"/>
            <w:tcBorders>
              <w:top w:val="single" w:color="auto" w:sz="4" w:space="0"/>
              <w:left w:val="nil"/>
              <w:bottom w:val="single" w:color="auto" w:sz="4" w:space="0"/>
              <w:right w:val="single" w:color="auto" w:sz="4" w:space="0"/>
            </w:tcBorders>
            <w:noWrap/>
            <w:vAlign w:val="center"/>
          </w:tcPr>
          <w:p w14:paraId="6434F935">
            <w:pPr>
              <w:widowControl/>
              <w:jc w:val="center"/>
              <w:rPr>
                <w:rFonts w:cs="Arial"/>
                <w:sz w:val="18"/>
                <w:szCs w:val="18"/>
                <w:highlight w:val="none"/>
              </w:rPr>
            </w:pPr>
            <w:r>
              <w:rPr>
                <w:rFonts w:hint="eastAsia" w:cs="Arial"/>
                <w:sz w:val="18"/>
                <w:szCs w:val="18"/>
                <w:highlight w:val="none"/>
              </w:rPr>
              <w:t>20899</w:t>
            </w:r>
          </w:p>
        </w:tc>
        <w:tc>
          <w:tcPr>
            <w:tcW w:w="1024" w:type="dxa"/>
            <w:tcBorders>
              <w:top w:val="single" w:color="auto" w:sz="4" w:space="0"/>
              <w:left w:val="nil"/>
              <w:bottom w:val="single" w:color="auto" w:sz="4" w:space="0"/>
              <w:right w:val="single" w:color="auto" w:sz="4" w:space="0"/>
            </w:tcBorders>
            <w:noWrap/>
            <w:vAlign w:val="center"/>
          </w:tcPr>
          <w:p w14:paraId="5F494676">
            <w:pPr>
              <w:widowControl/>
              <w:jc w:val="center"/>
              <w:rPr>
                <w:rFonts w:cs="Arial"/>
                <w:sz w:val="18"/>
                <w:szCs w:val="18"/>
                <w:highlight w:val="none"/>
              </w:rPr>
            </w:pPr>
            <w:r>
              <w:rPr>
                <w:rFonts w:cs="Arial"/>
                <w:sz w:val="18"/>
                <w:szCs w:val="18"/>
                <w:highlight w:val="none"/>
              </w:rPr>
              <w:t>28</w:t>
            </w:r>
            <w:r>
              <w:rPr>
                <w:rFonts w:hint="eastAsia" w:cs="Arial"/>
                <w:sz w:val="18"/>
                <w:szCs w:val="18"/>
                <w:highlight w:val="none"/>
              </w:rPr>
              <w:t>.09</w:t>
            </w:r>
          </w:p>
        </w:tc>
        <w:tc>
          <w:tcPr>
            <w:tcW w:w="1052" w:type="dxa"/>
            <w:tcBorders>
              <w:top w:val="single" w:color="auto" w:sz="4" w:space="0"/>
              <w:left w:val="nil"/>
              <w:bottom w:val="single" w:color="auto" w:sz="4" w:space="0"/>
              <w:right w:val="single" w:color="auto" w:sz="4" w:space="0"/>
            </w:tcBorders>
            <w:noWrap/>
            <w:vAlign w:val="center"/>
          </w:tcPr>
          <w:p w14:paraId="1920FF67">
            <w:pPr>
              <w:widowControl/>
              <w:jc w:val="center"/>
              <w:rPr>
                <w:rFonts w:cs="Arial"/>
                <w:sz w:val="18"/>
                <w:szCs w:val="18"/>
                <w:highlight w:val="none"/>
              </w:rPr>
            </w:pPr>
            <w:r>
              <w:rPr>
                <w:rFonts w:hint="eastAsia" w:cs="Arial"/>
                <w:sz w:val="18"/>
                <w:szCs w:val="18"/>
                <w:highlight w:val="none"/>
              </w:rPr>
              <w:t>22296</w:t>
            </w:r>
          </w:p>
        </w:tc>
        <w:tc>
          <w:tcPr>
            <w:tcW w:w="1052" w:type="dxa"/>
            <w:tcBorders>
              <w:top w:val="single" w:color="auto" w:sz="4" w:space="0"/>
              <w:left w:val="nil"/>
              <w:bottom w:val="single" w:color="auto" w:sz="4" w:space="0"/>
              <w:right w:val="single" w:color="auto" w:sz="4" w:space="0"/>
            </w:tcBorders>
            <w:noWrap/>
            <w:vAlign w:val="center"/>
          </w:tcPr>
          <w:p w14:paraId="21F2C06D">
            <w:pPr>
              <w:widowControl/>
              <w:jc w:val="center"/>
              <w:rPr>
                <w:rFonts w:cs="Arial"/>
                <w:sz w:val="18"/>
                <w:szCs w:val="18"/>
                <w:highlight w:val="none"/>
              </w:rPr>
            </w:pPr>
            <w:r>
              <w:rPr>
                <w:rFonts w:hint="eastAsia" w:cs="Arial"/>
                <w:sz w:val="18"/>
                <w:szCs w:val="18"/>
                <w:highlight w:val="none"/>
              </w:rPr>
              <w:t>30.9</w:t>
            </w:r>
          </w:p>
        </w:tc>
        <w:tc>
          <w:tcPr>
            <w:tcW w:w="1023" w:type="dxa"/>
            <w:tcBorders>
              <w:top w:val="single" w:color="auto" w:sz="4" w:space="0"/>
              <w:left w:val="nil"/>
              <w:bottom w:val="single" w:color="auto" w:sz="4" w:space="0"/>
              <w:right w:val="single" w:color="auto" w:sz="4" w:space="0"/>
            </w:tcBorders>
            <w:noWrap/>
            <w:vAlign w:val="center"/>
          </w:tcPr>
          <w:p w14:paraId="78CCDD4D">
            <w:pPr>
              <w:widowControl/>
              <w:jc w:val="center"/>
              <w:rPr>
                <w:rFonts w:cs="Arial"/>
                <w:sz w:val="18"/>
                <w:szCs w:val="18"/>
                <w:highlight w:val="none"/>
              </w:rPr>
            </w:pPr>
            <w:r>
              <w:rPr>
                <w:rFonts w:hint="eastAsia" w:cs="Arial"/>
                <w:sz w:val="18"/>
                <w:szCs w:val="18"/>
                <w:highlight w:val="none"/>
              </w:rPr>
              <w:t>22776</w:t>
            </w:r>
          </w:p>
        </w:tc>
        <w:tc>
          <w:tcPr>
            <w:tcW w:w="1081" w:type="dxa"/>
            <w:tcBorders>
              <w:top w:val="single" w:color="auto" w:sz="4" w:space="0"/>
              <w:left w:val="nil"/>
              <w:bottom w:val="single" w:color="auto" w:sz="4" w:space="0"/>
              <w:right w:val="single" w:color="auto" w:sz="4" w:space="0"/>
            </w:tcBorders>
            <w:noWrap/>
            <w:vAlign w:val="center"/>
          </w:tcPr>
          <w:p w14:paraId="6652CCA7">
            <w:pPr>
              <w:widowControl/>
              <w:jc w:val="center"/>
              <w:rPr>
                <w:rFonts w:cs="Arial"/>
                <w:sz w:val="18"/>
                <w:szCs w:val="18"/>
                <w:highlight w:val="none"/>
              </w:rPr>
            </w:pPr>
            <w:r>
              <w:rPr>
                <w:rFonts w:hint="eastAsia" w:cs="Arial"/>
                <w:sz w:val="18"/>
                <w:szCs w:val="18"/>
                <w:highlight w:val="none"/>
              </w:rPr>
              <w:t>30.6</w:t>
            </w:r>
          </w:p>
        </w:tc>
        <w:tc>
          <w:tcPr>
            <w:tcW w:w="1053" w:type="dxa"/>
            <w:tcBorders>
              <w:top w:val="single" w:color="auto" w:sz="4" w:space="0"/>
              <w:left w:val="nil"/>
              <w:bottom w:val="single" w:color="auto" w:sz="4" w:space="0"/>
              <w:right w:val="single" w:color="auto" w:sz="4" w:space="0"/>
            </w:tcBorders>
            <w:noWrap/>
            <w:vAlign w:val="center"/>
          </w:tcPr>
          <w:p w14:paraId="11822246">
            <w:pPr>
              <w:widowControl/>
              <w:jc w:val="center"/>
              <w:rPr>
                <w:rFonts w:cs="Arial"/>
                <w:sz w:val="18"/>
                <w:szCs w:val="18"/>
                <w:highlight w:val="none"/>
              </w:rPr>
            </w:pPr>
            <w:r>
              <w:rPr>
                <w:rFonts w:hint="eastAsia" w:cs="Arial"/>
                <w:sz w:val="18"/>
                <w:szCs w:val="18"/>
                <w:highlight w:val="none"/>
              </w:rPr>
              <w:t>198101</w:t>
            </w:r>
          </w:p>
        </w:tc>
      </w:tr>
      <w:tr w14:paraId="3AE8B033">
        <w:tblPrEx>
          <w:tblCellMar>
            <w:top w:w="0" w:type="dxa"/>
            <w:left w:w="108" w:type="dxa"/>
            <w:bottom w:w="0" w:type="dxa"/>
            <w:right w:w="108" w:type="dxa"/>
          </w:tblCellMar>
        </w:tblPrEx>
        <w:trPr>
          <w:trHeight w:val="23" w:hRule="atLeast"/>
          <w:jc w:val="center"/>
        </w:trPr>
        <w:tc>
          <w:tcPr>
            <w:tcW w:w="1146" w:type="dxa"/>
            <w:tcBorders>
              <w:top w:val="single" w:color="auto" w:sz="4" w:space="0"/>
              <w:left w:val="single" w:color="auto" w:sz="4" w:space="0"/>
              <w:bottom w:val="single" w:color="auto" w:sz="4" w:space="0"/>
              <w:right w:val="single" w:color="auto" w:sz="4" w:space="0"/>
            </w:tcBorders>
            <w:noWrap/>
            <w:vAlign w:val="center"/>
          </w:tcPr>
          <w:p w14:paraId="15EE41D7">
            <w:pPr>
              <w:widowControl/>
              <w:jc w:val="center"/>
              <w:rPr>
                <w:rFonts w:cs="Arial"/>
                <w:sz w:val="18"/>
                <w:szCs w:val="18"/>
                <w:highlight w:val="none"/>
              </w:rPr>
            </w:pPr>
            <w:r>
              <w:rPr>
                <w:rFonts w:hint="eastAsia" w:cs="Arial"/>
                <w:sz w:val="18"/>
                <w:szCs w:val="18"/>
                <w:highlight w:val="none"/>
              </w:rPr>
              <w:t>排污</w:t>
            </w:r>
          </w:p>
        </w:tc>
        <w:tc>
          <w:tcPr>
            <w:tcW w:w="1014" w:type="dxa"/>
            <w:tcBorders>
              <w:top w:val="single" w:color="auto" w:sz="4" w:space="0"/>
              <w:left w:val="nil"/>
              <w:bottom w:val="single" w:color="auto" w:sz="4" w:space="0"/>
              <w:right w:val="single" w:color="auto" w:sz="4" w:space="0"/>
            </w:tcBorders>
            <w:noWrap/>
            <w:vAlign w:val="center"/>
          </w:tcPr>
          <w:p w14:paraId="7060A055">
            <w:pPr>
              <w:widowControl/>
              <w:jc w:val="center"/>
              <w:rPr>
                <w:rFonts w:cs="Arial"/>
                <w:sz w:val="18"/>
                <w:szCs w:val="18"/>
                <w:highlight w:val="none"/>
              </w:rPr>
            </w:pPr>
            <w:r>
              <w:rPr>
                <w:rFonts w:hint="eastAsia" w:cs="Arial"/>
                <w:sz w:val="18"/>
                <w:szCs w:val="18"/>
                <w:highlight w:val="none"/>
              </w:rPr>
              <w:t>20</w:t>
            </w:r>
          </w:p>
        </w:tc>
        <w:tc>
          <w:tcPr>
            <w:tcW w:w="1024" w:type="dxa"/>
            <w:tcBorders>
              <w:top w:val="single" w:color="auto" w:sz="4" w:space="0"/>
              <w:left w:val="nil"/>
              <w:bottom w:val="single" w:color="auto" w:sz="4" w:space="0"/>
              <w:right w:val="single" w:color="auto" w:sz="4" w:space="0"/>
            </w:tcBorders>
            <w:noWrap/>
            <w:vAlign w:val="center"/>
          </w:tcPr>
          <w:p w14:paraId="45F3C4CE">
            <w:pPr>
              <w:widowControl/>
              <w:jc w:val="center"/>
              <w:rPr>
                <w:rFonts w:cs="Arial"/>
                <w:sz w:val="18"/>
                <w:szCs w:val="18"/>
                <w:highlight w:val="none"/>
              </w:rPr>
            </w:pPr>
            <w:r>
              <w:rPr>
                <w:rFonts w:hint="eastAsia" w:cs="Arial"/>
                <w:sz w:val="18"/>
                <w:szCs w:val="18"/>
                <w:highlight w:val="none"/>
              </w:rPr>
              <w:t>712</w:t>
            </w:r>
          </w:p>
        </w:tc>
        <w:tc>
          <w:tcPr>
            <w:tcW w:w="1024" w:type="dxa"/>
            <w:tcBorders>
              <w:top w:val="single" w:color="auto" w:sz="4" w:space="0"/>
              <w:left w:val="nil"/>
              <w:bottom w:val="single" w:color="auto" w:sz="4" w:space="0"/>
              <w:right w:val="single" w:color="auto" w:sz="4" w:space="0"/>
            </w:tcBorders>
            <w:noWrap/>
            <w:vAlign w:val="center"/>
          </w:tcPr>
          <w:p w14:paraId="33D1EA47">
            <w:pPr>
              <w:widowControl/>
              <w:jc w:val="center"/>
              <w:rPr>
                <w:rFonts w:cs="Arial"/>
                <w:sz w:val="18"/>
                <w:szCs w:val="18"/>
                <w:highlight w:val="none"/>
              </w:rPr>
            </w:pPr>
            <w:r>
              <w:rPr>
                <w:rFonts w:hint="eastAsia" w:cs="Arial"/>
                <w:sz w:val="18"/>
                <w:szCs w:val="18"/>
                <w:highlight w:val="none"/>
              </w:rPr>
              <w:t>0.96</w:t>
            </w:r>
          </w:p>
        </w:tc>
        <w:tc>
          <w:tcPr>
            <w:tcW w:w="1052" w:type="dxa"/>
            <w:tcBorders>
              <w:top w:val="single" w:color="auto" w:sz="4" w:space="0"/>
              <w:left w:val="nil"/>
              <w:bottom w:val="single" w:color="auto" w:sz="4" w:space="0"/>
              <w:right w:val="single" w:color="auto" w:sz="4" w:space="0"/>
            </w:tcBorders>
            <w:noWrap/>
            <w:vAlign w:val="center"/>
          </w:tcPr>
          <w:p w14:paraId="17157EA9">
            <w:pPr>
              <w:widowControl/>
              <w:jc w:val="center"/>
              <w:rPr>
                <w:rFonts w:cs="Arial"/>
                <w:sz w:val="18"/>
                <w:szCs w:val="18"/>
                <w:highlight w:val="none"/>
              </w:rPr>
            </w:pPr>
            <w:r>
              <w:rPr>
                <w:rFonts w:hint="eastAsia" w:cs="Arial"/>
                <w:sz w:val="18"/>
                <w:szCs w:val="18"/>
                <w:highlight w:val="none"/>
              </w:rPr>
              <w:t>1327</w:t>
            </w:r>
          </w:p>
        </w:tc>
        <w:tc>
          <w:tcPr>
            <w:tcW w:w="1052" w:type="dxa"/>
            <w:tcBorders>
              <w:top w:val="single" w:color="auto" w:sz="4" w:space="0"/>
              <w:left w:val="nil"/>
              <w:bottom w:val="single" w:color="auto" w:sz="4" w:space="0"/>
              <w:right w:val="single" w:color="auto" w:sz="4" w:space="0"/>
            </w:tcBorders>
            <w:noWrap/>
            <w:vAlign w:val="center"/>
          </w:tcPr>
          <w:p w14:paraId="2EA8DD35">
            <w:pPr>
              <w:widowControl/>
              <w:jc w:val="center"/>
              <w:rPr>
                <w:rFonts w:cs="Arial"/>
                <w:sz w:val="18"/>
                <w:szCs w:val="18"/>
                <w:highlight w:val="none"/>
              </w:rPr>
            </w:pPr>
            <w:r>
              <w:rPr>
                <w:rFonts w:hint="eastAsia" w:cs="Arial"/>
                <w:sz w:val="18"/>
                <w:szCs w:val="18"/>
                <w:highlight w:val="none"/>
              </w:rPr>
              <w:t>1.8</w:t>
            </w:r>
          </w:p>
        </w:tc>
        <w:tc>
          <w:tcPr>
            <w:tcW w:w="1023" w:type="dxa"/>
            <w:tcBorders>
              <w:top w:val="single" w:color="auto" w:sz="4" w:space="0"/>
              <w:left w:val="nil"/>
              <w:bottom w:val="single" w:color="auto" w:sz="4" w:space="0"/>
              <w:right w:val="single" w:color="auto" w:sz="4" w:space="0"/>
            </w:tcBorders>
            <w:noWrap/>
            <w:vAlign w:val="center"/>
          </w:tcPr>
          <w:p w14:paraId="1F3AFC7E">
            <w:pPr>
              <w:widowControl/>
              <w:jc w:val="center"/>
              <w:rPr>
                <w:rFonts w:cs="Arial"/>
                <w:sz w:val="18"/>
                <w:szCs w:val="18"/>
                <w:highlight w:val="none"/>
              </w:rPr>
            </w:pPr>
            <w:r>
              <w:rPr>
                <w:rFonts w:hint="eastAsia" w:cs="Arial"/>
                <w:sz w:val="18"/>
                <w:szCs w:val="18"/>
                <w:highlight w:val="none"/>
              </w:rPr>
              <w:t>883</w:t>
            </w:r>
          </w:p>
        </w:tc>
        <w:tc>
          <w:tcPr>
            <w:tcW w:w="1081" w:type="dxa"/>
            <w:tcBorders>
              <w:top w:val="single" w:color="auto" w:sz="4" w:space="0"/>
              <w:left w:val="nil"/>
              <w:bottom w:val="single" w:color="auto" w:sz="4" w:space="0"/>
              <w:right w:val="single" w:color="auto" w:sz="4" w:space="0"/>
            </w:tcBorders>
            <w:noWrap/>
            <w:vAlign w:val="center"/>
          </w:tcPr>
          <w:p w14:paraId="34F53721">
            <w:pPr>
              <w:widowControl/>
              <w:jc w:val="center"/>
              <w:rPr>
                <w:rFonts w:cs="Arial"/>
                <w:sz w:val="18"/>
                <w:szCs w:val="18"/>
                <w:highlight w:val="none"/>
              </w:rPr>
            </w:pPr>
            <w:r>
              <w:rPr>
                <w:rFonts w:hint="eastAsia" w:cs="Arial"/>
                <w:sz w:val="18"/>
                <w:szCs w:val="18"/>
                <w:highlight w:val="none"/>
              </w:rPr>
              <w:t>1.2</w:t>
            </w:r>
          </w:p>
        </w:tc>
        <w:tc>
          <w:tcPr>
            <w:tcW w:w="1053" w:type="dxa"/>
            <w:tcBorders>
              <w:top w:val="single" w:color="auto" w:sz="4" w:space="0"/>
              <w:left w:val="nil"/>
              <w:bottom w:val="single" w:color="auto" w:sz="4" w:space="0"/>
              <w:right w:val="single" w:color="auto" w:sz="4" w:space="0"/>
            </w:tcBorders>
            <w:noWrap/>
            <w:vAlign w:val="center"/>
          </w:tcPr>
          <w:p w14:paraId="3E50C029">
            <w:pPr>
              <w:widowControl/>
              <w:jc w:val="center"/>
              <w:rPr>
                <w:rFonts w:cs="Arial"/>
                <w:sz w:val="18"/>
                <w:szCs w:val="18"/>
                <w:highlight w:val="none"/>
              </w:rPr>
            </w:pPr>
            <w:r>
              <w:rPr>
                <w:rFonts w:hint="eastAsia" w:cs="Arial"/>
                <w:sz w:val="18"/>
                <w:szCs w:val="18"/>
                <w:highlight w:val="none"/>
              </w:rPr>
              <w:t>16552</w:t>
            </w:r>
          </w:p>
        </w:tc>
      </w:tr>
    </w:tbl>
    <w:p w14:paraId="0BBC5D10">
      <w:pPr>
        <w:widowControl/>
        <w:jc w:val="left"/>
        <w:rPr>
          <w:rFonts w:cs="Arial"/>
          <w:sz w:val="18"/>
          <w:szCs w:val="18"/>
          <w:highlight w:val="none"/>
        </w:rPr>
      </w:pPr>
      <w:r>
        <w:rPr>
          <w:rFonts w:cs="Arial"/>
          <w:sz w:val="18"/>
          <w:szCs w:val="18"/>
          <w:highlight w:val="none"/>
        </w:rPr>
        <w:t>备注：年累计量从2025年1月份开始计。</w:t>
      </w:r>
    </w:p>
    <w:p w14:paraId="544ADBB2">
      <w:pPr>
        <w:widowControl/>
        <w:jc w:val="left"/>
        <w:rPr>
          <w:rFonts w:cs="Arial"/>
          <w:sz w:val="18"/>
          <w:szCs w:val="18"/>
          <w:highlight w:val="none"/>
        </w:rPr>
      </w:pPr>
      <w:r>
        <w:rPr>
          <w:rFonts w:cs="Arial"/>
          <w:sz w:val="18"/>
          <w:szCs w:val="18"/>
          <w:highlight w:val="none"/>
        </w:rPr>
        <w:t>本月</w:t>
      </w:r>
      <w:r>
        <w:rPr>
          <w:rFonts w:hint="eastAsia" w:cs="Arial"/>
          <w:sz w:val="18"/>
          <w:szCs w:val="18"/>
          <w:highlight w:val="none"/>
        </w:rPr>
        <w:t>二</w:t>
      </w:r>
      <w:r>
        <w:rPr>
          <w:rFonts w:cs="Arial"/>
          <w:sz w:val="18"/>
          <w:szCs w:val="18"/>
          <w:highlight w:val="none"/>
        </w:rPr>
        <w:t>循正常运行，各项控制指标在控制范围内</w:t>
      </w:r>
      <w:r>
        <w:rPr>
          <w:rFonts w:hint="eastAsia" w:cs="Arial"/>
          <w:sz w:val="18"/>
          <w:szCs w:val="18"/>
          <w:highlight w:val="none"/>
        </w:rPr>
        <w:t>；</w:t>
      </w:r>
      <w:r>
        <w:rPr>
          <w:rFonts w:cs="Arial"/>
          <w:sz w:val="18"/>
          <w:szCs w:val="18"/>
          <w:highlight w:val="none"/>
        </w:rPr>
        <w:t>累计外供循环水</w:t>
      </w:r>
      <w:r>
        <w:rPr>
          <w:rFonts w:hint="eastAsia" w:cs="Arial"/>
          <w:sz w:val="18"/>
          <w:szCs w:val="18"/>
          <w:highlight w:val="none"/>
        </w:rPr>
        <w:t xml:space="preserve">3371907 </w:t>
      </w:r>
      <w:r>
        <w:rPr>
          <w:rFonts w:cs="Arial"/>
          <w:sz w:val="18"/>
          <w:szCs w:val="18"/>
          <w:highlight w:val="none"/>
        </w:rPr>
        <w:t>m³，平均</w:t>
      </w:r>
      <w:r>
        <w:rPr>
          <w:rFonts w:hint="eastAsia" w:cs="Arial"/>
          <w:kern w:val="0"/>
          <w:sz w:val="18"/>
          <w:szCs w:val="18"/>
          <w:highlight w:val="none"/>
        </w:rPr>
        <w:t xml:space="preserve">4532 </w:t>
      </w:r>
      <w:r>
        <w:rPr>
          <w:rFonts w:cs="Arial"/>
          <w:sz w:val="18"/>
          <w:szCs w:val="18"/>
          <w:highlight w:val="none"/>
        </w:rPr>
        <w:t>m³/h</w:t>
      </w:r>
      <w:r>
        <w:rPr>
          <w:rFonts w:hint="eastAsia" w:cs="Arial"/>
          <w:sz w:val="18"/>
          <w:szCs w:val="18"/>
          <w:highlight w:val="none"/>
        </w:rPr>
        <w:t>，</w:t>
      </w:r>
      <w:r>
        <w:rPr>
          <w:rFonts w:hint="eastAsia" w:cs="Arial"/>
          <w:sz w:val="18"/>
          <w:szCs w:val="18"/>
          <w:highlight w:val="none"/>
        </w:rPr>
        <w:t>较上月和去年同期基本持平</w:t>
      </w:r>
      <w:r>
        <w:rPr>
          <w:rFonts w:cs="Arial"/>
          <w:sz w:val="18"/>
          <w:szCs w:val="18"/>
          <w:highlight w:val="none"/>
        </w:rPr>
        <w:t>。生产水补水总量</w:t>
      </w:r>
      <w:r>
        <w:rPr>
          <w:rFonts w:hint="eastAsia" w:cs="Arial"/>
          <w:sz w:val="18"/>
          <w:szCs w:val="18"/>
          <w:highlight w:val="none"/>
        </w:rPr>
        <w:t xml:space="preserve">22776 </w:t>
      </w:r>
      <w:r>
        <w:rPr>
          <w:rFonts w:cs="Arial"/>
          <w:sz w:val="18"/>
          <w:szCs w:val="18"/>
          <w:highlight w:val="none"/>
        </w:rPr>
        <w:t>m³，平均</w:t>
      </w:r>
      <w:r>
        <w:rPr>
          <w:rFonts w:hint="eastAsia" w:cs="Arial"/>
          <w:sz w:val="18"/>
          <w:szCs w:val="18"/>
          <w:highlight w:val="none"/>
        </w:rPr>
        <w:t xml:space="preserve">30.6 </w:t>
      </w:r>
      <w:r>
        <w:rPr>
          <w:rFonts w:cs="Arial"/>
          <w:sz w:val="18"/>
          <w:szCs w:val="18"/>
          <w:highlight w:val="none"/>
        </w:rPr>
        <w:t>m³/h</w:t>
      </w:r>
      <w:r>
        <w:rPr>
          <w:rFonts w:hint="eastAsia" w:cs="Arial"/>
          <w:sz w:val="18"/>
          <w:szCs w:val="18"/>
          <w:highlight w:val="none"/>
        </w:rPr>
        <w:t>，</w:t>
      </w:r>
      <w:r>
        <w:rPr>
          <w:rFonts w:hint="eastAsia" w:cs="Arial"/>
          <w:sz w:val="18"/>
          <w:szCs w:val="18"/>
          <w:highlight w:val="none"/>
        </w:rPr>
        <w:t>较上月和去年同期基本持平</w:t>
      </w:r>
      <w:r>
        <w:rPr>
          <w:rFonts w:cs="Arial"/>
          <w:sz w:val="18"/>
          <w:szCs w:val="18"/>
          <w:highlight w:val="none"/>
        </w:rPr>
        <w:t>。本月</w:t>
      </w:r>
      <w:r>
        <w:rPr>
          <w:rFonts w:hint="eastAsia" w:cs="Arial"/>
          <w:sz w:val="18"/>
          <w:szCs w:val="18"/>
          <w:highlight w:val="none"/>
        </w:rPr>
        <w:t>二</w:t>
      </w:r>
      <w:r>
        <w:rPr>
          <w:rFonts w:cs="Arial"/>
          <w:sz w:val="18"/>
          <w:szCs w:val="18"/>
          <w:highlight w:val="none"/>
        </w:rPr>
        <w:t>循</w:t>
      </w:r>
      <w:r>
        <w:rPr>
          <w:rFonts w:hint="eastAsia" w:cs="Arial"/>
          <w:sz w:val="18"/>
          <w:szCs w:val="18"/>
          <w:highlight w:val="none"/>
        </w:rPr>
        <w:t>因补水浊度高间断置换水质</w:t>
      </w:r>
      <w:r>
        <w:rPr>
          <w:rFonts w:cs="Arial"/>
          <w:sz w:val="18"/>
          <w:szCs w:val="18"/>
          <w:highlight w:val="none"/>
        </w:rPr>
        <w:t>，平均排污量为</w:t>
      </w:r>
      <w:r>
        <w:rPr>
          <w:rFonts w:hint="eastAsia" w:cs="Arial"/>
          <w:sz w:val="18"/>
          <w:szCs w:val="18"/>
          <w:highlight w:val="none"/>
        </w:rPr>
        <w:t xml:space="preserve">1.2 </w:t>
      </w:r>
      <w:r>
        <w:rPr>
          <w:rFonts w:cs="Arial"/>
          <w:sz w:val="18"/>
          <w:szCs w:val="18"/>
          <w:highlight w:val="none"/>
        </w:rPr>
        <w:t>m³/h</w:t>
      </w:r>
      <w:r>
        <w:rPr>
          <w:rFonts w:hint="eastAsia" w:cs="Arial"/>
          <w:sz w:val="18"/>
          <w:szCs w:val="18"/>
          <w:highlight w:val="none"/>
        </w:rPr>
        <w:t>，较上月减少</w:t>
      </w:r>
      <w:r>
        <w:rPr>
          <w:rFonts w:hint="eastAsia" w:cs="Arial"/>
          <w:sz w:val="18"/>
          <w:szCs w:val="18"/>
          <w:highlight w:val="none"/>
        </w:rPr>
        <w:t xml:space="preserve">0.6 </w:t>
      </w:r>
      <w:r>
        <w:rPr>
          <w:rFonts w:cs="Arial"/>
          <w:sz w:val="18"/>
          <w:szCs w:val="18"/>
          <w:highlight w:val="none"/>
        </w:rPr>
        <w:t>m³/h</w:t>
      </w:r>
      <w:r>
        <w:rPr>
          <w:rFonts w:hint="eastAsia" w:cs="Arial"/>
          <w:sz w:val="18"/>
          <w:szCs w:val="18"/>
          <w:highlight w:val="none"/>
        </w:rPr>
        <w:t>，</w:t>
      </w:r>
      <w:r>
        <w:rPr>
          <w:rFonts w:hint="eastAsia" w:cs="Arial"/>
          <w:sz w:val="18"/>
          <w:szCs w:val="18"/>
          <w:highlight w:val="none"/>
        </w:rPr>
        <w:t>较去年同期增加0.24</w:t>
      </w:r>
      <w:r>
        <w:rPr>
          <w:rFonts w:cs="Arial"/>
          <w:sz w:val="18"/>
          <w:szCs w:val="18"/>
          <w:highlight w:val="none"/>
        </w:rPr>
        <w:t>m³/h</w:t>
      </w:r>
      <w:r>
        <w:rPr>
          <w:rFonts w:cs="Arial"/>
          <w:sz w:val="18"/>
          <w:szCs w:val="18"/>
          <w:highlight w:val="none"/>
        </w:rPr>
        <w:t>。</w:t>
      </w:r>
      <w:bookmarkStart w:id="8" w:name="_Toc11601"/>
      <w:bookmarkStart w:id="9" w:name="_Toc28715"/>
    </w:p>
    <w:p w14:paraId="56DB0DEF">
      <w:pPr>
        <w:keepNext/>
        <w:keepLines/>
        <w:spacing w:before="312" w:beforeLines="100" w:after="312" w:afterLines="100"/>
        <w:outlineLvl w:val="1"/>
        <w:rPr>
          <w:rFonts w:ascii="Arial" w:hAnsi="Arial" w:cs="Arial"/>
          <w:b/>
          <w:bCs/>
          <w:sz w:val="18"/>
          <w:szCs w:val="18"/>
          <w:highlight w:val="none"/>
        </w:rPr>
      </w:pPr>
      <w:r>
        <w:rPr>
          <w:rFonts w:ascii="Arial" w:hAnsi="Arial" w:cs="Arial"/>
          <w:b/>
          <w:bCs/>
          <w:sz w:val="18"/>
          <w:szCs w:val="18"/>
          <w:highlight w:val="none"/>
        </w:rPr>
        <w:t>1.3</w:t>
      </w:r>
      <w:r>
        <w:rPr>
          <w:rFonts w:hint="eastAsia" w:ascii="Arial" w:hAnsi="Arial" w:cs="Arial"/>
          <w:b/>
          <w:bCs/>
          <w:sz w:val="18"/>
          <w:szCs w:val="18"/>
          <w:highlight w:val="none"/>
        </w:rPr>
        <w:t xml:space="preserve">  </w:t>
      </w:r>
      <w:bookmarkEnd w:id="8"/>
      <w:bookmarkEnd w:id="9"/>
      <w:r>
        <w:rPr>
          <w:rFonts w:hint="eastAsia" w:ascii="Arial" w:hAnsi="Arial" w:cs="Arial"/>
          <w:b/>
          <w:bCs/>
          <w:sz w:val="18"/>
          <w:szCs w:val="18"/>
          <w:highlight w:val="none"/>
        </w:rPr>
        <w:t>厂前区制冷站</w:t>
      </w:r>
    </w:p>
    <w:p w14:paraId="2CB27499">
      <w:pPr>
        <w:keepNext/>
        <w:keepLines/>
        <w:spacing w:before="312" w:beforeLines="100" w:after="312" w:afterLines="100"/>
        <w:jc w:val="center"/>
        <w:outlineLvl w:val="1"/>
        <w:rPr>
          <w:rFonts w:cs="Arial"/>
          <w:sz w:val="18"/>
          <w:szCs w:val="18"/>
          <w:highlight w:val="none"/>
        </w:rPr>
      </w:pPr>
      <w:r>
        <w:rPr>
          <w:rFonts w:cs="Arial"/>
          <w:sz w:val="18"/>
          <w:szCs w:val="18"/>
          <w:highlight w:val="none"/>
        </w:rPr>
        <w:t>表1-</w:t>
      </w:r>
      <w:r>
        <w:rPr>
          <w:rFonts w:hint="eastAsia" w:cs="Arial"/>
          <w:sz w:val="18"/>
          <w:szCs w:val="18"/>
          <w:highlight w:val="none"/>
        </w:rPr>
        <w:t xml:space="preserve">4  </w:t>
      </w:r>
      <w:r>
        <w:rPr>
          <w:rFonts w:hint="eastAsia" w:cs="Arial"/>
          <w:sz w:val="18"/>
          <w:szCs w:val="18"/>
          <w:highlight w:val="none"/>
        </w:rPr>
        <w:t>10</w:t>
      </w:r>
      <w:r>
        <w:rPr>
          <w:rFonts w:cs="Arial"/>
          <w:sz w:val="18"/>
          <w:szCs w:val="18"/>
          <w:highlight w:val="none"/>
        </w:rPr>
        <w:t>月份</w:t>
      </w:r>
      <w:r>
        <w:rPr>
          <w:rFonts w:hint="eastAsia" w:cs="Arial"/>
          <w:sz w:val="18"/>
          <w:szCs w:val="18"/>
          <w:highlight w:val="none"/>
        </w:rPr>
        <w:t>厂前区制冷站</w:t>
      </w:r>
      <w:r>
        <w:rPr>
          <w:rFonts w:cs="Arial"/>
          <w:sz w:val="18"/>
          <w:szCs w:val="18"/>
          <w:highlight w:val="none"/>
        </w:rPr>
        <w:t>生产完成情况</w:t>
      </w:r>
    </w:p>
    <w:tbl>
      <w:tblPr>
        <w:tblStyle w:val="17"/>
        <w:tblW w:w="9469" w:type="dxa"/>
        <w:jc w:val="center"/>
        <w:tblLayout w:type="fixed"/>
        <w:tblCellMar>
          <w:top w:w="0" w:type="dxa"/>
          <w:left w:w="108" w:type="dxa"/>
          <w:bottom w:w="0" w:type="dxa"/>
          <w:right w:w="108" w:type="dxa"/>
        </w:tblCellMar>
      </w:tblPr>
      <w:tblGrid>
        <w:gridCol w:w="1265"/>
        <w:gridCol w:w="1021"/>
        <w:gridCol w:w="1064"/>
        <w:gridCol w:w="1232"/>
        <w:gridCol w:w="835"/>
        <w:gridCol w:w="984"/>
        <w:gridCol w:w="946"/>
        <w:gridCol w:w="1002"/>
        <w:gridCol w:w="1120"/>
      </w:tblGrid>
      <w:tr w14:paraId="642A78F8">
        <w:tblPrEx>
          <w:tblCellMar>
            <w:top w:w="0" w:type="dxa"/>
            <w:left w:w="108" w:type="dxa"/>
            <w:bottom w:w="0" w:type="dxa"/>
            <w:right w:w="108" w:type="dxa"/>
          </w:tblCellMar>
        </w:tblPrEx>
        <w:trPr>
          <w:trHeight w:val="23" w:hRule="atLeast"/>
          <w:jc w:val="center"/>
        </w:trPr>
        <w:tc>
          <w:tcPr>
            <w:tcW w:w="1265" w:type="dxa"/>
            <w:vMerge w:val="restart"/>
            <w:tcBorders>
              <w:top w:val="single" w:color="auto" w:sz="4" w:space="0"/>
              <w:left w:val="single" w:color="auto" w:sz="4" w:space="0"/>
              <w:bottom w:val="single" w:color="auto" w:sz="4" w:space="0"/>
              <w:right w:val="single" w:color="auto" w:sz="4" w:space="0"/>
            </w:tcBorders>
            <w:noWrap/>
            <w:vAlign w:val="center"/>
          </w:tcPr>
          <w:p w14:paraId="552FE533">
            <w:pPr>
              <w:widowControl/>
              <w:jc w:val="center"/>
              <w:rPr>
                <w:rFonts w:cs="Arial"/>
                <w:sz w:val="18"/>
                <w:szCs w:val="18"/>
                <w:highlight w:val="none"/>
              </w:rPr>
            </w:pPr>
            <w:r>
              <w:rPr>
                <w:rFonts w:cs="Arial"/>
                <w:sz w:val="18"/>
                <w:szCs w:val="18"/>
                <w:highlight w:val="none"/>
              </w:rPr>
              <w:t>指标名称</w:t>
            </w:r>
          </w:p>
        </w:tc>
        <w:tc>
          <w:tcPr>
            <w:tcW w:w="1021" w:type="dxa"/>
            <w:tcBorders>
              <w:top w:val="single" w:color="auto" w:sz="4" w:space="0"/>
              <w:left w:val="nil"/>
              <w:bottom w:val="single" w:color="auto" w:sz="4" w:space="0"/>
              <w:right w:val="single" w:color="auto" w:sz="4" w:space="0"/>
            </w:tcBorders>
            <w:vAlign w:val="center"/>
          </w:tcPr>
          <w:p w14:paraId="2978CAA4">
            <w:pPr>
              <w:widowControl/>
              <w:jc w:val="center"/>
              <w:rPr>
                <w:rFonts w:cs="Arial"/>
                <w:sz w:val="18"/>
                <w:szCs w:val="18"/>
                <w:highlight w:val="none"/>
              </w:rPr>
            </w:pPr>
            <w:r>
              <w:rPr>
                <w:rFonts w:cs="Arial"/>
                <w:sz w:val="18"/>
                <w:szCs w:val="18"/>
                <w:highlight w:val="none"/>
              </w:rPr>
              <w:t>设计</w:t>
            </w:r>
            <w:r>
              <w:rPr>
                <w:rFonts w:hint="eastAsia" w:cs="Arial"/>
                <w:sz w:val="18"/>
                <w:szCs w:val="18"/>
                <w:highlight w:val="none"/>
              </w:rPr>
              <w:t>值</w:t>
            </w:r>
          </w:p>
        </w:tc>
        <w:tc>
          <w:tcPr>
            <w:tcW w:w="2296" w:type="dxa"/>
            <w:gridSpan w:val="2"/>
            <w:tcBorders>
              <w:top w:val="single" w:color="auto" w:sz="4" w:space="0"/>
              <w:left w:val="nil"/>
              <w:bottom w:val="single" w:color="auto" w:sz="4" w:space="0"/>
              <w:right w:val="single" w:color="auto" w:sz="4" w:space="0"/>
            </w:tcBorders>
            <w:noWrap/>
            <w:vAlign w:val="center"/>
          </w:tcPr>
          <w:p w14:paraId="1A02CBC0">
            <w:pPr>
              <w:widowControl/>
              <w:jc w:val="center"/>
              <w:rPr>
                <w:rFonts w:cs="Arial"/>
                <w:sz w:val="18"/>
                <w:szCs w:val="18"/>
                <w:highlight w:val="none"/>
              </w:rPr>
            </w:pPr>
            <w:r>
              <w:rPr>
                <w:rFonts w:hint="eastAsia" w:cs="Arial"/>
                <w:sz w:val="18"/>
                <w:szCs w:val="18"/>
                <w:highlight w:val="none"/>
              </w:rPr>
              <w:t>去年同期（2024年</w:t>
            </w:r>
            <w:r>
              <w:rPr>
                <w:rFonts w:hint="eastAsia" w:cs="Arial"/>
                <w:sz w:val="18"/>
                <w:szCs w:val="18"/>
                <w:highlight w:val="none"/>
              </w:rPr>
              <w:t>10</w:t>
            </w:r>
            <w:r>
              <w:rPr>
                <w:rFonts w:hint="eastAsia" w:cs="Arial"/>
                <w:sz w:val="18"/>
                <w:szCs w:val="18"/>
                <w:highlight w:val="none"/>
              </w:rPr>
              <w:t>月）</w:t>
            </w:r>
          </w:p>
        </w:tc>
        <w:tc>
          <w:tcPr>
            <w:tcW w:w="1819" w:type="dxa"/>
            <w:gridSpan w:val="2"/>
            <w:tcBorders>
              <w:top w:val="single" w:color="auto" w:sz="4" w:space="0"/>
              <w:left w:val="nil"/>
              <w:bottom w:val="single" w:color="auto" w:sz="4" w:space="0"/>
              <w:right w:val="single" w:color="auto" w:sz="4" w:space="0"/>
            </w:tcBorders>
            <w:noWrap/>
            <w:vAlign w:val="center"/>
          </w:tcPr>
          <w:p w14:paraId="784F33E0">
            <w:pPr>
              <w:widowControl/>
              <w:jc w:val="center"/>
              <w:rPr>
                <w:rFonts w:cs="Arial"/>
                <w:sz w:val="18"/>
                <w:szCs w:val="18"/>
                <w:highlight w:val="none"/>
              </w:rPr>
            </w:pPr>
            <w:r>
              <w:rPr>
                <w:rFonts w:hint="eastAsia" w:cs="Arial"/>
                <w:sz w:val="18"/>
                <w:szCs w:val="18"/>
                <w:highlight w:val="none"/>
              </w:rPr>
              <w:t>上月（</w:t>
            </w:r>
            <w:r>
              <w:rPr>
                <w:rFonts w:hint="eastAsia" w:cs="Arial"/>
                <w:sz w:val="18"/>
                <w:szCs w:val="18"/>
                <w:highlight w:val="none"/>
              </w:rPr>
              <w:t>9</w:t>
            </w:r>
            <w:r>
              <w:rPr>
                <w:rFonts w:hint="eastAsia" w:cs="Arial"/>
                <w:sz w:val="18"/>
                <w:szCs w:val="18"/>
                <w:highlight w:val="none"/>
              </w:rPr>
              <w:t>月）</w:t>
            </w:r>
          </w:p>
        </w:tc>
        <w:tc>
          <w:tcPr>
            <w:tcW w:w="1948" w:type="dxa"/>
            <w:gridSpan w:val="2"/>
            <w:tcBorders>
              <w:top w:val="single" w:color="auto" w:sz="4" w:space="0"/>
              <w:left w:val="nil"/>
              <w:bottom w:val="single" w:color="auto" w:sz="4" w:space="0"/>
              <w:right w:val="single" w:color="auto" w:sz="4" w:space="0"/>
            </w:tcBorders>
            <w:noWrap/>
            <w:vAlign w:val="center"/>
          </w:tcPr>
          <w:p w14:paraId="1186223F">
            <w:pPr>
              <w:widowControl/>
              <w:jc w:val="center"/>
              <w:rPr>
                <w:rFonts w:cs="Arial"/>
                <w:sz w:val="18"/>
                <w:szCs w:val="18"/>
                <w:highlight w:val="none"/>
              </w:rPr>
            </w:pPr>
            <w:r>
              <w:rPr>
                <w:rFonts w:cs="Arial"/>
                <w:sz w:val="18"/>
                <w:szCs w:val="18"/>
                <w:highlight w:val="none"/>
              </w:rPr>
              <w:t>本月</w:t>
            </w:r>
            <w:r>
              <w:rPr>
                <w:rFonts w:hint="eastAsia" w:cs="Arial"/>
                <w:sz w:val="18"/>
                <w:szCs w:val="18"/>
                <w:highlight w:val="none"/>
              </w:rPr>
              <w:t>（</w:t>
            </w:r>
            <w:r>
              <w:rPr>
                <w:rFonts w:hint="eastAsia" w:cs="Arial"/>
                <w:sz w:val="18"/>
                <w:szCs w:val="18"/>
                <w:highlight w:val="none"/>
              </w:rPr>
              <w:t>10</w:t>
            </w:r>
            <w:r>
              <w:rPr>
                <w:rFonts w:hint="eastAsia" w:cs="Arial"/>
                <w:sz w:val="18"/>
                <w:szCs w:val="18"/>
                <w:highlight w:val="none"/>
              </w:rPr>
              <w:t>月）</w:t>
            </w:r>
          </w:p>
        </w:tc>
        <w:tc>
          <w:tcPr>
            <w:tcW w:w="1120" w:type="dxa"/>
            <w:tcBorders>
              <w:top w:val="single" w:color="auto" w:sz="4" w:space="0"/>
              <w:left w:val="nil"/>
              <w:bottom w:val="single" w:color="auto" w:sz="4" w:space="0"/>
              <w:right w:val="single" w:color="auto" w:sz="4" w:space="0"/>
            </w:tcBorders>
            <w:noWrap/>
            <w:vAlign w:val="center"/>
          </w:tcPr>
          <w:p w14:paraId="61DC86C1">
            <w:pPr>
              <w:widowControl/>
              <w:jc w:val="center"/>
              <w:rPr>
                <w:rFonts w:cs="Arial"/>
                <w:sz w:val="18"/>
                <w:szCs w:val="18"/>
                <w:highlight w:val="none"/>
              </w:rPr>
            </w:pPr>
            <w:r>
              <w:rPr>
                <w:rFonts w:cs="Arial"/>
                <w:sz w:val="18"/>
                <w:szCs w:val="18"/>
                <w:highlight w:val="none"/>
              </w:rPr>
              <w:t>本年</w:t>
            </w:r>
            <w:r>
              <w:rPr>
                <w:rFonts w:hint="eastAsia" w:cs="Arial"/>
                <w:sz w:val="18"/>
                <w:szCs w:val="18"/>
                <w:highlight w:val="none"/>
              </w:rPr>
              <w:t>度</w:t>
            </w:r>
            <w:r>
              <w:rPr>
                <w:rFonts w:cs="Arial"/>
                <w:sz w:val="18"/>
                <w:szCs w:val="18"/>
                <w:highlight w:val="none"/>
              </w:rPr>
              <w:t>累计</w:t>
            </w:r>
          </w:p>
        </w:tc>
      </w:tr>
      <w:tr w14:paraId="5ABED8A9">
        <w:tblPrEx>
          <w:tblCellMar>
            <w:top w:w="0" w:type="dxa"/>
            <w:left w:w="108" w:type="dxa"/>
            <w:bottom w:w="0" w:type="dxa"/>
            <w:right w:w="108" w:type="dxa"/>
          </w:tblCellMar>
        </w:tblPrEx>
        <w:trPr>
          <w:trHeight w:val="23" w:hRule="atLeast"/>
          <w:jc w:val="center"/>
        </w:trPr>
        <w:tc>
          <w:tcPr>
            <w:tcW w:w="1265" w:type="dxa"/>
            <w:vMerge w:val="continue"/>
            <w:tcBorders>
              <w:top w:val="single" w:color="auto" w:sz="4" w:space="0"/>
              <w:left w:val="single" w:color="auto" w:sz="4" w:space="0"/>
              <w:bottom w:val="single" w:color="auto" w:sz="4" w:space="0"/>
              <w:right w:val="single" w:color="auto" w:sz="4" w:space="0"/>
            </w:tcBorders>
            <w:vAlign w:val="center"/>
          </w:tcPr>
          <w:p w14:paraId="4C6FC0A6">
            <w:pPr>
              <w:widowControl/>
              <w:jc w:val="center"/>
              <w:rPr>
                <w:rFonts w:cs="Arial"/>
                <w:sz w:val="18"/>
                <w:szCs w:val="18"/>
                <w:highlight w:val="none"/>
              </w:rPr>
            </w:pPr>
          </w:p>
        </w:tc>
        <w:tc>
          <w:tcPr>
            <w:tcW w:w="1021" w:type="dxa"/>
            <w:tcBorders>
              <w:top w:val="nil"/>
              <w:left w:val="nil"/>
              <w:bottom w:val="single" w:color="auto" w:sz="4" w:space="0"/>
              <w:right w:val="single" w:color="auto" w:sz="4" w:space="0"/>
            </w:tcBorders>
            <w:vAlign w:val="center"/>
          </w:tcPr>
          <w:p w14:paraId="763E7220">
            <w:pPr>
              <w:widowControl/>
              <w:jc w:val="center"/>
              <w:rPr>
                <w:rFonts w:cs="Arial"/>
                <w:sz w:val="18"/>
                <w:szCs w:val="18"/>
                <w:highlight w:val="none"/>
              </w:rPr>
            </w:pPr>
            <w:r>
              <w:rPr>
                <w:rFonts w:hint="eastAsia" w:cs="Arial"/>
                <w:sz w:val="18"/>
                <w:szCs w:val="18"/>
                <w:highlight w:val="none"/>
              </w:rPr>
              <w:t>平均</w:t>
            </w:r>
          </w:p>
          <w:p w14:paraId="54AD1CF3">
            <w:pPr>
              <w:widowControl/>
              <w:jc w:val="center"/>
              <w:rPr>
                <w:rFonts w:cs="Arial"/>
                <w:sz w:val="18"/>
                <w:szCs w:val="18"/>
                <w:highlight w:val="none"/>
              </w:rPr>
            </w:pPr>
            <w:r>
              <w:rPr>
                <w:rFonts w:hint="eastAsia" w:cs="Arial"/>
                <w:sz w:val="18"/>
                <w:szCs w:val="18"/>
                <w:highlight w:val="none"/>
              </w:rPr>
              <w:t>m³/h</w:t>
            </w:r>
          </w:p>
        </w:tc>
        <w:tc>
          <w:tcPr>
            <w:tcW w:w="1064" w:type="dxa"/>
            <w:tcBorders>
              <w:top w:val="nil"/>
              <w:left w:val="nil"/>
              <w:bottom w:val="single" w:color="auto" w:sz="4" w:space="0"/>
              <w:right w:val="single" w:color="auto" w:sz="4" w:space="0"/>
            </w:tcBorders>
            <w:noWrap/>
            <w:vAlign w:val="center"/>
          </w:tcPr>
          <w:p w14:paraId="103C82B4">
            <w:pPr>
              <w:widowControl/>
              <w:jc w:val="center"/>
              <w:rPr>
                <w:rFonts w:cs="Arial"/>
                <w:sz w:val="18"/>
                <w:szCs w:val="18"/>
                <w:highlight w:val="none"/>
              </w:rPr>
            </w:pPr>
            <w:r>
              <w:rPr>
                <w:rFonts w:cs="Arial"/>
                <w:sz w:val="18"/>
                <w:szCs w:val="18"/>
                <w:highlight w:val="none"/>
              </w:rPr>
              <w:t>产量</w:t>
            </w:r>
          </w:p>
          <w:p w14:paraId="7C6EE07E">
            <w:pPr>
              <w:widowControl/>
              <w:jc w:val="center"/>
              <w:rPr>
                <w:rFonts w:cs="Arial"/>
                <w:sz w:val="18"/>
                <w:szCs w:val="18"/>
                <w:highlight w:val="none"/>
              </w:rPr>
            </w:pPr>
            <w:r>
              <w:rPr>
                <w:rFonts w:hint="eastAsia" w:cs="Arial"/>
                <w:sz w:val="18"/>
                <w:szCs w:val="18"/>
                <w:highlight w:val="none"/>
              </w:rPr>
              <w:t>m³</w:t>
            </w:r>
          </w:p>
        </w:tc>
        <w:tc>
          <w:tcPr>
            <w:tcW w:w="1232" w:type="dxa"/>
            <w:tcBorders>
              <w:top w:val="nil"/>
              <w:left w:val="nil"/>
              <w:bottom w:val="single" w:color="auto" w:sz="4" w:space="0"/>
              <w:right w:val="single" w:color="auto" w:sz="4" w:space="0"/>
            </w:tcBorders>
            <w:noWrap/>
            <w:vAlign w:val="center"/>
          </w:tcPr>
          <w:p w14:paraId="44A74F50">
            <w:pPr>
              <w:widowControl/>
              <w:jc w:val="center"/>
              <w:rPr>
                <w:rFonts w:cs="Arial"/>
                <w:sz w:val="18"/>
                <w:szCs w:val="18"/>
                <w:highlight w:val="none"/>
              </w:rPr>
            </w:pPr>
            <w:r>
              <w:rPr>
                <w:rFonts w:cs="Arial"/>
                <w:sz w:val="18"/>
                <w:szCs w:val="18"/>
                <w:highlight w:val="none"/>
              </w:rPr>
              <w:t>平均</w:t>
            </w:r>
          </w:p>
          <w:p w14:paraId="619A8E8C">
            <w:pPr>
              <w:widowControl/>
              <w:jc w:val="center"/>
              <w:rPr>
                <w:rFonts w:cs="Arial"/>
                <w:sz w:val="18"/>
                <w:szCs w:val="18"/>
                <w:highlight w:val="none"/>
              </w:rPr>
            </w:pPr>
            <w:r>
              <w:rPr>
                <w:rFonts w:hint="eastAsia" w:cs="Arial"/>
                <w:sz w:val="18"/>
                <w:szCs w:val="18"/>
                <w:highlight w:val="none"/>
              </w:rPr>
              <w:t>m³/h</w:t>
            </w:r>
          </w:p>
        </w:tc>
        <w:tc>
          <w:tcPr>
            <w:tcW w:w="835" w:type="dxa"/>
            <w:tcBorders>
              <w:top w:val="nil"/>
              <w:left w:val="nil"/>
              <w:bottom w:val="single" w:color="auto" w:sz="4" w:space="0"/>
              <w:right w:val="single" w:color="auto" w:sz="4" w:space="0"/>
            </w:tcBorders>
            <w:noWrap/>
            <w:vAlign w:val="center"/>
          </w:tcPr>
          <w:p w14:paraId="015B6C93">
            <w:pPr>
              <w:widowControl/>
              <w:jc w:val="center"/>
              <w:rPr>
                <w:rFonts w:cs="Arial"/>
                <w:sz w:val="18"/>
                <w:szCs w:val="18"/>
                <w:highlight w:val="none"/>
              </w:rPr>
            </w:pPr>
            <w:r>
              <w:rPr>
                <w:rFonts w:cs="Arial"/>
                <w:sz w:val="18"/>
                <w:szCs w:val="18"/>
                <w:highlight w:val="none"/>
              </w:rPr>
              <w:t>产量</w:t>
            </w:r>
          </w:p>
          <w:p w14:paraId="2B610378">
            <w:pPr>
              <w:widowControl/>
              <w:jc w:val="center"/>
              <w:rPr>
                <w:rFonts w:cs="Arial"/>
                <w:sz w:val="18"/>
                <w:szCs w:val="18"/>
                <w:highlight w:val="none"/>
              </w:rPr>
            </w:pPr>
            <w:r>
              <w:rPr>
                <w:rFonts w:hint="eastAsia" w:cs="Arial"/>
                <w:sz w:val="18"/>
                <w:szCs w:val="18"/>
                <w:highlight w:val="none"/>
              </w:rPr>
              <w:t>m³</w:t>
            </w:r>
          </w:p>
        </w:tc>
        <w:tc>
          <w:tcPr>
            <w:tcW w:w="984" w:type="dxa"/>
            <w:tcBorders>
              <w:top w:val="nil"/>
              <w:left w:val="nil"/>
              <w:bottom w:val="single" w:color="auto" w:sz="4" w:space="0"/>
              <w:right w:val="single" w:color="auto" w:sz="4" w:space="0"/>
            </w:tcBorders>
            <w:noWrap/>
            <w:vAlign w:val="center"/>
          </w:tcPr>
          <w:p w14:paraId="43CED1AF">
            <w:pPr>
              <w:widowControl/>
              <w:jc w:val="center"/>
              <w:rPr>
                <w:rFonts w:cs="Arial"/>
                <w:sz w:val="18"/>
                <w:szCs w:val="18"/>
                <w:highlight w:val="none"/>
              </w:rPr>
            </w:pPr>
            <w:r>
              <w:rPr>
                <w:rFonts w:cs="Arial"/>
                <w:sz w:val="18"/>
                <w:szCs w:val="18"/>
                <w:highlight w:val="none"/>
              </w:rPr>
              <w:t>平均</w:t>
            </w:r>
          </w:p>
          <w:p w14:paraId="704F09AA">
            <w:pPr>
              <w:widowControl/>
              <w:jc w:val="center"/>
              <w:rPr>
                <w:rFonts w:cs="Arial"/>
                <w:sz w:val="18"/>
                <w:szCs w:val="18"/>
                <w:highlight w:val="none"/>
              </w:rPr>
            </w:pPr>
            <w:r>
              <w:rPr>
                <w:rFonts w:hint="eastAsia" w:cs="Arial"/>
                <w:sz w:val="18"/>
                <w:szCs w:val="18"/>
                <w:highlight w:val="none"/>
              </w:rPr>
              <w:t>m³/h</w:t>
            </w:r>
          </w:p>
        </w:tc>
        <w:tc>
          <w:tcPr>
            <w:tcW w:w="946" w:type="dxa"/>
            <w:tcBorders>
              <w:top w:val="nil"/>
              <w:left w:val="nil"/>
              <w:bottom w:val="single" w:color="auto" w:sz="4" w:space="0"/>
              <w:right w:val="single" w:color="auto" w:sz="4" w:space="0"/>
            </w:tcBorders>
            <w:noWrap/>
            <w:vAlign w:val="center"/>
          </w:tcPr>
          <w:p w14:paraId="2332B43F">
            <w:pPr>
              <w:widowControl/>
              <w:jc w:val="center"/>
              <w:rPr>
                <w:rFonts w:cs="Arial"/>
                <w:sz w:val="18"/>
                <w:szCs w:val="18"/>
                <w:highlight w:val="none"/>
              </w:rPr>
            </w:pPr>
            <w:r>
              <w:rPr>
                <w:rFonts w:cs="Arial"/>
                <w:sz w:val="18"/>
                <w:szCs w:val="18"/>
                <w:highlight w:val="none"/>
              </w:rPr>
              <w:t>产量</w:t>
            </w:r>
          </w:p>
          <w:p w14:paraId="6B39A788">
            <w:pPr>
              <w:widowControl/>
              <w:jc w:val="center"/>
              <w:rPr>
                <w:rFonts w:cs="Arial"/>
                <w:sz w:val="18"/>
                <w:szCs w:val="18"/>
                <w:highlight w:val="none"/>
              </w:rPr>
            </w:pPr>
            <w:r>
              <w:rPr>
                <w:rFonts w:hint="eastAsia" w:cs="Arial"/>
                <w:sz w:val="18"/>
                <w:szCs w:val="18"/>
                <w:highlight w:val="none"/>
              </w:rPr>
              <w:t>m³</w:t>
            </w:r>
          </w:p>
        </w:tc>
        <w:tc>
          <w:tcPr>
            <w:tcW w:w="1002" w:type="dxa"/>
            <w:tcBorders>
              <w:top w:val="nil"/>
              <w:left w:val="nil"/>
              <w:bottom w:val="single" w:color="auto" w:sz="4" w:space="0"/>
              <w:right w:val="single" w:color="auto" w:sz="4" w:space="0"/>
            </w:tcBorders>
            <w:noWrap/>
            <w:vAlign w:val="center"/>
          </w:tcPr>
          <w:p w14:paraId="1DDCF3A9">
            <w:pPr>
              <w:widowControl/>
              <w:jc w:val="center"/>
              <w:rPr>
                <w:rFonts w:cs="Arial"/>
                <w:sz w:val="18"/>
                <w:szCs w:val="18"/>
                <w:highlight w:val="none"/>
              </w:rPr>
            </w:pPr>
            <w:r>
              <w:rPr>
                <w:rFonts w:cs="Arial"/>
                <w:sz w:val="18"/>
                <w:szCs w:val="18"/>
                <w:highlight w:val="none"/>
              </w:rPr>
              <w:t>平均</w:t>
            </w:r>
          </w:p>
          <w:p w14:paraId="407C598F">
            <w:pPr>
              <w:widowControl/>
              <w:jc w:val="center"/>
              <w:rPr>
                <w:rFonts w:cs="Arial"/>
                <w:sz w:val="18"/>
                <w:szCs w:val="18"/>
                <w:highlight w:val="none"/>
              </w:rPr>
            </w:pPr>
            <w:r>
              <w:rPr>
                <w:rFonts w:hint="eastAsia" w:cs="Arial"/>
                <w:sz w:val="18"/>
                <w:szCs w:val="18"/>
                <w:highlight w:val="none"/>
              </w:rPr>
              <w:t>m³/h</w:t>
            </w:r>
          </w:p>
        </w:tc>
        <w:tc>
          <w:tcPr>
            <w:tcW w:w="1120" w:type="dxa"/>
            <w:tcBorders>
              <w:top w:val="nil"/>
              <w:left w:val="nil"/>
              <w:bottom w:val="single" w:color="auto" w:sz="4" w:space="0"/>
              <w:right w:val="single" w:color="auto" w:sz="4" w:space="0"/>
            </w:tcBorders>
            <w:noWrap/>
            <w:vAlign w:val="center"/>
          </w:tcPr>
          <w:p w14:paraId="7D84A181">
            <w:pPr>
              <w:widowControl/>
              <w:jc w:val="center"/>
              <w:rPr>
                <w:rFonts w:cs="Arial"/>
                <w:sz w:val="18"/>
                <w:szCs w:val="18"/>
                <w:highlight w:val="none"/>
              </w:rPr>
            </w:pPr>
            <w:r>
              <w:rPr>
                <w:rFonts w:cs="Arial"/>
                <w:sz w:val="18"/>
                <w:szCs w:val="18"/>
                <w:highlight w:val="none"/>
              </w:rPr>
              <w:t>产量</w:t>
            </w:r>
          </w:p>
          <w:p w14:paraId="6434DAE8">
            <w:pPr>
              <w:widowControl/>
              <w:jc w:val="center"/>
              <w:rPr>
                <w:rFonts w:cs="Arial"/>
                <w:sz w:val="18"/>
                <w:szCs w:val="18"/>
                <w:highlight w:val="none"/>
              </w:rPr>
            </w:pPr>
            <w:r>
              <w:rPr>
                <w:rFonts w:hint="eastAsia" w:cs="Arial"/>
                <w:sz w:val="18"/>
                <w:szCs w:val="18"/>
                <w:highlight w:val="none"/>
              </w:rPr>
              <w:t>m³</w:t>
            </w:r>
          </w:p>
        </w:tc>
      </w:tr>
      <w:tr w14:paraId="6824E64C">
        <w:tblPrEx>
          <w:tblCellMar>
            <w:top w:w="0" w:type="dxa"/>
            <w:left w:w="108" w:type="dxa"/>
            <w:bottom w:w="0" w:type="dxa"/>
            <w:right w:w="108" w:type="dxa"/>
          </w:tblCellMar>
        </w:tblPrEx>
        <w:trPr>
          <w:trHeight w:val="23" w:hRule="atLeast"/>
          <w:jc w:val="center"/>
        </w:trPr>
        <w:tc>
          <w:tcPr>
            <w:tcW w:w="1265" w:type="dxa"/>
            <w:tcBorders>
              <w:top w:val="nil"/>
              <w:left w:val="single" w:color="auto" w:sz="4" w:space="0"/>
              <w:bottom w:val="single" w:color="auto" w:sz="4" w:space="0"/>
              <w:right w:val="single" w:color="auto" w:sz="4" w:space="0"/>
            </w:tcBorders>
            <w:noWrap/>
            <w:vAlign w:val="center"/>
          </w:tcPr>
          <w:p w14:paraId="668AB830">
            <w:pPr>
              <w:widowControl/>
              <w:jc w:val="center"/>
              <w:rPr>
                <w:rFonts w:cs="Arial"/>
                <w:sz w:val="18"/>
                <w:szCs w:val="18"/>
                <w:highlight w:val="none"/>
              </w:rPr>
            </w:pPr>
            <w:r>
              <w:rPr>
                <w:rFonts w:hint="eastAsia" w:cs="Arial"/>
                <w:sz w:val="18"/>
                <w:szCs w:val="18"/>
                <w:highlight w:val="none"/>
              </w:rPr>
              <w:t>110℃热水</w:t>
            </w:r>
          </w:p>
        </w:tc>
        <w:tc>
          <w:tcPr>
            <w:tcW w:w="1021" w:type="dxa"/>
            <w:tcBorders>
              <w:top w:val="nil"/>
              <w:left w:val="nil"/>
              <w:bottom w:val="single" w:color="auto" w:sz="4" w:space="0"/>
              <w:right w:val="single" w:color="auto" w:sz="4" w:space="0"/>
            </w:tcBorders>
            <w:noWrap/>
            <w:vAlign w:val="center"/>
          </w:tcPr>
          <w:p w14:paraId="72C8FFBF">
            <w:pPr>
              <w:widowControl/>
              <w:jc w:val="center"/>
              <w:rPr>
                <w:rFonts w:cs="Arial"/>
                <w:sz w:val="18"/>
                <w:szCs w:val="18"/>
                <w:highlight w:val="none"/>
              </w:rPr>
            </w:pPr>
            <w:r>
              <w:rPr>
                <w:rFonts w:hint="eastAsia" w:cs="Arial"/>
                <w:sz w:val="18"/>
                <w:szCs w:val="18"/>
                <w:highlight w:val="none"/>
              </w:rPr>
              <w:t>245</w:t>
            </w:r>
          </w:p>
        </w:tc>
        <w:tc>
          <w:tcPr>
            <w:tcW w:w="1064" w:type="dxa"/>
            <w:tcBorders>
              <w:top w:val="nil"/>
              <w:left w:val="nil"/>
              <w:bottom w:val="single" w:color="auto" w:sz="4" w:space="0"/>
              <w:right w:val="single" w:color="auto" w:sz="4" w:space="0"/>
            </w:tcBorders>
            <w:noWrap/>
            <w:vAlign w:val="center"/>
          </w:tcPr>
          <w:p w14:paraId="24083B53">
            <w:pPr>
              <w:widowControl/>
              <w:jc w:val="center"/>
              <w:rPr>
                <w:rFonts w:cs="Arial"/>
                <w:sz w:val="18"/>
                <w:szCs w:val="18"/>
                <w:highlight w:val="none"/>
              </w:rPr>
            </w:pPr>
            <w:r>
              <w:rPr>
                <w:rFonts w:hint="eastAsia" w:cs="Arial"/>
                <w:sz w:val="18"/>
                <w:szCs w:val="18"/>
                <w:highlight w:val="none"/>
              </w:rPr>
              <w:t>52601</w:t>
            </w:r>
          </w:p>
        </w:tc>
        <w:tc>
          <w:tcPr>
            <w:tcW w:w="1232" w:type="dxa"/>
            <w:tcBorders>
              <w:top w:val="nil"/>
              <w:left w:val="nil"/>
              <w:bottom w:val="single" w:color="auto" w:sz="4" w:space="0"/>
              <w:right w:val="single" w:color="auto" w:sz="4" w:space="0"/>
            </w:tcBorders>
            <w:noWrap/>
            <w:vAlign w:val="center"/>
          </w:tcPr>
          <w:p w14:paraId="6AD89938">
            <w:pPr>
              <w:widowControl/>
              <w:jc w:val="center"/>
              <w:rPr>
                <w:rFonts w:cs="Arial"/>
                <w:sz w:val="18"/>
                <w:szCs w:val="18"/>
                <w:highlight w:val="none"/>
              </w:rPr>
            </w:pPr>
            <w:r>
              <w:rPr>
                <w:rFonts w:hint="eastAsia" w:cs="Arial"/>
                <w:sz w:val="18"/>
                <w:szCs w:val="18"/>
                <w:highlight w:val="none"/>
              </w:rPr>
              <w:t>70.7</w:t>
            </w:r>
          </w:p>
        </w:tc>
        <w:tc>
          <w:tcPr>
            <w:tcW w:w="835" w:type="dxa"/>
            <w:tcBorders>
              <w:top w:val="nil"/>
              <w:left w:val="nil"/>
              <w:bottom w:val="single" w:color="auto" w:sz="4" w:space="0"/>
              <w:right w:val="single" w:color="auto" w:sz="4" w:space="0"/>
            </w:tcBorders>
            <w:noWrap/>
            <w:vAlign w:val="center"/>
          </w:tcPr>
          <w:p w14:paraId="127AF0C8">
            <w:pPr>
              <w:widowControl/>
              <w:jc w:val="center"/>
              <w:rPr>
                <w:rFonts w:cs="Arial"/>
                <w:sz w:val="18"/>
                <w:szCs w:val="18"/>
                <w:highlight w:val="none"/>
              </w:rPr>
            </w:pPr>
            <w:r>
              <w:rPr>
                <w:rFonts w:hint="eastAsia" w:cs="Arial"/>
                <w:sz w:val="18"/>
                <w:szCs w:val="18"/>
                <w:highlight w:val="none"/>
              </w:rPr>
              <w:t>52202</w:t>
            </w:r>
          </w:p>
        </w:tc>
        <w:tc>
          <w:tcPr>
            <w:tcW w:w="984" w:type="dxa"/>
            <w:tcBorders>
              <w:top w:val="nil"/>
              <w:left w:val="nil"/>
              <w:bottom w:val="single" w:color="auto" w:sz="4" w:space="0"/>
              <w:right w:val="single" w:color="auto" w:sz="4" w:space="0"/>
            </w:tcBorders>
            <w:noWrap/>
            <w:vAlign w:val="center"/>
          </w:tcPr>
          <w:p w14:paraId="1173F0D1">
            <w:pPr>
              <w:widowControl/>
              <w:jc w:val="center"/>
              <w:rPr>
                <w:rFonts w:cs="Arial"/>
                <w:sz w:val="18"/>
                <w:szCs w:val="18"/>
                <w:highlight w:val="none"/>
              </w:rPr>
            </w:pPr>
            <w:r>
              <w:rPr>
                <w:rFonts w:hint="eastAsia" w:cs="Arial"/>
                <w:sz w:val="18"/>
                <w:szCs w:val="18"/>
                <w:highlight w:val="none"/>
              </w:rPr>
              <w:t>73</w:t>
            </w:r>
          </w:p>
        </w:tc>
        <w:tc>
          <w:tcPr>
            <w:tcW w:w="946" w:type="dxa"/>
            <w:tcBorders>
              <w:top w:val="nil"/>
              <w:left w:val="nil"/>
              <w:bottom w:val="single" w:color="auto" w:sz="4" w:space="0"/>
              <w:right w:val="single" w:color="auto" w:sz="4" w:space="0"/>
            </w:tcBorders>
            <w:noWrap/>
            <w:vAlign w:val="center"/>
          </w:tcPr>
          <w:p w14:paraId="27EA3255">
            <w:pPr>
              <w:widowControl/>
              <w:jc w:val="center"/>
              <w:rPr>
                <w:rFonts w:cs="Arial"/>
                <w:sz w:val="18"/>
                <w:szCs w:val="18"/>
                <w:highlight w:val="none"/>
              </w:rPr>
            </w:pPr>
            <w:r>
              <w:rPr>
                <w:rFonts w:hint="eastAsia" w:cs="Arial"/>
                <w:sz w:val="18"/>
                <w:szCs w:val="18"/>
                <w:highlight w:val="none"/>
              </w:rPr>
              <w:t>53543</w:t>
            </w:r>
          </w:p>
        </w:tc>
        <w:tc>
          <w:tcPr>
            <w:tcW w:w="1002" w:type="dxa"/>
            <w:tcBorders>
              <w:top w:val="nil"/>
              <w:left w:val="nil"/>
              <w:bottom w:val="single" w:color="auto" w:sz="4" w:space="0"/>
              <w:right w:val="single" w:color="auto" w:sz="4" w:space="0"/>
            </w:tcBorders>
            <w:noWrap/>
            <w:vAlign w:val="center"/>
          </w:tcPr>
          <w:p w14:paraId="5E99A764">
            <w:pPr>
              <w:widowControl/>
              <w:jc w:val="center"/>
              <w:rPr>
                <w:rFonts w:cs="Arial"/>
                <w:sz w:val="18"/>
                <w:szCs w:val="18"/>
                <w:highlight w:val="none"/>
              </w:rPr>
            </w:pPr>
            <w:r>
              <w:rPr>
                <w:rFonts w:hint="eastAsia" w:cs="Arial"/>
                <w:sz w:val="18"/>
                <w:szCs w:val="18"/>
                <w:highlight w:val="none"/>
              </w:rPr>
              <w:t>72</w:t>
            </w:r>
          </w:p>
        </w:tc>
        <w:tc>
          <w:tcPr>
            <w:tcW w:w="1120" w:type="dxa"/>
            <w:tcBorders>
              <w:top w:val="nil"/>
              <w:left w:val="nil"/>
              <w:bottom w:val="single" w:color="auto" w:sz="4" w:space="0"/>
              <w:right w:val="single" w:color="auto" w:sz="4" w:space="0"/>
            </w:tcBorders>
            <w:noWrap/>
            <w:vAlign w:val="center"/>
          </w:tcPr>
          <w:p w14:paraId="47B7903A">
            <w:pPr>
              <w:widowControl/>
              <w:jc w:val="center"/>
              <w:rPr>
                <w:rFonts w:cs="Arial"/>
                <w:sz w:val="18"/>
                <w:szCs w:val="18"/>
                <w:highlight w:val="none"/>
              </w:rPr>
            </w:pPr>
            <w:r>
              <w:rPr>
                <w:rFonts w:hint="eastAsia" w:cs="Arial"/>
                <w:sz w:val="18"/>
                <w:szCs w:val="18"/>
                <w:highlight w:val="none"/>
              </w:rPr>
              <w:t>621817</w:t>
            </w:r>
          </w:p>
        </w:tc>
      </w:tr>
      <w:tr w14:paraId="27C75B3F">
        <w:tblPrEx>
          <w:tblCellMar>
            <w:top w:w="0" w:type="dxa"/>
            <w:left w:w="108" w:type="dxa"/>
            <w:bottom w:w="0" w:type="dxa"/>
            <w:right w:w="108" w:type="dxa"/>
          </w:tblCellMar>
        </w:tblPrEx>
        <w:trPr>
          <w:trHeight w:val="23" w:hRule="atLeast"/>
          <w:jc w:val="center"/>
        </w:trPr>
        <w:tc>
          <w:tcPr>
            <w:tcW w:w="1265" w:type="dxa"/>
            <w:tcBorders>
              <w:top w:val="single" w:color="auto" w:sz="4" w:space="0"/>
              <w:left w:val="single" w:color="auto" w:sz="4" w:space="0"/>
              <w:bottom w:val="single" w:color="auto" w:sz="4" w:space="0"/>
              <w:right w:val="single" w:color="auto" w:sz="4" w:space="0"/>
            </w:tcBorders>
            <w:noWrap/>
            <w:vAlign w:val="center"/>
          </w:tcPr>
          <w:p w14:paraId="6AA3DAA8">
            <w:pPr>
              <w:widowControl/>
              <w:jc w:val="center"/>
              <w:rPr>
                <w:rFonts w:cs="Arial"/>
                <w:sz w:val="18"/>
                <w:szCs w:val="18"/>
                <w:highlight w:val="none"/>
              </w:rPr>
            </w:pPr>
            <w:r>
              <w:rPr>
                <w:rFonts w:hint="eastAsia" w:cs="Arial"/>
                <w:sz w:val="18"/>
                <w:szCs w:val="18"/>
                <w:highlight w:val="none"/>
              </w:rPr>
              <w:t>7℃冷水</w:t>
            </w:r>
          </w:p>
        </w:tc>
        <w:tc>
          <w:tcPr>
            <w:tcW w:w="1021" w:type="dxa"/>
            <w:tcBorders>
              <w:top w:val="single" w:color="auto" w:sz="4" w:space="0"/>
              <w:left w:val="nil"/>
              <w:bottom w:val="single" w:color="auto" w:sz="4" w:space="0"/>
              <w:right w:val="single" w:color="auto" w:sz="4" w:space="0"/>
            </w:tcBorders>
            <w:noWrap/>
            <w:vAlign w:val="center"/>
          </w:tcPr>
          <w:p w14:paraId="2B085233">
            <w:pPr>
              <w:widowControl/>
              <w:jc w:val="center"/>
              <w:rPr>
                <w:rFonts w:cs="Arial"/>
                <w:sz w:val="18"/>
                <w:szCs w:val="18"/>
                <w:highlight w:val="none"/>
              </w:rPr>
            </w:pPr>
            <w:r>
              <w:rPr>
                <w:rFonts w:hint="eastAsia" w:cs="Arial"/>
                <w:sz w:val="18"/>
                <w:szCs w:val="18"/>
                <w:highlight w:val="none"/>
              </w:rPr>
              <w:t>1348</w:t>
            </w:r>
          </w:p>
        </w:tc>
        <w:tc>
          <w:tcPr>
            <w:tcW w:w="1064" w:type="dxa"/>
            <w:tcBorders>
              <w:top w:val="single" w:color="auto" w:sz="4" w:space="0"/>
              <w:left w:val="nil"/>
              <w:bottom w:val="single" w:color="auto" w:sz="4" w:space="0"/>
              <w:right w:val="single" w:color="auto" w:sz="4" w:space="0"/>
            </w:tcBorders>
            <w:noWrap/>
            <w:vAlign w:val="center"/>
          </w:tcPr>
          <w:p w14:paraId="794628F8">
            <w:pPr>
              <w:widowControl/>
              <w:jc w:val="center"/>
              <w:rPr>
                <w:rFonts w:cs="Arial"/>
                <w:sz w:val="18"/>
                <w:szCs w:val="18"/>
                <w:highlight w:val="none"/>
              </w:rPr>
            </w:pPr>
            <w:r>
              <w:rPr>
                <w:rFonts w:hint="eastAsia" w:cs="Arial"/>
                <w:sz w:val="18"/>
                <w:szCs w:val="18"/>
                <w:highlight w:val="none"/>
              </w:rPr>
              <w:t>578877</w:t>
            </w:r>
          </w:p>
        </w:tc>
        <w:tc>
          <w:tcPr>
            <w:tcW w:w="1232" w:type="dxa"/>
            <w:tcBorders>
              <w:top w:val="single" w:color="auto" w:sz="4" w:space="0"/>
              <w:left w:val="nil"/>
              <w:bottom w:val="single" w:color="auto" w:sz="4" w:space="0"/>
              <w:right w:val="single" w:color="auto" w:sz="4" w:space="0"/>
            </w:tcBorders>
            <w:noWrap/>
            <w:vAlign w:val="center"/>
          </w:tcPr>
          <w:p w14:paraId="139EA603">
            <w:pPr>
              <w:widowControl/>
              <w:jc w:val="center"/>
              <w:rPr>
                <w:rFonts w:cs="Arial"/>
                <w:sz w:val="18"/>
                <w:szCs w:val="18"/>
                <w:highlight w:val="none"/>
              </w:rPr>
            </w:pPr>
            <w:r>
              <w:rPr>
                <w:rFonts w:hint="eastAsia" w:cs="Arial"/>
                <w:sz w:val="18"/>
                <w:szCs w:val="18"/>
                <w:highlight w:val="none"/>
              </w:rPr>
              <w:t>778</w:t>
            </w:r>
          </w:p>
        </w:tc>
        <w:tc>
          <w:tcPr>
            <w:tcW w:w="835" w:type="dxa"/>
            <w:tcBorders>
              <w:top w:val="single" w:color="auto" w:sz="4" w:space="0"/>
              <w:left w:val="nil"/>
              <w:bottom w:val="single" w:color="auto" w:sz="4" w:space="0"/>
              <w:right w:val="single" w:color="auto" w:sz="4" w:space="0"/>
            </w:tcBorders>
            <w:noWrap/>
            <w:vAlign w:val="center"/>
          </w:tcPr>
          <w:p w14:paraId="48537491">
            <w:pPr>
              <w:widowControl/>
              <w:jc w:val="center"/>
              <w:rPr>
                <w:rFonts w:cs="Arial"/>
                <w:sz w:val="18"/>
                <w:szCs w:val="18"/>
                <w:highlight w:val="none"/>
              </w:rPr>
            </w:pPr>
            <w:r>
              <w:rPr>
                <w:rFonts w:hint="eastAsia" w:cs="Arial"/>
                <w:sz w:val="18"/>
                <w:szCs w:val="18"/>
                <w:highlight w:val="none"/>
              </w:rPr>
              <w:t>527036</w:t>
            </w:r>
          </w:p>
        </w:tc>
        <w:tc>
          <w:tcPr>
            <w:tcW w:w="984" w:type="dxa"/>
            <w:tcBorders>
              <w:top w:val="single" w:color="auto" w:sz="4" w:space="0"/>
              <w:left w:val="nil"/>
              <w:bottom w:val="single" w:color="auto" w:sz="4" w:space="0"/>
              <w:right w:val="single" w:color="auto" w:sz="4" w:space="0"/>
            </w:tcBorders>
            <w:noWrap/>
            <w:vAlign w:val="center"/>
          </w:tcPr>
          <w:p w14:paraId="44ABB059">
            <w:pPr>
              <w:widowControl/>
              <w:jc w:val="center"/>
              <w:rPr>
                <w:rFonts w:cs="Arial"/>
                <w:sz w:val="18"/>
                <w:szCs w:val="18"/>
                <w:highlight w:val="none"/>
              </w:rPr>
            </w:pPr>
            <w:r>
              <w:rPr>
                <w:rFonts w:hint="eastAsia" w:cs="Arial"/>
                <w:sz w:val="18"/>
                <w:szCs w:val="18"/>
                <w:highlight w:val="none"/>
              </w:rPr>
              <w:t>732</w:t>
            </w:r>
          </w:p>
        </w:tc>
        <w:tc>
          <w:tcPr>
            <w:tcW w:w="946" w:type="dxa"/>
            <w:tcBorders>
              <w:top w:val="single" w:color="auto" w:sz="4" w:space="0"/>
              <w:left w:val="nil"/>
              <w:bottom w:val="single" w:color="auto" w:sz="4" w:space="0"/>
              <w:right w:val="single" w:color="auto" w:sz="4" w:space="0"/>
            </w:tcBorders>
            <w:noWrap/>
            <w:vAlign w:val="center"/>
          </w:tcPr>
          <w:p w14:paraId="09991FBA">
            <w:pPr>
              <w:widowControl/>
              <w:jc w:val="center"/>
              <w:rPr>
                <w:rFonts w:cs="Arial"/>
                <w:sz w:val="18"/>
                <w:szCs w:val="18"/>
                <w:highlight w:val="none"/>
              </w:rPr>
            </w:pPr>
            <w:r>
              <w:rPr>
                <w:rFonts w:hint="eastAsia" w:cs="Arial"/>
                <w:sz w:val="18"/>
                <w:szCs w:val="18"/>
                <w:highlight w:val="none"/>
              </w:rPr>
              <w:t>543555</w:t>
            </w:r>
          </w:p>
        </w:tc>
        <w:tc>
          <w:tcPr>
            <w:tcW w:w="1002" w:type="dxa"/>
            <w:tcBorders>
              <w:top w:val="single" w:color="auto" w:sz="4" w:space="0"/>
              <w:left w:val="nil"/>
              <w:bottom w:val="single" w:color="auto" w:sz="4" w:space="0"/>
              <w:right w:val="single" w:color="auto" w:sz="4" w:space="0"/>
            </w:tcBorders>
            <w:noWrap/>
            <w:vAlign w:val="center"/>
          </w:tcPr>
          <w:p w14:paraId="5262CA6E">
            <w:pPr>
              <w:widowControl/>
              <w:jc w:val="center"/>
              <w:rPr>
                <w:rFonts w:cs="Arial"/>
                <w:sz w:val="18"/>
                <w:szCs w:val="18"/>
                <w:highlight w:val="none"/>
              </w:rPr>
            </w:pPr>
            <w:r>
              <w:rPr>
                <w:rFonts w:hint="eastAsia" w:cs="Arial"/>
                <w:sz w:val="18"/>
                <w:szCs w:val="18"/>
                <w:highlight w:val="none"/>
              </w:rPr>
              <w:t>731</w:t>
            </w:r>
          </w:p>
        </w:tc>
        <w:tc>
          <w:tcPr>
            <w:tcW w:w="1120" w:type="dxa"/>
            <w:tcBorders>
              <w:top w:val="single" w:color="auto" w:sz="4" w:space="0"/>
              <w:left w:val="nil"/>
              <w:bottom w:val="single" w:color="auto" w:sz="4" w:space="0"/>
              <w:right w:val="single" w:color="auto" w:sz="4" w:space="0"/>
            </w:tcBorders>
            <w:noWrap/>
            <w:vAlign w:val="center"/>
          </w:tcPr>
          <w:p w14:paraId="32FCD014">
            <w:pPr>
              <w:widowControl/>
              <w:jc w:val="center"/>
              <w:rPr>
                <w:rFonts w:cs="Arial"/>
                <w:sz w:val="18"/>
                <w:szCs w:val="18"/>
                <w:highlight w:val="none"/>
              </w:rPr>
            </w:pPr>
            <w:r>
              <w:rPr>
                <w:rFonts w:hint="eastAsia" w:cs="Arial"/>
                <w:sz w:val="18"/>
                <w:szCs w:val="18"/>
                <w:highlight w:val="none"/>
              </w:rPr>
              <w:t>5695028</w:t>
            </w:r>
          </w:p>
        </w:tc>
      </w:tr>
    </w:tbl>
    <w:p w14:paraId="26043A68">
      <w:pPr>
        <w:widowControl/>
        <w:jc w:val="left"/>
        <w:rPr>
          <w:rFonts w:cs="Arial"/>
          <w:sz w:val="18"/>
          <w:szCs w:val="18"/>
          <w:highlight w:val="none"/>
        </w:rPr>
      </w:pPr>
      <w:bookmarkStart w:id="10" w:name="_Hlk34041044"/>
      <w:r>
        <w:rPr>
          <w:rFonts w:cs="Arial"/>
          <w:sz w:val="18"/>
          <w:szCs w:val="18"/>
          <w:highlight w:val="none"/>
        </w:rPr>
        <w:t>备注：年累计量从2025年1月份开始计。</w:t>
      </w:r>
    </w:p>
    <w:p w14:paraId="0B417C4E">
      <w:pPr>
        <w:widowControl/>
        <w:jc w:val="left"/>
        <w:rPr>
          <w:rFonts w:cs="Arial"/>
          <w:sz w:val="18"/>
          <w:szCs w:val="18"/>
          <w:highlight w:val="none"/>
        </w:rPr>
      </w:pPr>
      <w:r>
        <w:rPr>
          <w:rFonts w:cs="Arial"/>
          <w:sz w:val="18"/>
          <w:szCs w:val="18"/>
          <w:highlight w:val="none"/>
        </w:rPr>
        <w:t>本月</w:t>
      </w:r>
      <w:r>
        <w:rPr>
          <w:rFonts w:hint="eastAsia" w:cs="Arial"/>
          <w:sz w:val="18"/>
          <w:szCs w:val="18"/>
          <w:highlight w:val="none"/>
        </w:rPr>
        <w:t>厂前区</w:t>
      </w:r>
      <w:r>
        <w:rPr>
          <w:rFonts w:cs="Arial"/>
          <w:sz w:val="18"/>
          <w:szCs w:val="18"/>
          <w:highlight w:val="none"/>
        </w:rPr>
        <w:t>制冷站冷冻水正常供</w:t>
      </w:r>
      <w:r>
        <w:rPr>
          <w:rFonts w:hint="eastAsia" w:cs="Arial"/>
          <w:sz w:val="18"/>
          <w:szCs w:val="18"/>
          <w:highlight w:val="none"/>
        </w:rPr>
        <w:t>CCR、化验室、办公楼、消防楼</w:t>
      </w:r>
      <w:r>
        <w:rPr>
          <w:rFonts w:cs="Arial"/>
          <w:sz w:val="18"/>
          <w:szCs w:val="18"/>
          <w:highlight w:val="none"/>
        </w:rPr>
        <w:t>以及</w:t>
      </w:r>
      <w:r>
        <w:rPr>
          <w:rFonts w:hint="eastAsia" w:cs="Arial"/>
          <w:sz w:val="18"/>
          <w:szCs w:val="18"/>
          <w:highlight w:val="none"/>
        </w:rPr>
        <w:t>检修楼</w:t>
      </w:r>
      <w:r>
        <w:rPr>
          <w:rFonts w:cs="Arial"/>
          <w:sz w:val="18"/>
          <w:szCs w:val="18"/>
          <w:highlight w:val="none"/>
        </w:rPr>
        <w:t>，累计外供冷冻水</w:t>
      </w:r>
      <w:r>
        <w:rPr>
          <w:rFonts w:hint="eastAsia" w:cs="Arial"/>
          <w:sz w:val="18"/>
          <w:szCs w:val="18"/>
          <w:highlight w:val="none"/>
        </w:rPr>
        <w:t xml:space="preserve">543555 </w:t>
      </w:r>
      <w:r>
        <w:rPr>
          <w:rFonts w:cs="Arial"/>
          <w:sz w:val="18"/>
          <w:szCs w:val="18"/>
          <w:highlight w:val="none"/>
        </w:rPr>
        <w:t>m³，平均</w:t>
      </w:r>
      <w:r>
        <w:rPr>
          <w:rFonts w:hint="eastAsia" w:cs="Arial"/>
          <w:sz w:val="18"/>
          <w:szCs w:val="18"/>
          <w:highlight w:val="none"/>
        </w:rPr>
        <w:t xml:space="preserve">731 </w:t>
      </w:r>
      <w:r>
        <w:rPr>
          <w:rFonts w:cs="Arial"/>
          <w:sz w:val="18"/>
          <w:szCs w:val="18"/>
          <w:highlight w:val="none"/>
        </w:rPr>
        <w:t>m³/h，</w:t>
      </w:r>
      <w:r>
        <w:rPr>
          <w:rFonts w:hint="eastAsia" w:cs="Arial"/>
          <w:sz w:val="18"/>
          <w:szCs w:val="18"/>
          <w:highlight w:val="none"/>
        </w:rPr>
        <w:t xml:space="preserve">较上月基本持平，较去年同期减少47 </w:t>
      </w:r>
      <w:r>
        <w:rPr>
          <w:rFonts w:cs="Arial"/>
          <w:sz w:val="18"/>
          <w:szCs w:val="18"/>
          <w:highlight w:val="none"/>
        </w:rPr>
        <w:t>m³/h</w:t>
      </w:r>
      <w:r>
        <w:rPr>
          <w:rFonts w:cs="Arial"/>
          <w:sz w:val="18"/>
          <w:szCs w:val="18"/>
          <w:highlight w:val="none"/>
        </w:rPr>
        <w:t>。累计热水用量</w:t>
      </w:r>
      <w:r>
        <w:rPr>
          <w:rFonts w:hint="eastAsia" w:cs="Arial"/>
          <w:sz w:val="18"/>
          <w:szCs w:val="18"/>
          <w:highlight w:val="none"/>
        </w:rPr>
        <w:t xml:space="preserve">53543 </w:t>
      </w:r>
      <w:r>
        <w:rPr>
          <w:rFonts w:cs="Arial"/>
          <w:sz w:val="18"/>
          <w:szCs w:val="18"/>
          <w:highlight w:val="none"/>
        </w:rPr>
        <w:t>m³，平均</w:t>
      </w:r>
      <w:r>
        <w:rPr>
          <w:rFonts w:hint="eastAsia" w:cs="Arial"/>
          <w:sz w:val="18"/>
          <w:szCs w:val="18"/>
          <w:highlight w:val="none"/>
        </w:rPr>
        <w:t xml:space="preserve">72 </w:t>
      </w:r>
      <w:r>
        <w:rPr>
          <w:rFonts w:cs="Arial"/>
          <w:sz w:val="18"/>
          <w:szCs w:val="18"/>
          <w:highlight w:val="none"/>
        </w:rPr>
        <w:t>m³/h</w:t>
      </w:r>
      <w:bookmarkEnd w:id="10"/>
      <w:r>
        <w:rPr>
          <w:rFonts w:hint="eastAsia" w:cs="Arial"/>
          <w:sz w:val="18"/>
          <w:szCs w:val="18"/>
          <w:highlight w:val="none"/>
        </w:rPr>
        <w:t>，</w:t>
      </w:r>
      <w:r>
        <w:rPr>
          <w:rFonts w:hint="eastAsia" w:cs="Arial"/>
          <w:sz w:val="18"/>
          <w:szCs w:val="18"/>
          <w:highlight w:val="none"/>
        </w:rPr>
        <w:t>较上月和去年同期基本持平</w:t>
      </w:r>
      <w:r>
        <w:rPr>
          <w:rFonts w:cs="Arial"/>
          <w:sz w:val="18"/>
          <w:szCs w:val="18"/>
          <w:highlight w:val="none"/>
        </w:rPr>
        <w:t>。</w:t>
      </w:r>
    </w:p>
    <w:bookmarkEnd w:id="4"/>
    <w:p w14:paraId="6A4A6B9D">
      <w:pPr>
        <w:widowControl/>
        <w:jc w:val="left"/>
        <w:rPr>
          <w:rFonts w:cs="Arial"/>
          <w:sz w:val="18"/>
          <w:szCs w:val="18"/>
          <w:highlight w:val="none"/>
        </w:rPr>
      </w:pPr>
    </w:p>
    <w:p w14:paraId="440F577A">
      <w:pPr>
        <w:pStyle w:val="2"/>
        <w:spacing w:before="312" w:beforeLines="100" w:after="312" w:afterLines="100"/>
        <w:rPr>
          <w:sz w:val="24"/>
          <w:szCs w:val="24"/>
          <w:highlight w:val="none"/>
        </w:rPr>
      </w:pPr>
      <w:r>
        <w:rPr>
          <w:sz w:val="24"/>
          <w:szCs w:val="24"/>
          <w:highlight w:val="none"/>
        </w:rPr>
        <w:t>2　</w:t>
      </w:r>
      <w:r>
        <w:rPr>
          <w:rFonts w:hint="eastAsia"/>
          <w:highlight w:val="none"/>
        </w:rPr>
        <w:t xml:space="preserve"> </w:t>
      </w:r>
      <w:r>
        <w:rPr>
          <w:rFonts w:hint="eastAsia" w:ascii="Arial" w:hAnsi="Arial" w:cs="Arial"/>
          <w:highlight w:val="none"/>
        </w:rPr>
        <w:t xml:space="preserve">Production Notes </w:t>
      </w:r>
      <w:r>
        <w:rPr>
          <w:sz w:val="24"/>
          <w:szCs w:val="24"/>
          <w:highlight w:val="none"/>
        </w:rPr>
        <w:t>生产记事</w:t>
      </w:r>
      <w:bookmarkEnd w:id="1"/>
    </w:p>
    <w:p w14:paraId="1B9BBD50">
      <w:pPr>
        <w:keepNext/>
        <w:keepLines/>
        <w:spacing w:before="312" w:beforeLines="100" w:after="312" w:afterLines="100"/>
        <w:outlineLvl w:val="1"/>
        <w:rPr>
          <w:rFonts w:ascii="Arial" w:hAnsi="Arial" w:cs="Arial"/>
          <w:b/>
          <w:bCs/>
          <w:sz w:val="18"/>
          <w:szCs w:val="18"/>
          <w:highlight w:val="none"/>
        </w:rPr>
      </w:pPr>
      <w:r>
        <w:rPr>
          <w:rFonts w:ascii="Arial" w:hAnsi="Arial" w:cs="Arial"/>
          <w:b/>
          <w:bCs/>
          <w:sz w:val="18"/>
          <w:szCs w:val="18"/>
          <w:highlight w:val="none"/>
        </w:rPr>
        <w:t>2.1</w:t>
      </w:r>
      <w:r>
        <w:rPr>
          <w:rFonts w:hint="eastAsia" w:ascii="Arial" w:hAnsi="Arial" w:cs="Arial"/>
          <w:b/>
          <w:bCs/>
          <w:sz w:val="18"/>
          <w:szCs w:val="18"/>
          <w:highlight w:val="none"/>
        </w:rPr>
        <w:t xml:space="preserve">  空分空压装置</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7194"/>
      </w:tblGrid>
      <w:tr w14:paraId="67639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9" w:type="dxa"/>
            <w:vAlign w:val="center"/>
          </w:tcPr>
          <w:p w14:paraId="40BA5F4F">
            <w:pPr>
              <w:jc w:val="center"/>
              <w:rPr>
                <w:rFonts w:cs="Arial"/>
                <w:sz w:val="18"/>
                <w:szCs w:val="18"/>
                <w:highlight w:val="none"/>
              </w:rPr>
            </w:pPr>
            <w:r>
              <w:rPr>
                <w:rFonts w:cs="Arial"/>
                <w:sz w:val="18"/>
                <w:szCs w:val="18"/>
                <w:highlight w:val="none"/>
              </w:rPr>
              <w:t>日期</w:t>
            </w:r>
          </w:p>
        </w:tc>
        <w:tc>
          <w:tcPr>
            <w:tcW w:w="7194" w:type="dxa"/>
            <w:vAlign w:val="center"/>
          </w:tcPr>
          <w:p w14:paraId="48E72AD9">
            <w:pPr>
              <w:jc w:val="center"/>
              <w:rPr>
                <w:rFonts w:cs="Arial"/>
                <w:sz w:val="18"/>
                <w:szCs w:val="18"/>
                <w:highlight w:val="none"/>
              </w:rPr>
            </w:pPr>
            <w:r>
              <w:rPr>
                <w:rFonts w:hint="eastAsia" w:cs="Arial"/>
                <w:sz w:val="18"/>
                <w:szCs w:val="18"/>
                <w:highlight w:val="none"/>
              </w:rPr>
              <w:t>生产</w:t>
            </w:r>
            <w:r>
              <w:rPr>
                <w:rFonts w:cs="Arial"/>
                <w:sz w:val="18"/>
                <w:szCs w:val="18"/>
                <w:highlight w:val="none"/>
              </w:rPr>
              <w:t>记事</w:t>
            </w:r>
          </w:p>
        </w:tc>
      </w:tr>
      <w:tr w14:paraId="68B5B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9" w:type="dxa"/>
            <w:vAlign w:val="center"/>
          </w:tcPr>
          <w:p w14:paraId="7276EAE8">
            <w:pPr>
              <w:jc w:val="center"/>
              <w:rPr>
                <w:rFonts w:cs="Arial"/>
                <w:sz w:val="18"/>
                <w:szCs w:val="18"/>
                <w:highlight w:val="none"/>
              </w:rPr>
            </w:pPr>
            <w:r>
              <w:rPr>
                <w:rFonts w:hint="eastAsia" w:cs="Arial"/>
                <w:sz w:val="18"/>
                <w:szCs w:val="18"/>
                <w:highlight w:val="none"/>
              </w:rPr>
              <w:t>10月2日</w:t>
            </w:r>
          </w:p>
        </w:tc>
        <w:tc>
          <w:tcPr>
            <w:tcW w:w="7194" w:type="dxa"/>
            <w:vAlign w:val="center"/>
          </w:tcPr>
          <w:p w14:paraId="571EB5C6">
            <w:pPr>
              <w:rPr>
                <w:rFonts w:cs="Arial"/>
                <w:sz w:val="18"/>
                <w:szCs w:val="18"/>
                <w:highlight w:val="none"/>
              </w:rPr>
            </w:pPr>
            <w:r>
              <w:rPr>
                <w:rFonts w:hint="eastAsia" w:cs="Arial"/>
                <w:sz w:val="18"/>
                <w:szCs w:val="18"/>
                <w:highlight w:val="none"/>
              </w:rPr>
              <w:t>16::45定期切换，将干燥器C切换至A运行；</w:t>
            </w:r>
          </w:p>
          <w:p w14:paraId="5030518F">
            <w:pPr>
              <w:rPr>
                <w:rFonts w:cs="Arial"/>
                <w:sz w:val="18"/>
                <w:szCs w:val="18"/>
                <w:highlight w:val="none"/>
              </w:rPr>
            </w:pPr>
            <w:r>
              <w:rPr>
                <w:rFonts w:hint="eastAsia" w:cs="Arial"/>
                <w:sz w:val="18"/>
                <w:szCs w:val="18"/>
                <w:highlight w:val="none"/>
              </w:rPr>
              <w:t>空压机B二级冷却器空气进口管箍泄漏</w:t>
            </w:r>
          </w:p>
        </w:tc>
      </w:tr>
      <w:tr w14:paraId="71D07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9" w:type="dxa"/>
            <w:vAlign w:val="center"/>
          </w:tcPr>
          <w:p w14:paraId="1D921ECF">
            <w:pPr>
              <w:jc w:val="center"/>
              <w:rPr>
                <w:rFonts w:cs="Arial"/>
                <w:sz w:val="18"/>
                <w:szCs w:val="18"/>
                <w:highlight w:val="none"/>
              </w:rPr>
            </w:pPr>
            <w:r>
              <w:rPr>
                <w:rFonts w:hint="eastAsia" w:cs="Arial"/>
                <w:sz w:val="18"/>
                <w:szCs w:val="18"/>
                <w:highlight w:val="none"/>
              </w:rPr>
              <w:t>10月3日</w:t>
            </w:r>
          </w:p>
        </w:tc>
        <w:tc>
          <w:tcPr>
            <w:tcW w:w="7194" w:type="dxa"/>
            <w:vAlign w:val="center"/>
          </w:tcPr>
          <w:p w14:paraId="09B4A2A6">
            <w:pPr>
              <w:rPr>
                <w:rFonts w:cs="Arial"/>
                <w:sz w:val="18"/>
                <w:szCs w:val="18"/>
                <w:highlight w:val="none"/>
              </w:rPr>
            </w:pPr>
            <w:r>
              <w:rPr>
                <w:rFonts w:hint="eastAsia" w:cs="Arial"/>
                <w:sz w:val="18"/>
                <w:szCs w:val="18"/>
                <w:highlight w:val="none"/>
              </w:rPr>
              <w:t>将空压机B切换至空压机D运行（二级冷却器空气进口管箍泄漏处理）</w:t>
            </w:r>
          </w:p>
        </w:tc>
      </w:tr>
      <w:tr w14:paraId="7C13C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9" w:type="dxa"/>
            <w:vAlign w:val="center"/>
          </w:tcPr>
          <w:p w14:paraId="6671C7E9">
            <w:pPr>
              <w:jc w:val="center"/>
              <w:rPr>
                <w:rFonts w:cs="Arial"/>
                <w:sz w:val="18"/>
                <w:szCs w:val="18"/>
                <w:highlight w:val="none"/>
              </w:rPr>
            </w:pPr>
            <w:r>
              <w:rPr>
                <w:rFonts w:hint="eastAsia" w:cs="Arial"/>
                <w:sz w:val="18"/>
                <w:szCs w:val="18"/>
                <w:highlight w:val="none"/>
              </w:rPr>
              <w:t>10月9日</w:t>
            </w:r>
          </w:p>
        </w:tc>
        <w:tc>
          <w:tcPr>
            <w:tcW w:w="7194" w:type="dxa"/>
            <w:vAlign w:val="center"/>
          </w:tcPr>
          <w:p w14:paraId="360F17E0">
            <w:pPr>
              <w:jc w:val="left"/>
              <w:rPr>
                <w:rFonts w:cs="Arial"/>
                <w:sz w:val="18"/>
                <w:szCs w:val="18"/>
                <w:highlight w:val="none"/>
              </w:rPr>
            </w:pPr>
            <w:r>
              <w:rPr>
                <w:rFonts w:hint="eastAsia" w:cs="Arial"/>
                <w:sz w:val="18"/>
                <w:szCs w:val="18"/>
                <w:highlight w:val="none"/>
              </w:rPr>
              <w:t>氮气应急，0.6MPa氮气外送最大量51300Nm3/h，持续25分钟，管网最低压力0.658MPa,氮中氧含量最大0.914ppm</w:t>
            </w:r>
          </w:p>
        </w:tc>
      </w:tr>
      <w:tr w14:paraId="05BBF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9" w:type="dxa"/>
            <w:vAlign w:val="center"/>
          </w:tcPr>
          <w:p w14:paraId="1E6894FD">
            <w:pPr>
              <w:jc w:val="center"/>
              <w:rPr>
                <w:rFonts w:cs="Arial"/>
                <w:sz w:val="18"/>
                <w:szCs w:val="18"/>
                <w:highlight w:val="none"/>
              </w:rPr>
            </w:pPr>
            <w:r>
              <w:rPr>
                <w:rFonts w:hint="eastAsia" w:cs="Arial"/>
                <w:sz w:val="18"/>
                <w:szCs w:val="18"/>
                <w:highlight w:val="none"/>
              </w:rPr>
              <w:t>10月11日</w:t>
            </w:r>
          </w:p>
        </w:tc>
        <w:tc>
          <w:tcPr>
            <w:tcW w:w="7194" w:type="dxa"/>
            <w:vAlign w:val="center"/>
          </w:tcPr>
          <w:p w14:paraId="2D287FCF">
            <w:pPr>
              <w:jc w:val="left"/>
              <w:rPr>
                <w:rFonts w:cs="Arial"/>
                <w:sz w:val="18"/>
                <w:szCs w:val="18"/>
                <w:highlight w:val="none"/>
              </w:rPr>
            </w:pPr>
            <w:r>
              <w:rPr>
                <w:rFonts w:hint="eastAsia" w:cs="Arial"/>
                <w:sz w:val="18"/>
                <w:szCs w:val="18"/>
                <w:highlight w:val="none"/>
              </w:rPr>
              <w:t>8:45停止氮气增压机</w:t>
            </w:r>
          </w:p>
        </w:tc>
      </w:tr>
      <w:tr w14:paraId="66703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9" w:type="dxa"/>
            <w:vAlign w:val="center"/>
          </w:tcPr>
          <w:p w14:paraId="15F80A37">
            <w:pPr>
              <w:jc w:val="center"/>
              <w:rPr>
                <w:rFonts w:cs="Arial"/>
                <w:sz w:val="18"/>
                <w:szCs w:val="18"/>
                <w:highlight w:val="none"/>
              </w:rPr>
            </w:pPr>
            <w:r>
              <w:rPr>
                <w:rFonts w:hint="eastAsia" w:cs="Arial"/>
                <w:sz w:val="18"/>
                <w:szCs w:val="18"/>
                <w:highlight w:val="none"/>
              </w:rPr>
              <w:t>10月13日</w:t>
            </w:r>
          </w:p>
        </w:tc>
        <w:tc>
          <w:tcPr>
            <w:tcW w:w="7194" w:type="dxa"/>
            <w:vAlign w:val="center"/>
          </w:tcPr>
          <w:p w14:paraId="67ACACDB">
            <w:pPr>
              <w:rPr>
                <w:rFonts w:cs="Arial"/>
                <w:sz w:val="18"/>
                <w:szCs w:val="18"/>
                <w:highlight w:val="none"/>
              </w:rPr>
            </w:pPr>
            <w:r>
              <w:rPr>
                <w:rFonts w:hint="eastAsia" w:cs="Arial"/>
                <w:sz w:val="18"/>
                <w:szCs w:val="18"/>
                <w:highlight w:val="none"/>
              </w:rPr>
              <w:t>15:58调整空压机K001D、E、F油温</w:t>
            </w:r>
          </w:p>
        </w:tc>
      </w:tr>
      <w:tr w14:paraId="1BA9F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9" w:type="dxa"/>
            <w:vAlign w:val="center"/>
          </w:tcPr>
          <w:p w14:paraId="79BAEDAB">
            <w:pPr>
              <w:jc w:val="center"/>
              <w:rPr>
                <w:rFonts w:cs="Arial"/>
                <w:sz w:val="18"/>
                <w:szCs w:val="18"/>
                <w:highlight w:val="none"/>
              </w:rPr>
            </w:pPr>
            <w:r>
              <w:rPr>
                <w:rFonts w:hint="eastAsia" w:cs="Arial"/>
                <w:sz w:val="18"/>
                <w:szCs w:val="18"/>
                <w:highlight w:val="none"/>
              </w:rPr>
              <w:t>10月14日</w:t>
            </w:r>
          </w:p>
        </w:tc>
        <w:tc>
          <w:tcPr>
            <w:tcW w:w="7194" w:type="dxa"/>
            <w:vAlign w:val="center"/>
          </w:tcPr>
          <w:p w14:paraId="133CB9A0">
            <w:pPr>
              <w:rPr>
                <w:rFonts w:cs="Arial"/>
                <w:sz w:val="18"/>
                <w:szCs w:val="18"/>
                <w:highlight w:val="none"/>
              </w:rPr>
            </w:pPr>
            <w:r>
              <w:rPr>
                <w:rFonts w:hint="eastAsia" w:cs="Arial"/>
                <w:sz w:val="18"/>
                <w:szCs w:val="18"/>
                <w:highlight w:val="none"/>
              </w:rPr>
              <w:t>10:15仪表气外供量波动，最大量12563Nm³/h，调度反馈：灵活焦化一仪表气调节阀卡住，10:25恢复正常</w:t>
            </w:r>
          </w:p>
        </w:tc>
      </w:tr>
      <w:tr w14:paraId="7D27A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9" w:type="dxa"/>
            <w:vAlign w:val="center"/>
          </w:tcPr>
          <w:p w14:paraId="625DDD79">
            <w:pPr>
              <w:jc w:val="center"/>
              <w:rPr>
                <w:rFonts w:cs="Arial"/>
                <w:sz w:val="18"/>
                <w:szCs w:val="18"/>
                <w:highlight w:val="none"/>
              </w:rPr>
            </w:pPr>
            <w:bookmarkStart w:id="11" w:name="_Toc5479"/>
            <w:bookmarkStart w:id="12" w:name="_Toc15168"/>
            <w:r>
              <w:rPr>
                <w:rFonts w:hint="eastAsia" w:cs="Arial"/>
                <w:sz w:val="18"/>
                <w:szCs w:val="18"/>
                <w:highlight w:val="none"/>
              </w:rPr>
              <w:t>10月19日</w:t>
            </w:r>
          </w:p>
        </w:tc>
        <w:tc>
          <w:tcPr>
            <w:tcW w:w="7194" w:type="dxa"/>
            <w:vAlign w:val="center"/>
          </w:tcPr>
          <w:p w14:paraId="46065CEC">
            <w:pPr>
              <w:rPr>
                <w:rFonts w:cs="Arial"/>
                <w:sz w:val="18"/>
                <w:szCs w:val="18"/>
                <w:highlight w:val="none"/>
              </w:rPr>
            </w:pPr>
            <w:r>
              <w:rPr>
                <w:rFonts w:hint="eastAsia" w:cs="Arial"/>
                <w:sz w:val="18"/>
                <w:szCs w:val="18"/>
                <w:highlight w:val="none"/>
              </w:rPr>
              <w:t>干燥器A疏水阀回讯故障3次</w:t>
            </w:r>
          </w:p>
        </w:tc>
      </w:tr>
      <w:tr w14:paraId="5940E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9" w:type="dxa"/>
            <w:vAlign w:val="center"/>
          </w:tcPr>
          <w:p w14:paraId="76505DD6">
            <w:pPr>
              <w:jc w:val="center"/>
              <w:rPr>
                <w:rFonts w:cs="Arial"/>
                <w:sz w:val="18"/>
                <w:szCs w:val="18"/>
                <w:highlight w:val="none"/>
              </w:rPr>
            </w:pPr>
            <w:r>
              <w:rPr>
                <w:rFonts w:hint="eastAsia" w:cs="Arial"/>
                <w:sz w:val="18"/>
                <w:szCs w:val="18"/>
                <w:highlight w:val="none"/>
              </w:rPr>
              <w:t>10月21日</w:t>
            </w:r>
          </w:p>
        </w:tc>
        <w:tc>
          <w:tcPr>
            <w:tcW w:w="7194" w:type="dxa"/>
            <w:vAlign w:val="center"/>
          </w:tcPr>
          <w:p w14:paraId="042CD4F4">
            <w:pPr>
              <w:rPr>
                <w:rFonts w:cs="Arial"/>
                <w:sz w:val="18"/>
                <w:szCs w:val="18"/>
                <w:highlight w:val="none"/>
              </w:rPr>
            </w:pPr>
            <w:r>
              <w:rPr>
                <w:rFonts w:hint="eastAsia" w:cs="Arial"/>
                <w:sz w:val="18"/>
                <w:szCs w:val="18"/>
                <w:highlight w:val="none"/>
              </w:rPr>
              <w:t>低温水泵WP002A电机轴承温度高，8:45将A切至B；A电机前后轴承清脂后备用；</w:t>
            </w:r>
          </w:p>
          <w:p w14:paraId="46F25202">
            <w:pPr>
              <w:rPr>
                <w:rFonts w:cs="Arial"/>
                <w:sz w:val="18"/>
                <w:szCs w:val="18"/>
                <w:highlight w:val="none"/>
              </w:rPr>
            </w:pPr>
            <w:r>
              <w:rPr>
                <w:rFonts w:hint="eastAsia" w:cs="Arial"/>
                <w:sz w:val="18"/>
                <w:szCs w:val="18"/>
                <w:highlight w:val="none"/>
              </w:rPr>
              <w:t>低压液氮泵NP001A/B进出口安全阀V00617、V00620、V00625、V00628校验</w:t>
            </w:r>
          </w:p>
        </w:tc>
      </w:tr>
      <w:tr w14:paraId="54D44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9" w:type="dxa"/>
            <w:vAlign w:val="center"/>
          </w:tcPr>
          <w:p w14:paraId="29FDEBFF">
            <w:pPr>
              <w:jc w:val="center"/>
              <w:rPr>
                <w:rFonts w:cs="Arial"/>
                <w:sz w:val="18"/>
                <w:szCs w:val="18"/>
                <w:highlight w:val="none"/>
              </w:rPr>
            </w:pPr>
            <w:r>
              <w:rPr>
                <w:rFonts w:hint="eastAsia" w:cs="Arial"/>
                <w:sz w:val="18"/>
                <w:szCs w:val="18"/>
                <w:highlight w:val="none"/>
              </w:rPr>
              <w:t>10月23日</w:t>
            </w:r>
          </w:p>
        </w:tc>
        <w:tc>
          <w:tcPr>
            <w:tcW w:w="7194" w:type="dxa"/>
            <w:vAlign w:val="center"/>
          </w:tcPr>
          <w:p w14:paraId="0D536EF4">
            <w:pPr>
              <w:rPr>
                <w:rFonts w:cs="Arial"/>
                <w:sz w:val="18"/>
                <w:szCs w:val="18"/>
                <w:highlight w:val="none"/>
              </w:rPr>
            </w:pPr>
            <w:r>
              <w:rPr>
                <w:rFonts w:hint="eastAsia" w:cs="Arial"/>
                <w:sz w:val="18"/>
                <w:szCs w:val="18"/>
                <w:highlight w:val="none"/>
              </w:rPr>
              <w:t>12:59主冷乙炔高报，现场排液30min</w:t>
            </w:r>
          </w:p>
        </w:tc>
      </w:tr>
      <w:tr w14:paraId="01268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9" w:type="dxa"/>
            <w:vAlign w:val="center"/>
          </w:tcPr>
          <w:p w14:paraId="6FBD406D">
            <w:pPr>
              <w:jc w:val="center"/>
              <w:rPr>
                <w:rFonts w:cs="Arial"/>
                <w:sz w:val="18"/>
                <w:szCs w:val="18"/>
                <w:highlight w:val="none"/>
              </w:rPr>
            </w:pPr>
            <w:r>
              <w:rPr>
                <w:rFonts w:hint="eastAsia" w:cs="Arial"/>
                <w:sz w:val="18"/>
                <w:szCs w:val="18"/>
                <w:highlight w:val="none"/>
              </w:rPr>
              <w:t>10月24日</w:t>
            </w:r>
          </w:p>
        </w:tc>
        <w:tc>
          <w:tcPr>
            <w:tcW w:w="7194" w:type="dxa"/>
            <w:vAlign w:val="center"/>
          </w:tcPr>
          <w:p w14:paraId="4A5D8790">
            <w:pPr>
              <w:rPr>
                <w:rFonts w:cs="Arial"/>
                <w:sz w:val="18"/>
                <w:szCs w:val="18"/>
                <w:highlight w:val="none"/>
              </w:rPr>
            </w:pPr>
            <w:r>
              <w:rPr>
                <w:rFonts w:hint="eastAsia" w:cs="Arial"/>
                <w:sz w:val="18"/>
                <w:szCs w:val="18"/>
                <w:highlight w:val="none"/>
              </w:rPr>
              <w:t>08:21 液氮总库存2049.99m³，启动氮气压缩机5701-K003B</w:t>
            </w:r>
          </w:p>
        </w:tc>
      </w:tr>
      <w:tr w14:paraId="1ACB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9" w:type="dxa"/>
            <w:vAlign w:val="center"/>
          </w:tcPr>
          <w:p w14:paraId="3D9ACC7A">
            <w:pPr>
              <w:jc w:val="center"/>
              <w:rPr>
                <w:rFonts w:cs="Arial"/>
                <w:sz w:val="18"/>
                <w:szCs w:val="18"/>
                <w:highlight w:val="none"/>
              </w:rPr>
            </w:pPr>
            <w:r>
              <w:rPr>
                <w:rFonts w:hint="eastAsia" w:cs="Arial"/>
                <w:sz w:val="18"/>
                <w:szCs w:val="18"/>
                <w:highlight w:val="none"/>
              </w:rPr>
              <w:t>10月24日</w:t>
            </w:r>
          </w:p>
        </w:tc>
        <w:tc>
          <w:tcPr>
            <w:tcW w:w="7194" w:type="dxa"/>
            <w:vAlign w:val="center"/>
          </w:tcPr>
          <w:p w14:paraId="76A333F8">
            <w:pPr>
              <w:rPr>
                <w:rFonts w:cs="Arial"/>
                <w:sz w:val="18"/>
                <w:szCs w:val="18"/>
                <w:highlight w:val="none"/>
              </w:rPr>
            </w:pPr>
            <w:r>
              <w:rPr>
                <w:rFonts w:hint="eastAsia" w:cs="Arial"/>
                <w:sz w:val="18"/>
                <w:szCs w:val="18"/>
                <w:highlight w:val="none"/>
              </w:rPr>
              <w:t>分析仪表处理空压厂房东北角监控，恢复正常；</w:t>
            </w:r>
          </w:p>
          <w:p w14:paraId="6E0D999E">
            <w:pPr>
              <w:rPr>
                <w:rFonts w:cs="Arial"/>
                <w:sz w:val="18"/>
                <w:szCs w:val="18"/>
                <w:highlight w:val="none"/>
              </w:rPr>
            </w:pPr>
            <w:r>
              <w:rPr>
                <w:rFonts w:hint="eastAsia" w:cs="Arial"/>
                <w:sz w:val="18"/>
                <w:szCs w:val="18"/>
                <w:highlight w:val="none"/>
              </w:rPr>
              <w:t>氮气应急0.6MPa氮气外送最大量50060Nm3/h，持续38分钟，管网最低压力0.662MPa,氮中氧含量最大0.968ppm</w:t>
            </w:r>
          </w:p>
        </w:tc>
      </w:tr>
      <w:tr w14:paraId="479D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9" w:type="dxa"/>
            <w:vAlign w:val="center"/>
          </w:tcPr>
          <w:p w14:paraId="7F46080A">
            <w:pPr>
              <w:jc w:val="center"/>
              <w:rPr>
                <w:rFonts w:cs="Arial"/>
                <w:sz w:val="18"/>
                <w:szCs w:val="18"/>
                <w:highlight w:val="none"/>
              </w:rPr>
            </w:pPr>
            <w:r>
              <w:rPr>
                <w:rFonts w:hint="eastAsia" w:cs="Arial"/>
                <w:sz w:val="18"/>
                <w:szCs w:val="18"/>
                <w:highlight w:val="none"/>
              </w:rPr>
              <w:t>10月25日</w:t>
            </w:r>
          </w:p>
        </w:tc>
        <w:tc>
          <w:tcPr>
            <w:tcW w:w="7194" w:type="dxa"/>
            <w:vAlign w:val="center"/>
          </w:tcPr>
          <w:p w14:paraId="3CAF5BC6">
            <w:pPr>
              <w:rPr>
                <w:rFonts w:cs="Arial"/>
                <w:sz w:val="18"/>
                <w:szCs w:val="18"/>
                <w:highlight w:val="none"/>
              </w:rPr>
            </w:pPr>
            <w:r>
              <w:rPr>
                <w:rFonts w:hint="eastAsia" w:cs="Arial"/>
                <w:sz w:val="18"/>
                <w:szCs w:val="18"/>
                <w:highlight w:val="none"/>
              </w:rPr>
              <w:t>中压空温式气化器AH002进口法兰漏液；</w:t>
            </w:r>
          </w:p>
          <w:p w14:paraId="2E608363">
            <w:pPr>
              <w:rPr>
                <w:rFonts w:cs="Arial"/>
                <w:sz w:val="18"/>
                <w:szCs w:val="18"/>
                <w:highlight w:val="none"/>
              </w:rPr>
            </w:pPr>
            <w:r>
              <w:rPr>
                <w:rFonts w:hint="eastAsia" w:cs="Arial"/>
                <w:sz w:val="18"/>
                <w:szCs w:val="18"/>
                <w:highlight w:val="none"/>
              </w:rPr>
              <w:t>氮气应急0.6MPa氮气外送最大量51500Nm3/h，持续30分钟，管网最低压力0.662MPa,氮中氧含量最大1.425ppm</w:t>
            </w:r>
          </w:p>
        </w:tc>
      </w:tr>
      <w:tr w14:paraId="403FB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9" w:type="dxa"/>
            <w:vAlign w:val="center"/>
          </w:tcPr>
          <w:p w14:paraId="75A9D5EA">
            <w:pPr>
              <w:jc w:val="center"/>
              <w:rPr>
                <w:rFonts w:cs="Arial"/>
                <w:sz w:val="18"/>
                <w:szCs w:val="18"/>
                <w:highlight w:val="none"/>
              </w:rPr>
            </w:pPr>
            <w:r>
              <w:rPr>
                <w:rFonts w:hint="eastAsia" w:cs="Arial"/>
                <w:sz w:val="18"/>
                <w:szCs w:val="18"/>
                <w:highlight w:val="none"/>
              </w:rPr>
              <w:t>10月28日</w:t>
            </w:r>
          </w:p>
        </w:tc>
        <w:tc>
          <w:tcPr>
            <w:tcW w:w="7194" w:type="dxa"/>
            <w:vAlign w:val="center"/>
          </w:tcPr>
          <w:p w14:paraId="0F805C69">
            <w:pPr>
              <w:rPr>
                <w:rFonts w:cs="Arial"/>
                <w:sz w:val="18"/>
                <w:szCs w:val="18"/>
                <w:highlight w:val="none"/>
              </w:rPr>
            </w:pPr>
            <w:r>
              <w:rPr>
                <w:rFonts w:hint="eastAsia" w:cs="Arial"/>
                <w:sz w:val="18"/>
                <w:szCs w:val="18"/>
                <w:highlight w:val="none"/>
              </w:rPr>
              <w:t>中压空温式气化器AH002进口更换法兰垫片，检查不漏；</w:t>
            </w:r>
          </w:p>
          <w:p w14:paraId="4A65D8EC">
            <w:pPr>
              <w:rPr>
                <w:rFonts w:cs="Arial"/>
                <w:sz w:val="18"/>
                <w:szCs w:val="18"/>
                <w:highlight w:val="none"/>
              </w:rPr>
            </w:pPr>
            <w:r>
              <w:rPr>
                <w:rFonts w:hint="eastAsia" w:cs="Arial"/>
                <w:sz w:val="18"/>
                <w:szCs w:val="18"/>
                <w:highlight w:val="none"/>
              </w:rPr>
              <w:t>主冷总烃、乙烷有上涨趋势，联系分析仪表查看；现场排液半小时（总烃42.261ppm，乙烷13.7ppm；总烃最高值42.265ppm）</w:t>
            </w:r>
          </w:p>
        </w:tc>
      </w:tr>
      <w:tr w14:paraId="01A1A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9" w:type="dxa"/>
            <w:vAlign w:val="center"/>
          </w:tcPr>
          <w:p w14:paraId="67AC7BA6">
            <w:pPr>
              <w:jc w:val="center"/>
              <w:rPr>
                <w:rFonts w:cs="Arial"/>
                <w:sz w:val="18"/>
                <w:szCs w:val="18"/>
                <w:highlight w:val="none"/>
              </w:rPr>
            </w:pPr>
            <w:r>
              <w:rPr>
                <w:rFonts w:hint="eastAsia" w:cs="Arial"/>
                <w:sz w:val="18"/>
                <w:szCs w:val="18"/>
                <w:highlight w:val="none"/>
              </w:rPr>
              <w:t>10月29日</w:t>
            </w:r>
          </w:p>
        </w:tc>
        <w:tc>
          <w:tcPr>
            <w:tcW w:w="7194" w:type="dxa"/>
            <w:vAlign w:val="center"/>
          </w:tcPr>
          <w:p w14:paraId="5F107668">
            <w:pPr>
              <w:rPr>
                <w:rFonts w:cs="Arial"/>
                <w:sz w:val="18"/>
                <w:szCs w:val="18"/>
                <w:highlight w:val="none"/>
              </w:rPr>
            </w:pPr>
            <w:r>
              <w:rPr>
                <w:rFonts w:hint="eastAsia" w:cs="Arial"/>
                <w:sz w:val="18"/>
                <w:szCs w:val="18"/>
                <w:highlight w:val="none"/>
              </w:rPr>
              <w:t>中压液氮泵5701-NP003A、B进出口安全阀V00702、V00705、V00710、V00713校验；</w:t>
            </w:r>
          </w:p>
          <w:p w14:paraId="159B4B3A">
            <w:pPr>
              <w:rPr>
                <w:rFonts w:cs="Arial"/>
                <w:sz w:val="18"/>
                <w:szCs w:val="18"/>
                <w:highlight w:val="none"/>
              </w:rPr>
            </w:pPr>
            <w:r>
              <w:rPr>
                <w:rFonts w:hint="eastAsia" w:cs="Arial"/>
                <w:sz w:val="18"/>
                <w:szCs w:val="18"/>
                <w:highlight w:val="none"/>
              </w:rPr>
              <w:t>膨胀机A/B增压端总管露点AIA00301分析表波动，联系分析仪表查看，无异常；</w:t>
            </w:r>
          </w:p>
        </w:tc>
      </w:tr>
      <w:tr w14:paraId="3B4A4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9" w:type="dxa"/>
            <w:vAlign w:val="center"/>
          </w:tcPr>
          <w:p w14:paraId="30E6A537">
            <w:pPr>
              <w:jc w:val="center"/>
              <w:rPr>
                <w:rFonts w:cs="Arial"/>
                <w:sz w:val="18"/>
                <w:szCs w:val="18"/>
                <w:highlight w:val="none"/>
              </w:rPr>
            </w:pPr>
            <w:r>
              <w:rPr>
                <w:rFonts w:hint="eastAsia" w:cs="Arial"/>
                <w:sz w:val="18"/>
                <w:szCs w:val="18"/>
                <w:highlight w:val="none"/>
              </w:rPr>
              <w:t>10月30日</w:t>
            </w:r>
          </w:p>
        </w:tc>
        <w:tc>
          <w:tcPr>
            <w:tcW w:w="7194" w:type="dxa"/>
            <w:vAlign w:val="center"/>
          </w:tcPr>
          <w:p w14:paraId="1B5CF139">
            <w:pPr>
              <w:rPr>
                <w:rFonts w:cs="Arial"/>
                <w:sz w:val="18"/>
                <w:szCs w:val="18"/>
                <w:highlight w:val="none"/>
              </w:rPr>
            </w:pPr>
            <w:r>
              <w:rPr>
                <w:rFonts w:hint="eastAsia" w:cs="Arial"/>
                <w:sz w:val="18"/>
                <w:szCs w:val="18"/>
                <w:highlight w:val="none"/>
              </w:rPr>
              <w:t>分子筛后二氧化碳AIA00203由0.06ppm降至0.015ppm，联系分析仪表查看，已校准；</w:t>
            </w:r>
          </w:p>
          <w:p w14:paraId="579EC633">
            <w:pPr>
              <w:rPr>
                <w:rFonts w:cs="Arial"/>
                <w:sz w:val="18"/>
                <w:szCs w:val="18"/>
                <w:highlight w:val="none"/>
              </w:rPr>
            </w:pPr>
            <w:r>
              <w:rPr>
                <w:rFonts w:hint="eastAsia" w:cs="Arial"/>
                <w:sz w:val="18"/>
                <w:szCs w:val="18"/>
                <w:highlight w:val="none"/>
              </w:rPr>
              <w:t>K002油泵出口、K003A/B油泵出口共6台安全阀校验；</w:t>
            </w:r>
          </w:p>
          <w:p w14:paraId="0126745A">
            <w:pPr>
              <w:rPr>
                <w:rFonts w:cs="Arial"/>
                <w:sz w:val="18"/>
                <w:szCs w:val="18"/>
                <w:highlight w:val="none"/>
              </w:rPr>
            </w:pPr>
            <w:r>
              <w:rPr>
                <w:rFonts w:hint="eastAsia" w:cs="Arial"/>
                <w:sz w:val="18"/>
                <w:szCs w:val="18"/>
                <w:highlight w:val="none"/>
              </w:rPr>
              <w:t>分析小屋空调处理后，分子筛后二氧化碳、增压端总管露点、总烃皆恢复正常</w:t>
            </w:r>
          </w:p>
        </w:tc>
      </w:tr>
    </w:tbl>
    <w:p w14:paraId="2B6CA61A">
      <w:pPr>
        <w:keepNext/>
        <w:keepLines/>
        <w:spacing w:before="312" w:beforeLines="100" w:after="312" w:afterLines="100"/>
        <w:outlineLvl w:val="1"/>
        <w:rPr>
          <w:rFonts w:ascii="Arial" w:hAnsi="Arial" w:cs="Arial"/>
          <w:b/>
          <w:bCs/>
          <w:sz w:val="18"/>
          <w:szCs w:val="18"/>
          <w:highlight w:val="none"/>
        </w:rPr>
      </w:pPr>
      <w:r>
        <w:rPr>
          <w:rFonts w:ascii="Arial" w:hAnsi="Arial" w:cs="Arial"/>
          <w:b/>
          <w:bCs/>
          <w:sz w:val="18"/>
          <w:szCs w:val="18"/>
          <w:highlight w:val="none"/>
        </w:rPr>
        <w:t>2.2</w:t>
      </w:r>
      <w:bookmarkEnd w:id="11"/>
      <w:bookmarkEnd w:id="12"/>
      <w:r>
        <w:rPr>
          <w:rFonts w:hint="eastAsia" w:ascii="Arial" w:hAnsi="Arial" w:cs="Arial"/>
          <w:b/>
          <w:bCs/>
          <w:sz w:val="18"/>
          <w:szCs w:val="18"/>
          <w:highlight w:val="none"/>
        </w:rPr>
        <w:t xml:space="preserve">  </w:t>
      </w:r>
      <w:r>
        <w:rPr>
          <w:rFonts w:ascii="Arial" w:hAnsi="Arial" w:cs="Arial"/>
          <w:b/>
          <w:bCs/>
          <w:sz w:val="18"/>
          <w:szCs w:val="18"/>
          <w:highlight w:val="none"/>
        </w:rPr>
        <w:t>第</w:t>
      </w:r>
      <w:r>
        <w:rPr>
          <w:rFonts w:hint="eastAsia" w:ascii="Arial" w:hAnsi="Arial" w:cs="Arial"/>
          <w:b/>
          <w:bCs/>
          <w:sz w:val="18"/>
          <w:szCs w:val="18"/>
          <w:highlight w:val="none"/>
        </w:rPr>
        <w:t>二</w:t>
      </w:r>
      <w:r>
        <w:rPr>
          <w:rFonts w:ascii="Arial" w:hAnsi="Arial" w:cs="Arial"/>
          <w:b/>
          <w:bCs/>
          <w:sz w:val="18"/>
          <w:szCs w:val="18"/>
          <w:highlight w:val="none"/>
        </w:rPr>
        <w:t>循环水场</w:t>
      </w:r>
    </w:p>
    <w:tbl>
      <w:tblPr>
        <w:tblStyle w:val="18"/>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7194"/>
      </w:tblGrid>
      <w:tr w14:paraId="2EB70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809" w:type="dxa"/>
            <w:vAlign w:val="center"/>
          </w:tcPr>
          <w:p w14:paraId="022CFD8E">
            <w:pPr>
              <w:jc w:val="center"/>
              <w:rPr>
                <w:rFonts w:cs="Arial"/>
                <w:sz w:val="18"/>
                <w:szCs w:val="18"/>
                <w:highlight w:val="none"/>
              </w:rPr>
            </w:pPr>
            <w:r>
              <w:rPr>
                <w:rFonts w:cs="Arial"/>
                <w:sz w:val="18"/>
                <w:szCs w:val="18"/>
                <w:highlight w:val="none"/>
              </w:rPr>
              <w:t>日 期</w:t>
            </w:r>
          </w:p>
        </w:tc>
        <w:tc>
          <w:tcPr>
            <w:tcW w:w="7194" w:type="dxa"/>
            <w:vAlign w:val="center"/>
          </w:tcPr>
          <w:p w14:paraId="1307D65A">
            <w:pPr>
              <w:jc w:val="center"/>
              <w:rPr>
                <w:rFonts w:cs="Arial"/>
                <w:sz w:val="18"/>
                <w:szCs w:val="18"/>
                <w:highlight w:val="none"/>
              </w:rPr>
            </w:pPr>
            <w:r>
              <w:rPr>
                <w:rFonts w:cs="Arial"/>
                <w:sz w:val="18"/>
                <w:szCs w:val="18"/>
                <w:highlight w:val="none"/>
              </w:rPr>
              <w:t>记事</w:t>
            </w:r>
          </w:p>
        </w:tc>
      </w:tr>
      <w:tr w14:paraId="61FEF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9" w:type="dxa"/>
            <w:vAlign w:val="center"/>
          </w:tcPr>
          <w:p w14:paraId="3E00D273">
            <w:pPr>
              <w:jc w:val="center"/>
              <w:rPr>
                <w:rFonts w:cs="Arial"/>
                <w:sz w:val="18"/>
                <w:szCs w:val="18"/>
                <w:highlight w:val="none"/>
              </w:rPr>
            </w:pPr>
            <w:r>
              <w:rPr>
                <w:rFonts w:hint="eastAsia" w:cs="Arial"/>
                <w:sz w:val="18"/>
                <w:szCs w:val="18"/>
                <w:highlight w:val="none"/>
              </w:rPr>
              <w:t>10月3日</w:t>
            </w:r>
          </w:p>
        </w:tc>
        <w:tc>
          <w:tcPr>
            <w:tcW w:w="7194" w:type="dxa"/>
            <w:vAlign w:val="center"/>
          </w:tcPr>
          <w:p w14:paraId="4096531B">
            <w:pPr>
              <w:rPr>
                <w:rFonts w:cs="Arial"/>
                <w:sz w:val="18"/>
                <w:szCs w:val="18"/>
                <w:highlight w:val="none"/>
              </w:rPr>
            </w:pPr>
            <w:r>
              <w:rPr>
                <w:rFonts w:hint="eastAsia" w:cs="Arial"/>
                <w:sz w:val="18"/>
                <w:szCs w:val="18"/>
                <w:highlight w:val="none"/>
              </w:rPr>
              <w:t>余氯测量药剂使用完毕，更换药剂；</w:t>
            </w:r>
          </w:p>
        </w:tc>
      </w:tr>
      <w:tr w14:paraId="1B647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9" w:type="dxa"/>
            <w:vAlign w:val="center"/>
          </w:tcPr>
          <w:p w14:paraId="0D703231">
            <w:pPr>
              <w:jc w:val="center"/>
              <w:rPr>
                <w:rFonts w:cs="Arial"/>
                <w:sz w:val="18"/>
                <w:szCs w:val="18"/>
                <w:highlight w:val="none"/>
              </w:rPr>
            </w:pPr>
            <w:bookmarkStart w:id="13" w:name="_Toc32750"/>
            <w:bookmarkStart w:id="14" w:name="_Toc11274"/>
            <w:r>
              <w:rPr>
                <w:rFonts w:hint="eastAsia" w:cs="Arial"/>
                <w:sz w:val="18"/>
                <w:szCs w:val="18"/>
                <w:highlight w:val="none"/>
              </w:rPr>
              <w:t>10月7日</w:t>
            </w:r>
          </w:p>
        </w:tc>
        <w:tc>
          <w:tcPr>
            <w:tcW w:w="7194" w:type="dxa"/>
            <w:vAlign w:val="center"/>
          </w:tcPr>
          <w:p w14:paraId="244237D3">
            <w:pPr>
              <w:rPr>
                <w:rFonts w:cs="Arial"/>
                <w:sz w:val="18"/>
                <w:szCs w:val="18"/>
                <w:highlight w:val="none"/>
              </w:rPr>
            </w:pPr>
            <w:r>
              <w:rPr>
                <w:rFonts w:hint="eastAsia" w:cs="Arial"/>
                <w:sz w:val="18"/>
                <w:szCs w:val="18"/>
                <w:highlight w:val="none"/>
              </w:rPr>
              <w:t>循环水泵P201C更换联轴器膜片</w:t>
            </w:r>
          </w:p>
        </w:tc>
      </w:tr>
      <w:tr w14:paraId="338DF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9" w:type="dxa"/>
            <w:vAlign w:val="center"/>
          </w:tcPr>
          <w:p w14:paraId="7778DCE6">
            <w:pPr>
              <w:jc w:val="center"/>
              <w:rPr>
                <w:rFonts w:cs="Arial"/>
                <w:sz w:val="18"/>
                <w:szCs w:val="18"/>
                <w:highlight w:val="none"/>
              </w:rPr>
            </w:pPr>
            <w:r>
              <w:rPr>
                <w:rFonts w:hint="eastAsia" w:cs="Arial"/>
                <w:sz w:val="18"/>
                <w:szCs w:val="18"/>
                <w:highlight w:val="none"/>
              </w:rPr>
              <w:t>10月17日</w:t>
            </w:r>
          </w:p>
        </w:tc>
        <w:tc>
          <w:tcPr>
            <w:tcW w:w="7194" w:type="dxa"/>
            <w:vAlign w:val="center"/>
          </w:tcPr>
          <w:p w14:paraId="72BF64E1">
            <w:pPr>
              <w:rPr>
                <w:rFonts w:cs="Arial"/>
                <w:sz w:val="18"/>
                <w:szCs w:val="18"/>
                <w:highlight w:val="none"/>
              </w:rPr>
            </w:pPr>
            <w:r>
              <w:rPr>
                <w:rFonts w:hint="eastAsia" w:cs="Arial"/>
                <w:sz w:val="18"/>
                <w:szCs w:val="18"/>
                <w:highlight w:val="none"/>
              </w:rPr>
              <w:t>二循生产水浊度高4.34NTU，消防楼前外排20t/h</w:t>
            </w:r>
          </w:p>
        </w:tc>
      </w:tr>
      <w:tr w14:paraId="31437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9" w:type="dxa"/>
            <w:vAlign w:val="center"/>
          </w:tcPr>
          <w:p w14:paraId="68A40E5E">
            <w:pPr>
              <w:jc w:val="center"/>
              <w:rPr>
                <w:rFonts w:cs="Arial"/>
                <w:sz w:val="18"/>
                <w:szCs w:val="18"/>
                <w:highlight w:val="none"/>
              </w:rPr>
            </w:pPr>
            <w:r>
              <w:rPr>
                <w:rFonts w:hint="eastAsia" w:cs="Arial"/>
                <w:sz w:val="18"/>
                <w:szCs w:val="18"/>
                <w:highlight w:val="none"/>
              </w:rPr>
              <w:t>10月20日</w:t>
            </w:r>
          </w:p>
        </w:tc>
        <w:tc>
          <w:tcPr>
            <w:tcW w:w="7194" w:type="dxa"/>
            <w:vAlign w:val="center"/>
          </w:tcPr>
          <w:p w14:paraId="78C82514">
            <w:pPr>
              <w:rPr>
                <w:rFonts w:cs="Arial"/>
                <w:sz w:val="18"/>
                <w:szCs w:val="18"/>
                <w:highlight w:val="none"/>
              </w:rPr>
            </w:pPr>
            <w:r>
              <w:rPr>
                <w:rFonts w:hint="eastAsia" w:cs="Arial"/>
                <w:sz w:val="18"/>
                <w:szCs w:val="18"/>
                <w:highlight w:val="none"/>
              </w:rPr>
              <w:t>二循取黏泥样，排污开大至14.47t/h约1h</w:t>
            </w:r>
          </w:p>
        </w:tc>
      </w:tr>
      <w:tr w14:paraId="592D8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9" w:type="dxa"/>
            <w:vAlign w:val="center"/>
          </w:tcPr>
          <w:p w14:paraId="0435B239">
            <w:pPr>
              <w:jc w:val="center"/>
              <w:rPr>
                <w:rFonts w:cs="Arial"/>
                <w:sz w:val="18"/>
                <w:szCs w:val="18"/>
                <w:highlight w:val="none"/>
              </w:rPr>
            </w:pPr>
            <w:r>
              <w:rPr>
                <w:rFonts w:hint="eastAsia" w:cs="Arial"/>
                <w:sz w:val="18"/>
                <w:szCs w:val="18"/>
                <w:highlight w:val="none"/>
              </w:rPr>
              <w:t>10月25日</w:t>
            </w:r>
          </w:p>
        </w:tc>
        <w:tc>
          <w:tcPr>
            <w:tcW w:w="7194" w:type="dxa"/>
            <w:vAlign w:val="center"/>
          </w:tcPr>
          <w:p w14:paraId="1B02E590">
            <w:pPr>
              <w:rPr>
                <w:rFonts w:cs="Arial"/>
                <w:sz w:val="18"/>
                <w:szCs w:val="18"/>
                <w:highlight w:val="none"/>
              </w:rPr>
            </w:pPr>
            <w:r>
              <w:rPr>
                <w:rFonts w:hint="eastAsia" w:cs="Arial"/>
                <w:sz w:val="18"/>
                <w:szCs w:val="18"/>
                <w:highlight w:val="none"/>
              </w:rPr>
              <w:t>因二循生产水浊度上涨13.76NTU，导致塔池浊度上涨，将排污开大至2t/h；</w:t>
            </w:r>
          </w:p>
        </w:tc>
      </w:tr>
      <w:tr w14:paraId="76815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9" w:type="dxa"/>
            <w:vAlign w:val="center"/>
          </w:tcPr>
          <w:p w14:paraId="42F8129A">
            <w:pPr>
              <w:jc w:val="center"/>
              <w:rPr>
                <w:rFonts w:cs="Arial"/>
                <w:sz w:val="18"/>
                <w:szCs w:val="18"/>
                <w:highlight w:val="none"/>
              </w:rPr>
            </w:pPr>
            <w:r>
              <w:rPr>
                <w:rFonts w:hint="eastAsia" w:cs="Arial"/>
                <w:sz w:val="18"/>
                <w:szCs w:val="18"/>
                <w:highlight w:val="none"/>
              </w:rPr>
              <w:t>10月29日</w:t>
            </w:r>
          </w:p>
        </w:tc>
        <w:tc>
          <w:tcPr>
            <w:tcW w:w="7194" w:type="dxa"/>
            <w:vAlign w:val="center"/>
          </w:tcPr>
          <w:p w14:paraId="41EE856C">
            <w:pPr>
              <w:rPr>
                <w:rFonts w:cs="Arial"/>
                <w:sz w:val="18"/>
                <w:szCs w:val="18"/>
                <w:highlight w:val="none"/>
              </w:rPr>
            </w:pPr>
            <w:r>
              <w:rPr>
                <w:rFonts w:hint="eastAsia" w:cs="Arial"/>
                <w:sz w:val="18"/>
                <w:szCs w:val="18"/>
                <w:highlight w:val="none"/>
              </w:rPr>
              <w:t>21:40二循生产水浊度高3.72NTU，01:18消防楼前外排15t/h</w:t>
            </w:r>
          </w:p>
        </w:tc>
      </w:tr>
    </w:tbl>
    <w:p w14:paraId="5A8646CA">
      <w:pPr>
        <w:keepNext/>
        <w:keepLines/>
        <w:spacing w:before="312" w:beforeLines="100" w:after="312" w:afterLines="100"/>
        <w:outlineLvl w:val="1"/>
        <w:rPr>
          <w:rFonts w:ascii="Arial" w:hAnsi="Arial" w:cs="Arial"/>
          <w:b/>
          <w:bCs/>
          <w:sz w:val="18"/>
          <w:szCs w:val="18"/>
          <w:highlight w:val="none"/>
        </w:rPr>
      </w:pPr>
      <w:r>
        <w:rPr>
          <w:rFonts w:ascii="Arial" w:hAnsi="Arial" w:cs="Arial"/>
          <w:b/>
          <w:bCs/>
          <w:sz w:val="18"/>
          <w:szCs w:val="18"/>
          <w:highlight w:val="none"/>
        </w:rPr>
        <w:t>2.3</w:t>
      </w:r>
      <w:r>
        <w:rPr>
          <w:rFonts w:hint="eastAsia" w:ascii="Arial" w:hAnsi="Arial" w:cs="Arial"/>
          <w:b/>
          <w:bCs/>
          <w:sz w:val="18"/>
          <w:szCs w:val="18"/>
          <w:highlight w:val="none"/>
        </w:rPr>
        <w:t xml:space="preserve">  厂前区制冷</w:t>
      </w:r>
      <w:r>
        <w:rPr>
          <w:rFonts w:ascii="Arial" w:hAnsi="Arial" w:cs="Arial"/>
          <w:b/>
          <w:bCs/>
          <w:sz w:val="18"/>
          <w:szCs w:val="18"/>
          <w:highlight w:val="none"/>
        </w:rPr>
        <w:t>站</w:t>
      </w:r>
      <w:bookmarkEnd w:id="13"/>
      <w:bookmarkEnd w:id="14"/>
    </w:p>
    <w:tbl>
      <w:tblPr>
        <w:tblStyle w:val="18"/>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7194"/>
      </w:tblGrid>
      <w:tr w14:paraId="61B07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9" w:type="dxa"/>
            <w:vAlign w:val="center"/>
          </w:tcPr>
          <w:p w14:paraId="6C569F81">
            <w:pPr>
              <w:jc w:val="center"/>
              <w:rPr>
                <w:rFonts w:cs="Arial"/>
                <w:sz w:val="18"/>
                <w:szCs w:val="18"/>
                <w:highlight w:val="none"/>
              </w:rPr>
            </w:pPr>
            <w:r>
              <w:rPr>
                <w:rFonts w:cs="Arial"/>
                <w:sz w:val="18"/>
                <w:szCs w:val="18"/>
                <w:highlight w:val="none"/>
              </w:rPr>
              <w:t>日 期</w:t>
            </w:r>
          </w:p>
        </w:tc>
        <w:tc>
          <w:tcPr>
            <w:tcW w:w="7194" w:type="dxa"/>
            <w:vAlign w:val="center"/>
          </w:tcPr>
          <w:p w14:paraId="5231F5D3">
            <w:pPr>
              <w:jc w:val="center"/>
              <w:rPr>
                <w:rFonts w:cs="Arial"/>
                <w:sz w:val="18"/>
                <w:szCs w:val="18"/>
                <w:highlight w:val="none"/>
              </w:rPr>
            </w:pPr>
            <w:r>
              <w:rPr>
                <w:rFonts w:cs="Arial"/>
                <w:sz w:val="18"/>
                <w:szCs w:val="18"/>
                <w:highlight w:val="none"/>
              </w:rPr>
              <w:t>记事</w:t>
            </w:r>
          </w:p>
        </w:tc>
      </w:tr>
      <w:tr w14:paraId="3700F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9" w:type="dxa"/>
            <w:vAlign w:val="center"/>
          </w:tcPr>
          <w:p w14:paraId="48EFB6EE">
            <w:pPr>
              <w:jc w:val="center"/>
              <w:rPr>
                <w:rFonts w:cs="Arial"/>
                <w:sz w:val="18"/>
                <w:szCs w:val="18"/>
                <w:highlight w:val="none"/>
              </w:rPr>
            </w:pPr>
            <w:r>
              <w:rPr>
                <w:rFonts w:hint="eastAsia" w:cs="Arial"/>
                <w:sz w:val="18"/>
                <w:szCs w:val="18"/>
                <w:highlight w:val="none"/>
              </w:rPr>
              <w:t>10月11日</w:t>
            </w:r>
          </w:p>
        </w:tc>
        <w:tc>
          <w:tcPr>
            <w:tcW w:w="7194" w:type="dxa"/>
            <w:vAlign w:val="center"/>
          </w:tcPr>
          <w:p w14:paraId="2F49A30D">
            <w:pPr>
              <w:jc w:val="left"/>
              <w:rPr>
                <w:rFonts w:cs="Arial"/>
                <w:sz w:val="18"/>
                <w:szCs w:val="18"/>
                <w:highlight w:val="none"/>
              </w:rPr>
            </w:pPr>
            <w:r>
              <w:rPr>
                <w:rFonts w:hint="eastAsia" w:cs="Arial"/>
                <w:sz w:val="18"/>
                <w:szCs w:val="18"/>
                <w:highlight w:val="none"/>
              </w:rPr>
              <w:t>溴化锂制冷机组C容量阀控制执行机构故障更换；</w:t>
            </w:r>
          </w:p>
        </w:tc>
      </w:tr>
      <w:tr w14:paraId="46273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9" w:type="dxa"/>
            <w:vAlign w:val="center"/>
          </w:tcPr>
          <w:p w14:paraId="3AAAF73D">
            <w:pPr>
              <w:jc w:val="center"/>
              <w:rPr>
                <w:rFonts w:cs="Arial"/>
                <w:sz w:val="18"/>
                <w:szCs w:val="18"/>
                <w:highlight w:val="none"/>
              </w:rPr>
            </w:pPr>
            <w:r>
              <w:rPr>
                <w:rFonts w:hint="eastAsia" w:cs="Arial"/>
                <w:sz w:val="18"/>
                <w:szCs w:val="18"/>
                <w:highlight w:val="none"/>
              </w:rPr>
              <w:t>10月15日</w:t>
            </w:r>
          </w:p>
        </w:tc>
        <w:tc>
          <w:tcPr>
            <w:tcW w:w="7194" w:type="dxa"/>
            <w:vAlign w:val="center"/>
          </w:tcPr>
          <w:p w14:paraId="4BDBB122">
            <w:pPr>
              <w:rPr>
                <w:rFonts w:cs="Arial"/>
                <w:sz w:val="18"/>
                <w:szCs w:val="18"/>
                <w:highlight w:val="none"/>
              </w:rPr>
            </w:pPr>
            <w:r>
              <w:rPr>
                <w:rFonts w:hint="eastAsia" w:cs="Arial"/>
                <w:sz w:val="18"/>
                <w:szCs w:val="18"/>
                <w:highlight w:val="none"/>
              </w:rPr>
              <w:t>溴化锂机组WCH001C切B时，WCH001B低压侧溶液喷淋泵过载，切回C运行</w:t>
            </w:r>
          </w:p>
        </w:tc>
      </w:tr>
      <w:tr w14:paraId="5E2D0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9" w:type="dxa"/>
            <w:vAlign w:val="center"/>
          </w:tcPr>
          <w:p w14:paraId="690C5F5A">
            <w:pPr>
              <w:jc w:val="center"/>
              <w:rPr>
                <w:rFonts w:cs="Arial"/>
                <w:sz w:val="18"/>
                <w:szCs w:val="18"/>
                <w:highlight w:val="none"/>
              </w:rPr>
            </w:pPr>
            <w:r>
              <w:rPr>
                <w:rFonts w:hint="eastAsia" w:cs="Arial"/>
                <w:sz w:val="18"/>
                <w:szCs w:val="18"/>
                <w:highlight w:val="none"/>
              </w:rPr>
              <w:t>10月16日</w:t>
            </w:r>
          </w:p>
        </w:tc>
        <w:tc>
          <w:tcPr>
            <w:tcW w:w="7194" w:type="dxa"/>
            <w:vAlign w:val="center"/>
          </w:tcPr>
          <w:p w14:paraId="1AB2F350">
            <w:pPr>
              <w:rPr>
                <w:rFonts w:cs="Arial"/>
                <w:sz w:val="18"/>
                <w:szCs w:val="18"/>
                <w:highlight w:val="none"/>
              </w:rPr>
            </w:pPr>
            <w:r>
              <w:rPr>
                <w:rFonts w:hint="eastAsia" w:cs="Arial"/>
                <w:sz w:val="18"/>
                <w:szCs w:val="18"/>
                <w:highlight w:val="none"/>
              </w:rPr>
              <w:t>WCH001B低压侧溶液喷淋泵处理完毕，16:57溴化锂机组WCH001C切B运行；</w:t>
            </w:r>
          </w:p>
        </w:tc>
      </w:tr>
    </w:tbl>
    <w:p w14:paraId="7FB0C8D3">
      <w:pPr>
        <w:adjustRightInd w:val="0"/>
        <w:snapToGrid w:val="0"/>
        <w:rPr>
          <w:highlight w:val="none"/>
        </w:rPr>
      </w:pPr>
    </w:p>
    <w:p w14:paraId="3C154907">
      <w:pPr>
        <w:pStyle w:val="2"/>
        <w:spacing w:before="312" w:beforeLines="100" w:after="312" w:afterLines="100"/>
        <w:rPr>
          <w:sz w:val="24"/>
          <w:szCs w:val="24"/>
          <w:highlight w:val="none"/>
        </w:rPr>
      </w:pPr>
      <w:bookmarkStart w:id="15" w:name="_Toc210737562"/>
      <w:r>
        <w:rPr>
          <w:rFonts w:hint="eastAsia"/>
          <w:sz w:val="24"/>
          <w:szCs w:val="24"/>
          <w:highlight w:val="none"/>
        </w:rPr>
        <w:t xml:space="preserve">3  </w:t>
      </w:r>
      <w:r>
        <w:rPr>
          <w:rFonts w:hint="eastAsia" w:ascii="Arial" w:hAnsi="Arial" w:cs="Arial"/>
          <w:highlight w:val="none"/>
        </w:rPr>
        <w:t>Unit Energy Consumption</w:t>
      </w:r>
      <w:r>
        <w:rPr>
          <w:rFonts w:hint="eastAsia"/>
          <w:sz w:val="24"/>
          <w:szCs w:val="24"/>
          <w:highlight w:val="none"/>
        </w:rPr>
        <w:t xml:space="preserve"> 装置能耗</w:t>
      </w:r>
      <w:bookmarkEnd w:id="15"/>
    </w:p>
    <w:p w14:paraId="179F6D7C">
      <w:pPr>
        <w:pStyle w:val="2"/>
        <w:spacing w:before="312" w:beforeLines="100" w:after="312" w:afterLines="100"/>
        <w:ind w:firstLine="105" w:firstLineChars="50"/>
        <w:rPr>
          <w:rFonts w:ascii="Arial" w:hAnsi="Arial" w:cs="Arial"/>
          <w:highlight w:val="none"/>
        </w:rPr>
      </w:pPr>
      <w:bookmarkStart w:id="16" w:name="_Toc210737563"/>
      <w:r>
        <w:rPr>
          <w:rFonts w:ascii="Arial" w:hAnsi="Arial" w:cs="Arial"/>
          <w:highlight w:val="none"/>
        </w:rPr>
        <w:t xml:space="preserve">3.1 </w:t>
      </w:r>
      <w:r>
        <w:rPr>
          <w:rFonts w:ascii="宋体" w:hAnsi="宋体" w:eastAsia="宋体" w:cs="Arial"/>
          <w:highlight w:val="none"/>
        </w:rPr>
        <w:t xml:space="preserve"> </w:t>
      </w:r>
      <w:r>
        <w:rPr>
          <w:rFonts w:hint="eastAsia" w:ascii="Arial" w:hAnsi="Arial" w:cs="Arial"/>
          <w:highlight w:val="none"/>
        </w:rPr>
        <w:t>Unit Energy Consumption Statistics</w:t>
      </w:r>
      <w:r>
        <w:rPr>
          <w:rFonts w:hint="eastAsia" w:ascii="宋体" w:hAnsi="宋体" w:eastAsia="宋体" w:cs="Arial"/>
          <w:highlight w:val="none"/>
        </w:rPr>
        <w:t xml:space="preserve"> </w:t>
      </w:r>
      <w:r>
        <w:rPr>
          <w:rFonts w:ascii="宋体" w:hAnsi="宋体" w:eastAsia="宋体" w:cs="Arial"/>
          <w:highlight w:val="none"/>
        </w:rPr>
        <w:t>装置能耗统计</w:t>
      </w:r>
      <w:bookmarkEnd w:id="16"/>
    </w:p>
    <w:p w14:paraId="5A37DCA7">
      <w:pPr>
        <w:pStyle w:val="4"/>
        <w:spacing w:after="312"/>
        <w:ind w:firstLine="211" w:firstLineChars="100"/>
        <w:rPr>
          <w:highlight w:val="none"/>
        </w:rPr>
        <w:sectPr>
          <w:headerReference r:id="rId8" w:type="first"/>
          <w:footerReference r:id="rId11" w:type="first"/>
          <w:headerReference r:id="rId6" w:type="default"/>
          <w:footerReference r:id="rId9" w:type="default"/>
          <w:headerReference r:id="rId7" w:type="even"/>
          <w:footerReference r:id="rId10" w:type="even"/>
          <w:pgSz w:w="11906" w:h="16838"/>
          <w:pgMar w:top="1134" w:right="1418" w:bottom="1134" w:left="1701" w:header="794" w:footer="850" w:gutter="0"/>
          <w:pgNumType w:start="1"/>
          <w:cols w:space="425" w:num="1"/>
          <w:docGrid w:type="lines" w:linePitch="312" w:charSpace="0"/>
        </w:sectPr>
      </w:pPr>
      <w:r>
        <w:rPr>
          <w:highlight w:val="none"/>
        </w:rPr>
        <w:t>3.1.1</w:t>
      </w:r>
      <w:r>
        <w:rPr>
          <w:rFonts w:hint="eastAsia"/>
          <w:highlight w:val="none"/>
        </w:rPr>
        <w:t xml:space="preserve">  空分空压装置</w:t>
      </w:r>
    </w:p>
    <w:p w14:paraId="2C18CBC2">
      <w:pPr>
        <w:jc w:val="center"/>
        <w:rPr>
          <w:highlight w:val="none"/>
        </w:rPr>
      </w:pPr>
      <w:r>
        <w:rPr>
          <w:highlight w:val="none"/>
        </w:rPr>
        <w:t xml:space="preserve">表3-1-1  </w:t>
      </w:r>
      <w:r>
        <w:rPr>
          <w:rFonts w:hint="eastAsia"/>
          <w:highlight w:val="none"/>
        </w:rPr>
        <w:t>空分空压</w:t>
      </w:r>
      <w:r>
        <w:rPr>
          <w:highlight w:val="none"/>
        </w:rPr>
        <w:t>能耗报表</w:t>
      </w:r>
    </w:p>
    <w:tbl>
      <w:tblPr>
        <w:tblStyle w:val="17"/>
        <w:tblW w:w="1516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23"/>
        <w:gridCol w:w="1409"/>
        <w:gridCol w:w="1237"/>
        <w:gridCol w:w="1437"/>
        <w:gridCol w:w="1438"/>
        <w:gridCol w:w="1316"/>
        <w:gridCol w:w="1417"/>
        <w:gridCol w:w="1701"/>
        <w:gridCol w:w="1643"/>
        <w:gridCol w:w="2144"/>
      </w:tblGrid>
      <w:tr w14:paraId="262763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blHeader/>
          <w:jc w:val="center"/>
        </w:trPr>
        <w:tc>
          <w:tcPr>
            <w:tcW w:w="1423" w:type="dxa"/>
            <w:vMerge w:val="restart"/>
            <w:noWrap/>
            <w:vAlign w:val="center"/>
          </w:tcPr>
          <w:p w14:paraId="4E4DAA31">
            <w:pPr>
              <w:jc w:val="center"/>
              <w:rPr>
                <w:highlight w:val="none"/>
              </w:rPr>
            </w:pPr>
            <w:r>
              <w:rPr>
                <w:highlight w:val="none"/>
              </w:rPr>
              <w:t>指标名称</w:t>
            </w:r>
          </w:p>
        </w:tc>
        <w:tc>
          <w:tcPr>
            <w:tcW w:w="1409" w:type="dxa"/>
            <w:vMerge w:val="restart"/>
            <w:vAlign w:val="center"/>
          </w:tcPr>
          <w:p w14:paraId="1486F60A">
            <w:pPr>
              <w:jc w:val="center"/>
              <w:rPr>
                <w:highlight w:val="none"/>
              </w:rPr>
            </w:pPr>
            <w:r>
              <w:rPr>
                <w:highlight w:val="none"/>
              </w:rPr>
              <w:t>单位</w:t>
            </w:r>
          </w:p>
        </w:tc>
        <w:tc>
          <w:tcPr>
            <w:tcW w:w="1237" w:type="dxa"/>
            <w:vMerge w:val="restart"/>
            <w:vAlign w:val="center"/>
          </w:tcPr>
          <w:p w14:paraId="1899A81D">
            <w:pPr>
              <w:jc w:val="center"/>
              <w:rPr>
                <w:highlight w:val="none"/>
              </w:rPr>
            </w:pPr>
          </w:p>
          <w:p w14:paraId="59D32924">
            <w:pPr>
              <w:jc w:val="center"/>
              <w:rPr>
                <w:highlight w:val="none"/>
              </w:rPr>
            </w:pPr>
            <w:r>
              <w:rPr>
                <w:rFonts w:hint="eastAsia"/>
                <w:highlight w:val="none"/>
              </w:rPr>
              <w:t>设计值</w:t>
            </w:r>
          </w:p>
        </w:tc>
        <w:tc>
          <w:tcPr>
            <w:tcW w:w="2875" w:type="dxa"/>
            <w:gridSpan w:val="2"/>
            <w:noWrap/>
            <w:vAlign w:val="center"/>
          </w:tcPr>
          <w:p w14:paraId="14DE244B">
            <w:pPr>
              <w:jc w:val="center"/>
              <w:rPr>
                <w:highlight w:val="none"/>
              </w:rPr>
            </w:pPr>
            <w:r>
              <w:rPr>
                <w:rFonts w:hint="eastAsia"/>
                <w:highlight w:val="none"/>
              </w:rPr>
              <w:t>2024年10月（去年同期）</w:t>
            </w:r>
          </w:p>
        </w:tc>
        <w:tc>
          <w:tcPr>
            <w:tcW w:w="2733" w:type="dxa"/>
            <w:gridSpan w:val="2"/>
            <w:noWrap/>
            <w:vAlign w:val="center"/>
          </w:tcPr>
          <w:p w14:paraId="29231F66">
            <w:pPr>
              <w:jc w:val="center"/>
              <w:rPr>
                <w:highlight w:val="none"/>
              </w:rPr>
            </w:pPr>
            <w:r>
              <w:rPr>
                <w:rFonts w:hint="eastAsia"/>
                <w:highlight w:val="none"/>
              </w:rPr>
              <w:t>9</w:t>
            </w:r>
            <w:r>
              <w:rPr>
                <w:highlight w:val="none"/>
              </w:rPr>
              <w:t>月</w:t>
            </w:r>
            <w:r>
              <w:rPr>
                <w:rFonts w:hint="eastAsia"/>
                <w:highlight w:val="none"/>
              </w:rPr>
              <w:t>份（上月）</w:t>
            </w:r>
          </w:p>
        </w:tc>
        <w:tc>
          <w:tcPr>
            <w:tcW w:w="3344" w:type="dxa"/>
            <w:gridSpan w:val="2"/>
            <w:vAlign w:val="center"/>
          </w:tcPr>
          <w:p w14:paraId="437850D7">
            <w:pPr>
              <w:jc w:val="center"/>
              <w:rPr>
                <w:highlight w:val="none"/>
              </w:rPr>
            </w:pPr>
            <w:r>
              <w:rPr>
                <w:rFonts w:hint="eastAsia"/>
                <w:highlight w:val="none"/>
              </w:rPr>
              <w:t>10月（本月）</w:t>
            </w:r>
          </w:p>
        </w:tc>
        <w:tc>
          <w:tcPr>
            <w:tcW w:w="2144" w:type="dxa"/>
            <w:vAlign w:val="center"/>
          </w:tcPr>
          <w:p w14:paraId="79C21833">
            <w:pPr>
              <w:jc w:val="center"/>
              <w:rPr>
                <w:highlight w:val="none"/>
              </w:rPr>
            </w:pPr>
            <w:r>
              <w:rPr>
                <w:highlight w:val="none"/>
              </w:rPr>
              <w:t>本年累计</w:t>
            </w:r>
          </w:p>
        </w:tc>
      </w:tr>
      <w:tr w14:paraId="3E51D0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blHeader/>
          <w:jc w:val="center"/>
        </w:trPr>
        <w:tc>
          <w:tcPr>
            <w:tcW w:w="1423" w:type="dxa"/>
            <w:vMerge w:val="continue"/>
            <w:vAlign w:val="center"/>
          </w:tcPr>
          <w:p w14:paraId="501D1818">
            <w:pPr>
              <w:jc w:val="center"/>
              <w:rPr>
                <w:highlight w:val="none"/>
              </w:rPr>
            </w:pPr>
          </w:p>
        </w:tc>
        <w:tc>
          <w:tcPr>
            <w:tcW w:w="1409" w:type="dxa"/>
            <w:vMerge w:val="continue"/>
            <w:vAlign w:val="center"/>
          </w:tcPr>
          <w:p w14:paraId="07323AF9">
            <w:pPr>
              <w:jc w:val="center"/>
              <w:rPr>
                <w:highlight w:val="none"/>
              </w:rPr>
            </w:pPr>
          </w:p>
        </w:tc>
        <w:tc>
          <w:tcPr>
            <w:tcW w:w="1237" w:type="dxa"/>
            <w:vMerge w:val="continue"/>
            <w:vAlign w:val="center"/>
          </w:tcPr>
          <w:p w14:paraId="2D0D054D">
            <w:pPr>
              <w:jc w:val="center"/>
              <w:rPr>
                <w:highlight w:val="none"/>
              </w:rPr>
            </w:pPr>
          </w:p>
        </w:tc>
        <w:tc>
          <w:tcPr>
            <w:tcW w:w="1437" w:type="dxa"/>
            <w:noWrap/>
            <w:vAlign w:val="center"/>
          </w:tcPr>
          <w:p w14:paraId="67912034">
            <w:pPr>
              <w:jc w:val="center"/>
              <w:rPr>
                <w:highlight w:val="none"/>
              </w:rPr>
            </w:pPr>
            <w:r>
              <w:rPr>
                <w:highlight w:val="none"/>
              </w:rPr>
              <w:t>数量</w:t>
            </w:r>
          </w:p>
        </w:tc>
        <w:tc>
          <w:tcPr>
            <w:tcW w:w="1438" w:type="dxa"/>
            <w:noWrap/>
            <w:vAlign w:val="center"/>
          </w:tcPr>
          <w:p w14:paraId="458D64CD">
            <w:pPr>
              <w:jc w:val="center"/>
              <w:rPr>
                <w:highlight w:val="none"/>
              </w:rPr>
            </w:pPr>
            <w:r>
              <w:rPr>
                <w:highlight w:val="none"/>
              </w:rPr>
              <w:t>单耗</w:t>
            </w:r>
          </w:p>
        </w:tc>
        <w:tc>
          <w:tcPr>
            <w:tcW w:w="1316" w:type="dxa"/>
            <w:noWrap/>
            <w:vAlign w:val="center"/>
          </w:tcPr>
          <w:p w14:paraId="5C60D441">
            <w:pPr>
              <w:jc w:val="center"/>
              <w:rPr>
                <w:highlight w:val="none"/>
              </w:rPr>
            </w:pPr>
            <w:r>
              <w:rPr>
                <w:highlight w:val="none"/>
              </w:rPr>
              <w:t>数量</w:t>
            </w:r>
          </w:p>
        </w:tc>
        <w:tc>
          <w:tcPr>
            <w:tcW w:w="1417" w:type="dxa"/>
            <w:noWrap/>
            <w:vAlign w:val="center"/>
          </w:tcPr>
          <w:p w14:paraId="09BB9BE8">
            <w:pPr>
              <w:jc w:val="center"/>
              <w:rPr>
                <w:highlight w:val="none"/>
              </w:rPr>
            </w:pPr>
            <w:r>
              <w:rPr>
                <w:highlight w:val="none"/>
              </w:rPr>
              <w:t>单耗</w:t>
            </w:r>
          </w:p>
        </w:tc>
        <w:tc>
          <w:tcPr>
            <w:tcW w:w="1701" w:type="dxa"/>
            <w:vAlign w:val="center"/>
          </w:tcPr>
          <w:p w14:paraId="7D58C208">
            <w:pPr>
              <w:jc w:val="center"/>
              <w:rPr>
                <w:highlight w:val="none"/>
              </w:rPr>
            </w:pPr>
            <w:r>
              <w:rPr>
                <w:highlight w:val="none"/>
              </w:rPr>
              <w:t>数量</w:t>
            </w:r>
          </w:p>
        </w:tc>
        <w:tc>
          <w:tcPr>
            <w:tcW w:w="1643" w:type="dxa"/>
            <w:vAlign w:val="center"/>
          </w:tcPr>
          <w:p w14:paraId="5118BA4C">
            <w:pPr>
              <w:jc w:val="center"/>
              <w:rPr>
                <w:highlight w:val="none"/>
              </w:rPr>
            </w:pPr>
            <w:r>
              <w:rPr>
                <w:highlight w:val="none"/>
              </w:rPr>
              <w:t>单耗</w:t>
            </w:r>
          </w:p>
        </w:tc>
        <w:tc>
          <w:tcPr>
            <w:tcW w:w="2144" w:type="dxa"/>
            <w:vAlign w:val="center"/>
          </w:tcPr>
          <w:p w14:paraId="3CAFC628">
            <w:pPr>
              <w:jc w:val="center"/>
              <w:rPr>
                <w:highlight w:val="none"/>
              </w:rPr>
            </w:pPr>
            <w:r>
              <w:rPr>
                <w:highlight w:val="none"/>
              </w:rPr>
              <w:t>数量</w:t>
            </w:r>
          </w:p>
        </w:tc>
      </w:tr>
      <w:tr w14:paraId="37881D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1423" w:type="dxa"/>
            <w:noWrap/>
            <w:vAlign w:val="center"/>
          </w:tcPr>
          <w:p w14:paraId="63B80AB9">
            <w:pPr>
              <w:jc w:val="center"/>
              <w:rPr>
                <w:highlight w:val="none"/>
              </w:rPr>
            </w:pPr>
            <w:r>
              <w:rPr>
                <w:rFonts w:hint="eastAsia"/>
                <w:highlight w:val="none"/>
              </w:rPr>
              <w:t>氮气产量</w:t>
            </w:r>
          </w:p>
        </w:tc>
        <w:tc>
          <w:tcPr>
            <w:tcW w:w="1409" w:type="dxa"/>
            <w:noWrap/>
            <w:vAlign w:val="center"/>
          </w:tcPr>
          <w:p w14:paraId="268047B4">
            <w:pPr>
              <w:jc w:val="center"/>
              <w:rPr>
                <w:rFonts w:ascii="Arial" w:hAnsi="Arial" w:cs="Arial"/>
                <w:highlight w:val="none"/>
              </w:rPr>
            </w:pPr>
            <w:r>
              <w:rPr>
                <w:rFonts w:ascii="Arial" w:hAnsi="Arial" w:cs="Arial"/>
                <w:highlight w:val="none"/>
              </w:rPr>
              <w:t>Nm³</w:t>
            </w:r>
          </w:p>
        </w:tc>
        <w:tc>
          <w:tcPr>
            <w:tcW w:w="1237" w:type="dxa"/>
            <w:vAlign w:val="center"/>
          </w:tcPr>
          <w:p w14:paraId="224B9ED5">
            <w:pPr>
              <w:jc w:val="center"/>
              <w:rPr>
                <w:rFonts w:ascii="Arial" w:hAnsi="Arial" w:cs="Arial"/>
                <w:highlight w:val="none"/>
              </w:rPr>
            </w:pPr>
            <w:r>
              <w:rPr>
                <w:rFonts w:ascii="Arial" w:hAnsi="Arial" w:cs="Arial"/>
                <w:highlight w:val="none"/>
              </w:rPr>
              <w:t>/</w:t>
            </w:r>
          </w:p>
        </w:tc>
        <w:tc>
          <w:tcPr>
            <w:tcW w:w="1437" w:type="dxa"/>
            <w:noWrap/>
            <w:vAlign w:val="bottom"/>
          </w:tcPr>
          <w:p w14:paraId="4A190E12">
            <w:pPr>
              <w:jc w:val="center"/>
              <w:rPr>
                <w:rFonts w:ascii="Arial" w:hAnsi="Arial" w:cs="Arial"/>
                <w:highlight w:val="none"/>
              </w:rPr>
            </w:pPr>
            <w:r>
              <w:rPr>
                <w:rFonts w:ascii="Arial" w:hAnsi="Arial" w:cs="Arial"/>
                <w:highlight w:val="none"/>
              </w:rPr>
              <w:t>13415776</w:t>
            </w:r>
          </w:p>
        </w:tc>
        <w:tc>
          <w:tcPr>
            <w:tcW w:w="1438" w:type="dxa"/>
            <w:noWrap/>
            <w:vAlign w:val="center"/>
          </w:tcPr>
          <w:p w14:paraId="3E3DA753">
            <w:pPr>
              <w:jc w:val="center"/>
              <w:rPr>
                <w:rFonts w:ascii="Arial" w:hAnsi="Arial" w:cs="Arial"/>
                <w:highlight w:val="none"/>
              </w:rPr>
            </w:pPr>
            <w:r>
              <w:rPr>
                <w:rFonts w:ascii="Arial" w:hAnsi="Arial" w:cs="Arial"/>
                <w:highlight w:val="none"/>
              </w:rPr>
              <w:t>/</w:t>
            </w:r>
          </w:p>
        </w:tc>
        <w:tc>
          <w:tcPr>
            <w:tcW w:w="1316" w:type="dxa"/>
            <w:noWrap/>
            <w:vAlign w:val="center"/>
          </w:tcPr>
          <w:p w14:paraId="5E48EC60">
            <w:pPr>
              <w:jc w:val="center"/>
              <w:rPr>
                <w:rFonts w:ascii="Arial" w:hAnsi="Arial" w:cs="Arial"/>
                <w:highlight w:val="none"/>
              </w:rPr>
            </w:pPr>
            <w:r>
              <w:rPr>
                <w:rFonts w:ascii="Arial" w:hAnsi="Arial" w:cs="Arial"/>
                <w:highlight w:val="none"/>
              </w:rPr>
              <w:t>12981959</w:t>
            </w:r>
          </w:p>
        </w:tc>
        <w:tc>
          <w:tcPr>
            <w:tcW w:w="1417" w:type="dxa"/>
            <w:noWrap/>
            <w:vAlign w:val="center"/>
          </w:tcPr>
          <w:p w14:paraId="2EA0F4D2">
            <w:pPr>
              <w:jc w:val="center"/>
              <w:rPr>
                <w:rFonts w:ascii="Arial" w:hAnsi="Arial" w:cs="Arial"/>
                <w:highlight w:val="none"/>
              </w:rPr>
            </w:pPr>
            <w:r>
              <w:rPr>
                <w:rFonts w:ascii="Arial" w:hAnsi="Arial" w:cs="Arial"/>
                <w:highlight w:val="none"/>
              </w:rPr>
              <w:t>/</w:t>
            </w:r>
          </w:p>
        </w:tc>
        <w:tc>
          <w:tcPr>
            <w:tcW w:w="1701" w:type="dxa"/>
            <w:vAlign w:val="center"/>
          </w:tcPr>
          <w:p w14:paraId="6FDCDCE0">
            <w:pPr>
              <w:jc w:val="center"/>
              <w:rPr>
                <w:rFonts w:ascii="Arial" w:hAnsi="Arial" w:cs="Arial"/>
                <w:highlight w:val="none"/>
              </w:rPr>
            </w:pPr>
            <w:r>
              <w:rPr>
                <w:rFonts w:hint="eastAsia" w:ascii="Arial" w:hAnsi="Arial" w:cs="Arial"/>
                <w:highlight w:val="none"/>
              </w:rPr>
              <w:t>13412535</w:t>
            </w:r>
          </w:p>
        </w:tc>
        <w:tc>
          <w:tcPr>
            <w:tcW w:w="1643" w:type="dxa"/>
            <w:vAlign w:val="center"/>
          </w:tcPr>
          <w:p w14:paraId="07126D3F">
            <w:pPr>
              <w:jc w:val="center"/>
              <w:rPr>
                <w:rFonts w:ascii="Arial" w:hAnsi="Arial" w:cs="Arial"/>
                <w:highlight w:val="none"/>
              </w:rPr>
            </w:pPr>
            <w:r>
              <w:rPr>
                <w:rFonts w:ascii="Arial" w:hAnsi="Arial" w:cs="Arial"/>
                <w:highlight w:val="none"/>
              </w:rPr>
              <w:t>/</w:t>
            </w:r>
          </w:p>
        </w:tc>
        <w:tc>
          <w:tcPr>
            <w:tcW w:w="2144" w:type="dxa"/>
            <w:vAlign w:val="center"/>
          </w:tcPr>
          <w:p w14:paraId="68F5C4B4">
            <w:pPr>
              <w:jc w:val="center"/>
              <w:rPr>
                <w:rFonts w:ascii="Arial" w:hAnsi="Arial" w:cs="Arial"/>
                <w:highlight w:val="none"/>
              </w:rPr>
            </w:pPr>
            <w:r>
              <w:rPr>
                <w:rFonts w:hint="eastAsia" w:ascii="Arial" w:hAnsi="Arial" w:cs="Arial"/>
                <w:highlight w:val="none"/>
              </w:rPr>
              <w:t>131615673</w:t>
            </w:r>
          </w:p>
        </w:tc>
      </w:tr>
      <w:tr w14:paraId="088017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1423" w:type="dxa"/>
            <w:noWrap/>
            <w:vAlign w:val="center"/>
          </w:tcPr>
          <w:p w14:paraId="7BEB6D2D">
            <w:pPr>
              <w:jc w:val="center"/>
              <w:rPr>
                <w:highlight w:val="none"/>
              </w:rPr>
            </w:pPr>
            <w:r>
              <w:rPr>
                <w:rFonts w:hint="eastAsia"/>
                <w:highlight w:val="none"/>
              </w:rPr>
              <w:t>平均产量</w:t>
            </w:r>
          </w:p>
        </w:tc>
        <w:tc>
          <w:tcPr>
            <w:tcW w:w="1409" w:type="dxa"/>
            <w:noWrap/>
            <w:vAlign w:val="center"/>
          </w:tcPr>
          <w:p w14:paraId="11C84A4A">
            <w:pPr>
              <w:jc w:val="center"/>
              <w:rPr>
                <w:rFonts w:ascii="Arial" w:hAnsi="Arial" w:cs="Arial"/>
                <w:highlight w:val="none"/>
              </w:rPr>
            </w:pPr>
            <w:r>
              <w:rPr>
                <w:rFonts w:ascii="Arial" w:hAnsi="Arial" w:cs="Arial"/>
                <w:highlight w:val="none"/>
              </w:rPr>
              <w:t>Nm³/h</w:t>
            </w:r>
          </w:p>
        </w:tc>
        <w:tc>
          <w:tcPr>
            <w:tcW w:w="1237" w:type="dxa"/>
            <w:vAlign w:val="center"/>
          </w:tcPr>
          <w:p w14:paraId="4BD6C4EF">
            <w:pPr>
              <w:jc w:val="center"/>
              <w:rPr>
                <w:rFonts w:ascii="Arial" w:hAnsi="Arial" w:cs="Arial"/>
                <w:highlight w:val="none"/>
              </w:rPr>
            </w:pPr>
            <w:r>
              <w:rPr>
                <w:rFonts w:ascii="Arial" w:hAnsi="Arial" w:cs="Arial"/>
                <w:highlight w:val="none"/>
              </w:rPr>
              <w:t>18000</w:t>
            </w:r>
          </w:p>
        </w:tc>
        <w:tc>
          <w:tcPr>
            <w:tcW w:w="1437" w:type="dxa"/>
            <w:noWrap/>
            <w:vAlign w:val="center"/>
          </w:tcPr>
          <w:p w14:paraId="094DECAE">
            <w:pPr>
              <w:jc w:val="center"/>
              <w:rPr>
                <w:rFonts w:ascii="Arial" w:hAnsi="Arial" w:cs="Arial"/>
                <w:highlight w:val="none"/>
              </w:rPr>
            </w:pPr>
            <w:r>
              <w:rPr>
                <w:rFonts w:ascii="Arial" w:hAnsi="Arial" w:cs="Arial"/>
                <w:highlight w:val="none"/>
              </w:rPr>
              <w:t>18633</w:t>
            </w:r>
          </w:p>
        </w:tc>
        <w:tc>
          <w:tcPr>
            <w:tcW w:w="1438" w:type="dxa"/>
            <w:noWrap/>
            <w:vAlign w:val="center"/>
          </w:tcPr>
          <w:p w14:paraId="0D7D7940">
            <w:pPr>
              <w:jc w:val="center"/>
              <w:rPr>
                <w:rFonts w:ascii="Arial" w:hAnsi="Arial" w:cs="Arial"/>
                <w:highlight w:val="none"/>
              </w:rPr>
            </w:pPr>
            <w:r>
              <w:rPr>
                <w:rFonts w:ascii="Arial" w:hAnsi="Arial" w:cs="Arial"/>
                <w:highlight w:val="none"/>
              </w:rPr>
              <w:t>/</w:t>
            </w:r>
          </w:p>
        </w:tc>
        <w:tc>
          <w:tcPr>
            <w:tcW w:w="1316" w:type="dxa"/>
            <w:noWrap/>
            <w:vAlign w:val="center"/>
          </w:tcPr>
          <w:p w14:paraId="21A13BE8">
            <w:pPr>
              <w:jc w:val="center"/>
              <w:rPr>
                <w:rFonts w:ascii="Arial" w:hAnsi="Arial" w:cs="Arial"/>
                <w:highlight w:val="none"/>
              </w:rPr>
            </w:pPr>
            <w:r>
              <w:rPr>
                <w:rFonts w:ascii="Arial" w:hAnsi="Arial" w:cs="Arial"/>
                <w:highlight w:val="none"/>
              </w:rPr>
              <w:t>18030</w:t>
            </w:r>
          </w:p>
        </w:tc>
        <w:tc>
          <w:tcPr>
            <w:tcW w:w="1417" w:type="dxa"/>
            <w:noWrap/>
            <w:vAlign w:val="center"/>
          </w:tcPr>
          <w:p w14:paraId="4183FAD7">
            <w:pPr>
              <w:jc w:val="center"/>
              <w:rPr>
                <w:rFonts w:ascii="Arial" w:hAnsi="Arial" w:cs="Arial"/>
                <w:highlight w:val="none"/>
              </w:rPr>
            </w:pPr>
            <w:r>
              <w:rPr>
                <w:rFonts w:ascii="Arial" w:hAnsi="Arial" w:cs="Arial"/>
                <w:highlight w:val="none"/>
              </w:rPr>
              <w:t>/</w:t>
            </w:r>
          </w:p>
        </w:tc>
        <w:tc>
          <w:tcPr>
            <w:tcW w:w="1701" w:type="dxa"/>
            <w:vAlign w:val="center"/>
          </w:tcPr>
          <w:p w14:paraId="7F3ACF7C">
            <w:pPr>
              <w:jc w:val="center"/>
              <w:rPr>
                <w:rFonts w:ascii="Arial" w:hAnsi="Arial" w:cs="Arial"/>
                <w:highlight w:val="none"/>
              </w:rPr>
            </w:pPr>
            <w:r>
              <w:rPr>
                <w:rFonts w:ascii="Arial" w:hAnsi="Arial" w:cs="Arial"/>
                <w:highlight w:val="none"/>
              </w:rPr>
              <w:t>18027</w:t>
            </w:r>
          </w:p>
        </w:tc>
        <w:tc>
          <w:tcPr>
            <w:tcW w:w="1643" w:type="dxa"/>
            <w:vAlign w:val="center"/>
          </w:tcPr>
          <w:p w14:paraId="0E36CFE5">
            <w:pPr>
              <w:jc w:val="center"/>
              <w:rPr>
                <w:rFonts w:ascii="Arial" w:hAnsi="Arial" w:cs="Arial"/>
                <w:highlight w:val="none"/>
              </w:rPr>
            </w:pPr>
            <w:r>
              <w:rPr>
                <w:rFonts w:ascii="Arial" w:hAnsi="Arial" w:cs="Arial"/>
                <w:highlight w:val="none"/>
              </w:rPr>
              <w:t>/</w:t>
            </w:r>
          </w:p>
        </w:tc>
        <w:tc>
          <w:tcPr>
            <w:tcW w:w="2144" w:type="dxa"/>
            <w:vAlign w:val="center"/>
          </w:tcPr>
          <w:p w14:paraId="67D243CE">
            <w:pPr>
              <w:jc w:val="center"/>
              <w:rPr>
                <w:rFonts w:ascii="Arial" w:hAnsi="Arial" w:cs="Arial"/>
                <w:highlight w:val="none"/>
              </w:rPr>
            </w:pPr>
            <w:r>
              <w:rPr>
                <w:rFonts w:ascii="Arial" w:hAnsi="Arial" w:cs="Arial"/>
                <w:highlight w:val="none"/>
              </w:rPr>
              <w:t>/</w:t>
            </w:r>
          </w:p>
        </w:tc>
      </w:tr>
      <w:tr w14:paraId="67CBE1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1423" w:type="dxa"/>
            <w:noWrap/>
            <w:vAlign w:val="center"/>
          </w:tcPr>
          <w:p w14:paraId="351F836D">
            <w:pPr>
              <w:jc w:val="center"/>
              <w:rPr>
                <w:highlight w:val="none"/>
              </w:rPr>
            </w:pPr>
            <w:r>
              <w:rPr>
                <w:rFonts w:hint="eastAsia"/>
                <w:highlight w:val="none"/>
              </w:rPr>
              <w:t>液氮产</w:t>
            </w:r>
            <w:r>
              <w:rPr>
                <w:highlight w:val="none"/>
              </w:rPr>
              <w:t>量</w:t>
            </w:r>
          </w:p>
        </w:tc>
        <w:tc>
          <w:tcPr>
            <w:tcW w:w="1409" w:type="dxa"/>
            <w:vAlign w:val="center"/>
          </w:tcPr>
          <w:p w14:paraId="1501AACB">
            <w:pPr>
              <w:jc w:val="center"/>
              <w:rPr>
                <w:rFonts w:ascii="Arial" w:hAnsi="Arial" w:cs="Arial"/>
                <w:highlight w:val="none"/>
              </w:rPr>
            </w:pPr>
            <w:r>
              <w:rPr>
                <w:rFonts w:ascii="Arial" w:hAnsi="Arial" w:cs="Arial"/>
                <w:highlight w:val="none"/>
              </w:rPr>
              <w:t>Nm³</w:t>
            </w:r>
          </w:p>
        </w:tc>
        <w:tc>
          <w:tcPr>
            <w:tcW w:w="1237" w:type="dxa"/>
            <w:vAlign w:val="center"/>
          </w:tcPr>
          <w:p w14:paraId="7C01D814">
            <w:pPr>
              <w:jc w:val="center"/>
              <w:rPr>
                <w:rFonts w:ascii="Arial" w:hAnsi="Arial" w:cs="Arial"/>
                <w:highlight w:val="none"/>
              </w:rPr>
            </w:pPr>
            <w:r>
              <w:rPr>
                <w:rFonts w:ascii="Arial" w:hAnsi="Arial" w:cs="Arial"/>
                <w:highlight w:val="none"/>
              </w:rPr>
              <w:t>/</w:t>
            </w:r>
          </w:p>
        </w:tc>
        <w:tc>
          <w:tcPr>
            <w:tcW w:w="1437" w:type="dxa"/>
            <w:noWrap/>
            <w:vAlign w:val="bottom"/>
          </w:tcPr>
          <w:p w14:paraId="6DCB6927">
            <w:pPr>
              <w:jc w:val="center"/>
              <w:rPr>
                <w:rFonts w:ascii="Arial" w:hAnsi="Arial" w:cs="Arial"/>
                <w:highlight w:val="none"/>
              </w:rPr>
            </w:pPr>
            <w:r>
              <w:rPr>
                <w:rFonts w:ascii="Arial" w:hAnsi="Arial" w:cs="Arial"/>
                <w:highlight w:val="none"/>
              </w:rPr>
              <w:t>1739842</w:t>
            </w:r>
          </w:p>
        </w:tc>
        <w:tc>
          <w:tcPr>
            <w:tcW w:w="1438" w:type="dxa"/>
            <w:vAlign w:val="center"/>
          </w:tcPr>
          <w:p w14:paraId="2F8E00F8">
            <w:pPr>
              <w:jc w:val="center"/>
              <w:rPr>
                <w:rFonts w:ascii="Arial" w:hAnsi="Arial" w:cs="Arial"/>
                <w:highlight w:val="none"/>
              </w:rPr>
            </w:pPr>
            <w:r>
              <w:rPr>
                <w:rFonts w:ascii="Arial" w:hAnsi="Arial" w:cs="Arial"/>
                <w:highlight w:val="none"/>
              </w:rPr>
              <w:t>/</w:t>
            </w:r>
          </w:p>
        </w:tc>
        <w:tc>
          <w:tcPr>
            <w:tcW w:w="1316" w:type="dxa"/>
            <w:noWrap/>
            <w:vAlign w:val="center"/>
          </w:tcPr>
          <w:p w14:paraId="75C7F10C">
            <w:pPr>
              <w:jc w:val="center"/>
              <w:rPr>
                <w:rFonts w:ascii="Arial" w:hAnsi="Arial" w:cs="Arial"/>
                <w:highlight w:val="none"/>
              </w:rPr>
            </w:pPr>
            <w:r>
              <w:rPr>
                <w:rFonts w:ascii="Arial" w:hAnsi="Arial" w:cs="Arial"/>
                <w:highlight w:val="none"/>
              </w:rPr>
              <w:t>1683611</w:t>
            </w:r>
          </w:p>
        </w:tc>
        <w:tc>
          <w:tcPr>
            <w:tcW w:w="1417" w:type="dxa"/>
            <w:vAlign w:val="center"/>
          </w:tcPr>
          <w:p w14:paraId="12775A17">
            <w:pPr>
              <w:jc w:val="center"/>
              <w:rPr>
                <w:rFonts w:ascii="Arial" w:hAnsi="Arial" w:cs="Arial"/>
                <w:highlight w:val="none"/>
              </w:rPr>
            </w:pPr>
            <w:r>
              <w:rPr>
                <w:rFonts w:ascii="Arial" w:hAnsi="Arial" w:cs="Arial"/>
                <w:highlight w:val="none"/>
              </w:rPr>
              <w:t>/</w:t>
            </w:r>
          </w:p>
        </w:tc>
        <w:tc>
          <w:tcPr>
            <w:tcW w:w="1701" w:type="dxa"/>
            <w:vAlign w:val="center"/>
          </w:tcPr>
          <w:p w14:paraId="07C7DA3C">
            <w:pPr>
              <w:jc w:val="center"/>
              <w:rPr>
                <w:rFonts w:ascii="Arial" w:hAnsi="Arial" w:cs="Arial"/>
                <w:highlight w:val="none"/>
              </w:rPr>
            </w:pPr>
            <w:r>
              <w:rPr>
                <w:rFonts w:hint="eastAsia" w:ascii="Arial" w:hAnsi="Arial" w:cs="Arial"/>
                <w:highlight w:val="none"/>
              </w:rPr>
              <w:t>1743287</w:t>
            </w:r>
          </w:p>
        </w:tc>
        <w:tc>
          <w:tcPr>
            <w:tcW w:w="1643" w:type="dxa"/>
            <w:vAlign w:val="center"/>
          </w:tcPr>
          <w:p w14:paraId="190BD3EA">
            <w:pPr>
              <w:jc w:val="center"/>
              <w:rPr>
                <w:rFonts w:ascii="Arial" w:hAnsi="Arial" w:cs="Arial"/>
                <w:highlight w:val="none"/>
              </w:rPr>
            </w:pPr>
            <w:r>
              <w:rPr>
                <w:rFonts w:ascii="Arial" w:hAnsi="Arial" w:cs="Arial"/>
                <w:highlight w:val="none"/>
              </w:rPr>
              <w:t>/</w:t>
            </w:r>
          </w:p>
        </w:tc>
        <w:tc>
          <w:tcPr>
            <w:tcW w:w="2144" w:type="dxa"/>
            <w:vAlign w:val="center"/>
          </w:tcPr>
          <w:p w14:paraId="75CD809C">
            <w:pPr>
              <w:jc w:val="center"/>
              <w:rPr>
                <w:rFonts w:ascii="Arial" w:hAnsi="Arial" w:cs="Arial"/>
                <w:highlight w:val="none"/>
              </w:rPr>
            </w:pPr>
            <w:r>
              <w:rPr>
                <w:rFonts w:hint="eastAsia" w:ascii="Arial" w:hAnsi="Arial" w:cs="Arial"/>
                <w:highlight w:val="none"/>
              </w:rPr>
              <w:t>16813383</w:t>
            </w:r>
          </w:p>
        </w:tc>
      </w:tr>
      <w:tr w14:paraId="4FA8E1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1423" w:type="dxa"/>
            <w:noWrap/>
            <w:vAlign w:val="center"/>
          </w:tcPr>
          <w:p w14:paraId="138D2267">
            <w:pPr>
              <w:jc w:val="center"/>
              <w:rPr>
                <w:highlight w:val="none"/>
              </w:rPr>
            </w:pPr>
            <w:r>
              <w:rPr>
                <w:rFonts w:hint="eastAsia"/>
                <w:highlight w:val="none"/>
              </w:rPr>
              <w:t>平均产量</w:t>
            </w:r>
          </w:p>
        </w:tc>
        <w:tc>
          <w:tcPr>
            <w:tcW w:w="1409" w:type="dxa"/>
            <w:vAlign w:val="center"/>
          </w:tcPr>
          <w:p w14:paraId="286D8E34">
            <w:pPr>
              <w:jc w:val="center"/>
              <w:rPr>
                <w:rFonts w:ascii="Arial" w:hAnsi="Arial" w:cs="Arial"/>
                <w:highlight w:val="none"/>
              </w:rPr>
            </w:pPr>
            <w:r>
              <w:rPr>
                <w:rFonts w:ascii="Arial" w:hAnsi="Arial" w:cs="Arial"/>
                <w:highlight w:val="none"/>
              </w:rPr>
              <w:t>Nm³/h</w:t>
            </w:r>
          </w:p>
        </w:tc>
        <w:tc>
          <w:tcPr>
            <w:tcW w:w="1237" w:type="dxa"/>
            <w:vAlign w:val="center"/>
          </w:tcPr>
          <w:p w14:paraId="0DF530FE">
            <w:pPr>
              <w:jc w:val="center"/>
              <w:rPr>
                <w:rFonts w:ascii="Arial" w:hAnsi="Arial" w:cs="Arial"/>
                <w:highlight w:val="none"/>
              </w:rPr>
            </w:pPr>
            <w:r>
              <w:rPr>
                <w:rFonts w:ascii="Arial" w:hAnsi="Arial" w:cs="Arial"/>
                <w:highlight w:val="none"/>
              </w:rPr>
              <w:t>1500</w:t>
            </w:r>
          </w:p>
        </w:tc>
        <w:tc>
          <w:tcPr>
            <w:tcW w:w="1437" w:type="dxa"/>
            <w:noWrap/>
            <w:vAlign w:val="center"/>
          </w:tcPr>
          <w:p w14:paraId="12653A6C">
            <w:pPr>
              <w:jc w:val="center"/>
              <w:rPr>
                <w:rFonts w:ascii="Arial" w:hAnsi="Arial" w:cs="Arial"/>
                <w:highlight w:val="none"/>
              </w:rPr>
            </w:pPr>
            <w:r>
              <w:rPr>
                <w:rFonts w:ascii="Arial" w:hAnsi="Arial" w:cs="Arial"/>
                <w:highlight w:val="none"/>
              </w:rPr>
              <w:t>2416</w:t>
            </w:r>
          </w:p>
        </w:tc>
        <w:tc>
          <w:tcPr>
            <w:tcW w:w="1438" w:type="dxa"/>
            <w:vAlign w:val="center"/>
          </w:tcPr>
          <w:p w14:paraId="507EF2E9">
            <w:pPr>
              <w:jc w:val="center"/>
              <w:rPr>
                <w:rFonts w:ascii="Arial" w:hAnsi="Arial" w:cs="Arial"/>
                <w:highlight w:val="none"/>
              </w:rPr>
            </w:pPr>
            <w:r>
              <w:rPr>
                <w:rFonts w:ascii="Arial" w:hAnsi="Arial" w:cs="Arial"/>
                <w:highlight w:val="none"/>
              </w:rPr>
              <w:t>/</w:t>
            </w:r>
          </w:p>
        </w:tc>
        <w:tc>
          <w:tcPr>
            <w:tcW w:w="1316" w:type="dxa"/>
            <w:noWrap/>
            <w:vAlign w:val="center"/>
          </w:tcPr>
          <w:p w14:paraId="3139BEE5">
            <w:pPr>
              <w:jc w:val="center"/>
              <w:rPr>
                <w:rFonts w:ascii="Arial" w:hAnsi="Arial" w:cs="Arial"/>
                <w:highlight w:val="none"/>
              </w:rPr>
            </w:pPr>
            <w:r>
              <w:rPr>
                <w:rFonts w:ascii="Arial" w:hAnsi="Arial" w:cs="Arial"/>
                <w:highlight w:val="none"/>
              </w:rPr>
              <w:t>2338</w:t>
            </w:r>
          </w:p>
        </w:tc>
        <w:tc>
          <w:tcPr>
            <w:tcW w:w="1417" w:type="dxa"/>
            <w:vAlign w:val="center"/>
          </w:tcPr>
          <w:p w14:paraId="0F5D2066">
            <w:pPr>
              <w:jc w:val="center"/>
              <w:rPr>
                <w:rFonts w:ascii="Arial" w:hAnsi="Arial" w:cs="Arial"/>
                <w:highlight w:val="none"/>
              </w:rPr>
            </w:pPr>
            <w:r>
              <w:rPr>
                <w:rFonts w:ascii="Arial" w:hAnsi="Arial" w:cs="Arial"/>
                <w:highlight w:val="none"/>
              </w:rPr>
              <w:t>/</w:t>
            </w:r>
          </w:p>
        </w:tc>
        <w:tc>
          <w:tcPr>
            <w:tcW w:w="1701" w:type="dxa"/>
            <w:vAlign w:val="center"/>
          </w:tcPr>
          <w:p w14:paraId="02B0AE4B">
            <w:pPr>
              <w:jc w:val="center"/>
              <w:rPr>
                <w:rFonts w:ascii="Arial" w:hAnsi="Arial" w:cs="Arial"/>
                <w:highlight w:val="none"/>
              </w:rPr>
            </w:pPr>
            <w:r>
              <w:rPr>
                <w:rFonts w:ascii="Arial" w:hAnsi="Arial" w:cs="Arial"/>
                <w:highlight w:val="none"/>
              </w:rPr>
              <w:t>23</w:t>
            </w:r>
            <w:r>
              <w:rPr>
                <w:rFonts w:hint="eastAsia" w:ascii="Arial" w:hAnsi="Arial" w:cs="Arial"/>
                <w:highlight w:val="none"/>
              </w:rPr>
              <w:t>43</w:t>
            </w:r>
          </w:p>
        </w:tc>
        <w:tc>
          <w:tcPr>
            <w:tcW w:w="1643" w:type="dxa"/>
            <w:vAlign w:val="center"/>
          </w:tcPr>
          <w:p w14:paraId="4F1B206D">
            <w:pPr>
              <w:jc w:val="center"/>
              <w:rPr>
                <w:rFonts w:ascii="Arial" w:hAnsi="Arial" w:cs="Arial"/>
                <w:highlight w:val="none"/>
              </w:rPr>
            </w:pPr>
            <w:r>
              <w:rPr>
                <w:rFonts w:ascii="Arial" w:hAnsi="Arial" w:cs="Arial"/>
                <w:highlight w:val="none"/>
              </w:rPr>
              <w:t>/</w:t>
            </w:r>
          </w:p>
        </w:tc>
        <w:tc>
          <w:tcPr>
            <w:tcW w:w="2144" w:type="dxa"/>
            <w:vAlign w:val="center"/>
          </w:tcPr>
          <w:p w14:paraId="5EB7E3BE">
            <w:pPr>
              <w:jc w:val="center"/>
              <w:rPr>
                <w:rFonts w:ascii="Arial" w:hAnsi="Arial" w:cs="Arial"/>
                <w:highlight w:val="none"/>
              </w:rPr>
            </w:pPr>
            <w:r>
              <w:rPr>
                <w:rFonts w:ascii="Arial" w:hAnsi="Arial" w:cs="Arial"/>
                <w:highlight w:val="none"/>
              </w:rPr>
              <w:t>/</w:t>
            </w:r>
          </w:p>
        </w:tc>
      </w:tr>
      <w:tr w14:paraId="71CE43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1423" w:type="dxa"/>
            <w:noWrap/>
            <w:vAlign w:val="center"/>
          </w:tcPr>
          <w:p w14:paraId="1CD8AC7B">
            <w:pPr>
              <w:jc w:val="center"/>
              <w:rPr>
                <w:highlight w:val="none"/>
              </w:rPr>
            </w:pPr>
            <w:r>
              <w:rPr>
                <w:rFonts w:hint="eastAsia"/>
                <w:highlight w:val="none"/>
              </w:rPr>
              <w:t>空分电消耗</w:t>
            </w:r>
          </w:p>
        </w:tc>
        <w:tc>
          <w:tcPr>
            <w:tcW w:w="1409" w:type="dxa"/>
            <w:vAlign w:val="center"/>
          </w:tcPr>
          <w:p w14:paraId="3F5DAC2C">
            <w:pPr>
              <w:jc w:val="center"/>
              <w:rPr>
                <w:rFonts w:ascii="Arial" w:hAnsi="Arial" w:cs="Arial"/>
                <w:highlight w:val="none"/>
              </w:rPr>
            </w:pPr>
            <w:r>
              <w:rPr>
                <w:rFonts w:ascii="Arial" w:hAnsi="Arial" w:cs="Arial"/>
                <w:highlight w:val="none"/>
              </w:rPr>
              <w:t>KWh/ Nm³</w:t>
            </w:r>
          </w:p>
        </w:tc>
        <w:tc>
          <w:tcPr>
            <w:tcW w:w="1237" w:type="dxa"/>
            <w:vAlign w:val="center"/>
          </w:tcPr>
          <w:p w14:paraId="07A2E463">
            <w:pPr>
              <w:jc w:val="center"/>
              <w:rPr>
                <w:rFonts w:ascii="Arial" w:hAnsi="Arial" w:cs="Arial"/>
                <w:highlight w:val="none"/>
              </w:rPr>
            </w:pPr>
            <w:r>
              <w:rPr>
                <w:rFonts w:ascii="Arial" w:hAnsi="Arial" w:cs="Arial"/>
                <w:highlight w:val="none"/>
              </w:rPr>
              <w:t>0.37</w:t>
            </w:r>
          </w:p>
        </w:tc>
        <w:tc>
          <w:tcPr>
            <w:tcW w:w="1437" w:type="dxa"/>
            <w:noWrap/>
            <w:vAlign w:val="center"/>
          </w:tcPr>
          <w:p w14:paraId="0F20599F">
            <w:pPr>
              <w:jc w:val="center"/>
              <w:rPr>
                <w:rFonts w:ascii="Arial" w:hAnsi="Arial" w:cs="Arial"/>
                <w:highlight w:val="none"/>
              </w:rPr>
            </w:pPr>
            <w:r>
              <w:rPr>
                <w:rFonts w:ascii="Arial" w:hAnsi="Arial" w:cs="Arial"/>
                <w:highlight w:val="none"/>
              </w:rPr>
              <w:t>5522997</w:t>
            </w:r>
          </w:p>
        </w:tc>
        <w:tc>
          <w:tcPr>
            <w:tcW w:w="1438" w:type="dxa"/>
            <w:vAlign w:val="center"/>
          </w:tcPr>
          <w:p w14:paraId="671AF051">
            <w:pPr>
              <w:jc w:val="center"/>
              <w:rPr>
                <w:rFonts w:ascii="Arial" w:hAnsi="Arial" w:cs="Arial"/>
                <w:highlight w:val="none"/>
              </w:rPr>
            </w:pPr>
            <w:r>
              <w:rPr>
                <w:rFonts w:ascii="Arial" w:hAnsi="Arial" w:cs="Arial"/>
                <w:highlight w:val="none"/>
              </w:rPr>
              <w:t>0.3644</w:t>
            </w:r>
          </w:p>
        </w:tc>
        <w:tc>
          <w:tcPr>
            <w:tcW w:w="1316" w:type="dxa"/>
            <w:noWrap/>
            <w:vAlign w:val="center"/>
          </w:tcPr>
          <w:p w14:paraId="0F823F2D">
            <w:pPr>
              <w:jc w:val="center"/>
              <w:rPr>
                <w:rFonts w:ascii="Arial" w:hAnsi="Arial" w:cs="Arial"/>
                <w:highlight w:val="none"/>
              </w:rPr>
            </w:pPr>
            <w:r>
              <w:rPr>
                <w:rFonts w:ascii="Arial" w:hAnsi="Arial" w:cs="Arial"/>
                <w:highlight w:val="none"/>
              </w:rPr>
              <w:t>5010221</w:t>
            </w:r>
          </w:p>
        </w:tc>
        <w:tc>
          <w:tcPr>
            <w:tcW w:w="1417" w:type="dxa"/>
            <w:vAlign w:val="center"/>
          </w:tcPr>
          <w:p w14:paraId="12BE5C78">
            <w:pPr>
              <w:jc w:val="center"/>
              <w:rPr>
                <w:rFonts w:ascii="Arial" w:hAnsi="Arial" w:cs="Arial"/>
                <w:highlight w:val="none"/>
              </w:rPr>
            </w:pPr>
            <w:r>
              <w:rPr>
                <w:rFonts w:ascii="Arial" w:hAnsi="Arial" w:cs="Arial"/>
                <w:highlight w:val="none"/>
              </w:rPr>
              <w:t>0.3416</w:t>
            </w:r>
          </w:p>
        </w:tc>
        <w:tc>
          <w:tcPr>
            <w:tcW w:w="1701" w:type="dxa"/>
            <w:vAlign w:val="center"/>
          </w:tcPr>
          <w:p w14:paraId="2BEE2722">
            <w:pPr>
              <w:jc w:val="center"/>
              <w:rPr>
                <w:rFonts w:ascii="Arial" w:hAnsi="Arial" w:cs="Arial"/>
                <w:highlight w:val="none"/>
              </w:rPr>
            </w:pPr>
            <w:r>
              <w:rPr>
                <w:rFonts w:hint="eastAsia" w:ascii="Arial" w:hAnsi="Arial" w:cs="Arial"/>
                <w:highlight w:val="none"/>
              </w:rPr>
              <w:t>5220417</w:t>
            </w:r>
          </w:p>
        </w:tc>
        <w:tc>
          <w:tcPr>
            <w:tcW w:w="1643" w:type="dxa"/>
            <w:vAlign w:val="center"/>
          </w:tcPr>
          <w:p w14:paraId="6A601E63">
            <w:pPr>
              <w:jc w:val="center"/>
              <w:rPr>
                <w:rFonts w:ascii="Arial" w:hAnsi="Arial" w:cs="Arial"/>
                <w:highlight w:val="none"/>
              </w:rPr>
            </w:pPr>
            <w:r>
              <w:rPr>
                <w:rFonts w:hint="eastAsia" w:ascii="Arial" w:hAnsi="Arial" w:cs="Arial"/>
                <w:highlight w:val="none"/>
              </w:rPr>
              <w:t>0.3444</w:t>
            </w:r>
          </w:p>
        </w:tc>
        <w:tc>
          <w:tcPr>
            <w:tcW w:w="2144" w:type="dxa"/>
            <w:vAlign w:val="center"/>
          </w:tcPr>
          <w:p w14:paraId="047AB068">
            <w:pPr>
              <w:jc w:val="center"/>
              <w:rPr>
                <w:rFonts w:ascii="Arial" w:hAnsi="Arial" w:cs="Arial"/>
                <w:highlight w:val="none"/>
              </w:rPr>
            </w:pPr>
            <w:r>
              <w:rPr>
                <w:rFonts w:hint="eastAsia" w:ascii="Arial" w:hAnsi="Arial" w:cs="Arial"/>
                <w:highlight w:val="none"/>
              </w:rPr>
              <w:t>51133957</w:t>
            </w:r>
          </w:p>
        </w:tc>
      </w:tr>
      <w:tr w14:paraId="768F9F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1423" w:type="dxa"/>
            <w:noWrap/>
            <w:vAlign w:val="center"/>
          </w:tcPr>
          <w:p w14:paraId="110418CE">
            <w:pPr>
              <w:jc w:val="center"/>
              <w:rPr>
                <w:highlight w:val="none"/>
              </w:rPr>
            </w:pPr>
            <w:r>
              <w:rPr>
                <w:rFonts w:hint="eastAsia"/>
                <w:highlight w:val="none"/>
              </w:rPr>
              <w:t>仪表风产量</w:t>
            </w:r>
          </w:p>
        </w:tc>
        <w:tc>
          <w:tcPr>
            <w:tcW w:w="1409" w:type="dxa"/>
            <w:vAlign w:val="center"/>
          </w:tcPr>
          <w:p w14:paraId="6538509B">
            <w:pPr>
              <w:jc w:val="center"/>
              <w:rPr>
                <w:rFonts w:ascii="Arial" w:hAnsi="Arial" w:cs="Arial"/>
                <w:highlight w:val="none"/>
              </w:rPr>
            </w:pPr>
            <w:r>
              <w:rPr>
                <w:rFonts w:ascii="Arial" w:hAnsi="Arial" w:cs="Arial"/>
                <w:highlight w:val="none"/>
              </w:rPr>
              <w:t>Nm³</w:t>
            </w:r>
          </w:p>
        </w:tc>
        <w:tc>
          <w:tcPr>
            <w:tcW w:w="1237" w:type="dxa"/>
            <w:vAlign w:val="center"/>
          </w:tcPr>
          <w:p w14:paraId="3C7925DF">
            <w:pPr>
              <w:jc w:val="center"/>
              <w:rPr>
                <w:rFonts w:ascii="Arial" w:hAnsi="Arial" w:cs="Arial"/>
                <w:highlight w:val="none"/>
              </w:rPr>
            </w:pPr>
            <w:r>
              <w:rPr>
                <w:rFonts w:ascii="Arial" w:hAnsi="Arial" w:cs="Arial"/>
                <w:highlight w:val="none"/>
              </w:rPr>
              <w:t>/</w:t>
            </w:r>
          </w:p>
        </w:tc>
        <w:tc>
          <w:tcPr>
            <w:tcW w:w="1437" w:type="dxa"/>
            <w:noWrap/>
            <w:vAlign w:val="center"/>
          </w:tcPr>
          <w:p w14:paraId="0EAEB481">
            <w:pPr>
              <w:jc w:val="center"/>
              <w:rPr>
                <w:rFonts w:ascii="Arial" w:hAnsi="Arial" w:cs="Arial"/>
                <w:highlight w:val="none"/>
              </w:rPr>
            </w:pPr>
            <w:r>
              <w:rPr>
                <w:rFonts w:ascii="Arial" w:hAnsi="Arial" w:cs="Arial"/>
                <w:highlight w:val="none"/>
              </w:rPr>
              <w:t>8067837</w:t>
            </w:r>
          </w:p>
        </w:tc>
        <w:tc>
          <w:tcPr>
            <w:tcW w:w="1438" w:type="dxa"/>
            <w:vAlign w:val="center"/>
          </w:tcPr>
          <w:p w14:paraId="5F4F8032">
            <w:pPr>
              <w:jc w:val="center"/>
              <w:rPr>
                <w:rFonts w:ascii="Arial" w:hAnsi="Arial" w:cs="Arial"/>
                <w:highlight w:val="none"/>
              </w:rPr>
            </w:pPr>
            <w:r>
              <w:rPr>
                <w:rFonts w:ascii="Arial" w:hAnsi="Arial" w:cs="Arial"/>
                <w:highlight w:val="none"/>
              </w:rPr>
              <w:t>/</w:t>
            </w:r>
          </w:p>
        </w:tc>
        <w:tc>
          <w:tcPr>
            <w:tcW w:w="1316" w:type="dxa"/>
            <w:noWrap/>
            <w:vAlign w:val="center"/>
          </w:tcPr>
          <w:p w14:paraId="07F5D502">
            <w:pPr>
              <w:jc w:val="center"/>
              <w:rPr>
                <w:rFonts w:ascii="Arial" w:hAnsi="Arial" w:cs="Arial"/>
                <w:highlight w:val="none"/>
              </w:rPr>
            </w:pPr>
            <w:r>
              <w:rPr>
                <w:rFonts w:ascii="Arial" w:hAnsi="Arial" w:cs="Arial"/>
                <w:highlight w:val="none"/>
              </w:rPr>
              <w:t>7094281</w:t>
            </w:r>
          </w:p>
        </w:tc>
        <w:tc>
          <w:tcPr>
            <w:tcW w:w="1417" w:type="dxa"/>
            <w:vAlign w:val="center"/>
          </w:tcPr>
          <w:p w14:paraId="7CF97534">
            <w:pPr>
              <w:jc w:val="center"/>
              <w:rPr>
                <w:rFonts w:ascii="Arial" w:hAnsi="Arial" w:cs="Arial"/>
                <w:highlight w:val="none"/>
              </w:rPr>
            </w:pPr>
            <w:r>
              <w:rPr>
                <w:rFonts w:ascii="Arial" w:hAnsi="Arial" w:cs="Arial"/>
                <w:highlight w:val="none"/>
              </w:rPr>
              <w:t>/</w:t>
            </w:r>
          </w:p>
        </w:tc>
        <w:tc>
          <w:tcPr>
            <w:tcW w:w="1701" w:type="dxa"/>
            <w:vAlign w:val="center"/>
          </w:tcPr>
          <w:p w14:paraId="09125709">
            <w:pPr>
              <w:jc w:val="center"/>
              <w:rPr>
                <w:rFonts w:ascii="Arial" w:hAnsi="Arial" w:cs="Arial"/>
                <w:highlight w:val="none"/>
              </w:rPr>
            </w:pPr>
            <w:r>
              <w:rPr>
                <w:rFonts w:hint="eastAsia" w:ascii="Arial" w:hAnsi="Arial" w:cs="Arial"/>
                <w:highlight w:val="none"/>
              </w:rPr>
              <w:t>7678728</w:t>
            </w:r>
          </w:p>
        </w:tc>
        <w:tc>
          <w:tcPr>
            <w:tcW w:w="1643" w:type="dxa"/>
            <w:vAlign w:val="center"/>
          </w:tcPr>
          <w:p w14:paraId="1FA1B396">
            <w:pPr>
              <w:jc w:val="center"/>
              <w:rPr>
                <w:rFonts w:ascii="Arial" w:hAnsi="Arial" w:cs="Arial"/>
                <w:highlight w:val="none"/>
              </w:rPr>
            </w:pPr>
            <w:r>
              <w:rPr>
                <w:rFonts w:ascii="Arial" w:hAnsi="Arial" w:cs="Arial"/>
                <w:highlight w:val="none"/>
              </w:rPr>
              <w:t>/</w:t>
            </w:r>
          </w:p>
        </w:tc>
        <w:tc>
          <w:tcPr>
            <w:tcW w:w="2144" w:type="dxa"/>
            <w:vAlign w:val="center"/>
          </w:tcPr>
          <w:p w14:paraId="197347A1">
            <w:pPr>
              <w:jc w:val="center"/>
              <w:rPr>
                <w:rFonts w:ascii="Arial" w:hAnsi="Arial" w:cs="Arial"/>
                <w:highlight w:val="none"/>
              </w:rPr>
            </w:pPr>
            <w:r>
              <w:rPr>
                <w:rFonts w:hint="eastAsia" w:ascii="Arial" w:hAnsi="Arial" w:cs="Arial"/>
                <w:highlight w:val="none"/>
              </w:rPr>
              <w:t>74083959</w:t>
            </w:r>
          </w:p>
        </w:tc>
      </w:tr>
      <w:tr w14:paraId="09D8BB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1423" w:type="dxa"/>
            <w:noWrap/>
            <w:vAlign w:val="center"/>
          </w:tcPr>
          <w:p w14:paraId="7EE93A5D">
            <w:pPr>
              <w:jc w:val="center"/>
              <w:rPr>
                <w:highlight w:val="none"/>
              </w:rPr>
            </w:pPr>
            <w:r>
              <w:rPr>
                <w:rFonts w:hint="eastAsia"/>
                <w:highlight w:val="none"/>
              </w:rPr>
              <w:t>平均产量</w:t>
            </w:r>
          </w:p>
        </w:tc>
        <w:tc>
          <w:tcPr>
            <w:tcW w:w="1409" w:type="dxa"/>
            <w:vAlign w:val="center"/>
          </w:tcPr>
          <w:p w14:paraId="54710715">
            <w:pPr>
              <w:jc w:val="center"/>
              <w:rPr>
                <w:rFonts w:ascii="Arial" w:hAnsi="Arial" w:cs="Arial"/>
                <w:highlight w:val="none"/>
              </w:rPr>
            </w:pPr>
            <w:r>
              <w:rPr>
                <w:rFonts w:ascii="Arial" w:hAnsi="Arial" w:cs="Arial"/>
                <w:highlight w:val="none"/>
              </w:rPr>
              <w:t>Nm³/h</w:t>
            </w:r>
          </w:p>
        </w:tc>
        <w:tc>
          <w:tcPr>
            <w:tcW w:w="1237" w:type="dxa"/>
            <w:vAlign w:val="center"/>
          </w:tcPr>
          <w:p w14:paraId="0F298FDE">
            <w:pPr>
              <w:jc w:val="center"/>
              <w:rPr>
                <w:rFonts w:ascii="Arial" w:hAnsi="Arial" w:cs="Arial"/>
                <w:highlight w:val="none"/>
              </w:rPr>
            </w:pPr>
            <w:r>
              <w:rPr>
                <w:rFonts w:ascii="Arial" w:hAnsi="Arial" w:cs="Arial"/>
                <w:highlight w:val="none"/>
              </w:rPr>
              <w:t>10000</w:t>
            </w:r>
          </w:p>
        </w:tc>
        <w:tc>
          <w:tcPr>
            <w:tcW w:w="1437" w:type="dxa"/>
            <w:noWrap/>
            <w:vAlign w:val="center"/>
          </w:tcPr>
          <w:p w14:paraId="4880E5F4">
            <w:pPr>
              <w:jc w:val="center"/>
              <w:rPr>
                <w:rFonts w:ascii="Arial" w:hAnsi="Arial" w:cs="Arial"/>
                <w:highlight w:val="none"/>
              </w:rPr>
            </w:pPr>
            <w:r>
              <w:rPr>
                <w:rFonts w:ascii="Arial" w:hAnsi="Arial" w:cs="Arial"/>
                <w:highlight w:val="none"/>
              </w:rPr>
              <w:t>10844</w:t>
            </w:r>
          </w:p>
        </w:tc>
        <w:tc>
          <w:tcPr>
            <w:tcW w:w="1438" w:type="dxa"/>
            <w:vAlign w:val="center"/>
          </w:tcPr>
          <w:p w14:paraId="1402A539">
            <w:pPr>
              <w:jc w:val="center"/>
              <w:rPr>
                <w:rFonts w:ascii="Arial" w:hAnsi="Arial" w:cs="Arial"/>
                <w:highlight w:val="none"/>
              </w:rPr>
            </w:pPr>
            <w:r>
              <w:rPr>
                <w:rFonts w:ascii="Arial" w:hAnsi="Arial" w:cs="Arial"/>
                <w:highlight w:val="none"/>
              </w:rPr>
              <w:t>/</w:t>
            </w:r>
          </w:p>
        </w:tc>
        <w:tc>
          <w:tcPr>
            <w:tcW w:w="1316" w:type="dxa"/>
            <w:noWrap/>
            <w:vAlign w:val="center"/>
          </w:tcPr>
          <w:p w14:paraId="44893E8B">
            <w:pPr>
              <w:jc w:val="center"/>
              <w:rPr>
                <w:rFonts w:ascii="Arial" w:hAnsi="Arial" w:cs="Arial"/>
                <w:highlight w:val="none"/>
              </w:rPr>
            </w:pPr>
            <w:r>
              <w:rPr>
                <w:rFonts w:ascii="Arial" w:hAnsi="Arial" w:cs="Arial"/>
                <w:highlight w:val="none"/>
              </w:rPr>
              <w:t>9853</w:t>
            </w:r>
          </w:p>
        </w:tc>
        <w:tc>
          <w:tcPr>
            <w:tcW w:w="1417" w:type="dxa"/>
            <w:vAlign w:val="center"/>
          </w:tcPr>
          <w:p w14:paraId="6031353C">
            <w:pPr>
              <w:jc w:val="center"/>
              <w:rPr>
                <w:rFonts w:ascii="Arial" w:hAnsi="Arial" w:cs="Arial"/>
                <w:highlight w:val="none"/>
              </w:rPr>
            </w:pPr>
            <w:r>
              <w:rPr>
                <w:rFonts w:ascii="Arial" w:hAnsi="Arial" w:cs="Arial"/>
                <w:highlight w:val="none"/>
              </w:rPr>
              <w:t>/</w:t>
            </w:r>
          </w:p>
        </w:tc>
        <w:tc>
          <w:tcPr>
            <w:tcW w:w="1701" w:type="dxa"/>
            <w:vAlign w:val="center"/>
          </w:tcPr>
          <w:p w14:paraId="5AD4175C">
            <w:pPr>
              <w:jc w:val="center"/>
              <w:rPr>
                <w:rFonts w:ascii="Arial" w:hAnsi="Arial" w:cs="Arial"/>
                <w:highlight w:val="none"/>
              </w:rPr>
            </w:pPr>
            <w:r>
              <w:rPr>
                <w:rFonts w:ascii="Arial" w:hAnsi="Arial" w:cs="Arial"/>
                <w:highlight w:val="none"/>
              </w:rPr>
              <w:t>10</w:t>
            </w:r>
            <w:r>
              <w:rPr>
                <w:rFonts w:hint="eastAsia" w:ascii="Arial" w:hAnsi="Arial" w:cs="Arial"/>
                <w:highlight w:val="none"/>
              </w:rPr>
              <w:t>321</w:t>
            </w:r>
          </w:p>
        </w:tc>
        <w:tc>
          <w:tcPr>
            <w:tcW w:w="1643" w:type="dxa"/>
            <w:vAlign w:val="center"/>
          </w:tcPr>
          <w:p w14:paraId="15911917">
            <w:pPr>
              <w:jc w:val="center"/>
              <w:rPr>
                <w:rFonts w:ascii="Arial" w:hAnsi="Arial" w:cs="Arial"/>
                <w:highlight w:val="none"/>
              </w:rPr>
            </w:pPr>
            <w:r>
              <w:rPr>
                <w:rFonts w:ascii="Arial" w:hAnsi="Arial" w:cs="Arial"/>
                <w:highlight w:val="none"/>
              </w:rPr>
              <w:t>/</w:t>
            </w:r>
          </w:p>
        </w:tc>
        <w:tc>
          <w:tcPr>
            <w:tcW w:w="2144" w:type="dxa"/>
            <w:vAlign w:val="center"/>
          </w:tcPr>
          <w:p w14:paraId="7A7C33B6">
            <w:pPr>
              <w:jc w:val="center"/>
              <w:rPr>
                <w:rFonts w:ascii="Arial" w:hAnsi="Arial" w:cs="Arial"/>
                <w:highlight w:val="none"/>
              </w:rPr>
            </w:pPr>
            <w:r>
              <w:rPr>
                <w:rFonts w:ascii="Arial" w:hAnsi="Arial" w:cs="Arial"/>
                <w:highlight w:val="none"/>
              </w:rPr>
              <w:t>/</w:t>
            </w:r>
          </w:p>
        </w:tc>
      </w:tr>
      <w:tr w14:paraId="7CB793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1423" w:type="dxa"/>
            <w:noWrap/>
            <w:vAlign w:val="center"/>
          </w:tcPr>
          <w:p w14:paraId="5A97B393">
            <w:pPr>
              <w:jc w:val="center"/>
              <w:rPr>
                <w:highlight w:val="none"/>
              </w:rPr>
            </w:pPr>
            <w:r>
              <w:rPr>
                <w:rFonts w:hint="eastAsia"/>
                <w:highlight w:val="none"/>
              </w:rPr>
              <w:t>工厂风产量</w:t>
            </w:r>
          </w:p>
        </w:tc>
        <w:tc>
          <w:tcPr>
            <w:tcW w:w="1409" w:type="dxa"/>
            <w:vAlign w:val="center"/>
          </w:tcPr>
          <w:p w14:paraId="08D0E65F">
            <w:pPr>
              <w:jc w:val="center"/>
              <w:rPr>
                <w:rFonts w:ascii="Arial" w:hAnsi="Arial" w:cs="Arial"/>
                <w:highlight w:val="none"/>
              </w:rPr>
            </w:pPr>
            <w:r>
              <w:rPr>
                <w:rFonts w:ascii="Arial" w:hAnsi="Arial" w:cs="Arial"/>
                <w:highlight w:val="none"/>
              </w:rPr>
              <w:t>Nm³</w:t>
            </w:r>
          </w:p>
        </w:tc>
        <w:tc>
          <w:tcPr>
            <w:tcW w:w="1237" w:type="dxa"/>
            <w:vAlign w:val="center"/>
          </w:tcPr>
          <w:p w14:paraId="5122876D">
            <w:pPr>
              <w:jc w:val="center"/>
              <w:rPr>
                <w:rFonts w:ascii="Arial" w:hAnsi="Arial" w:cs="Arial"/>
                <w:highlight w:val="none"/>
              </w:rPr>
            </w:pPr>
            <w:r>
              <w:rPr>
                <w:rFonts w:ascii="Arial" w:hAnsi="Arial" w:cs="Arial"/>
                <w:highlight w:val="none"/>
              </w:rPr>
              <w:t>/</w:t>
            </w:r>
          </w:p>
        </w:tc>
        <w:tc>
          <w:tcPr>
            <w:tcW w:w="1437" w:type="dxa"/>
            <w:noWrap/>
            <w:vAlign w:val="center"/>
          </w:tcPr>
          <w:p w14:paraId="34B2544A">
            <w:pPr>
              <w:jc w:val="center"/>
              <w:rPr>
                <w:rFonts w:ascii="Arial" w:hAnsi="Arial" w:cs="Arial"/>
                <w:highlight w:val="none"/>
              </w:rPr>
            </w:pPr>
            <w:r>
              <w:rPr>
                <w:rFonts w:ascii="Arial" w:hAnsi="Arial" w:cs="Arial"/>
                <w:highlight w:val="none"/>
              </w:rPr>
              <w:t>2758694</w:t>
            </w:r>
          </w:p>
        </w:tc>
        <w:tc>
          <w:tcPr>
            <w:tcW w:w="1438" w:type="dxa"/>
            <w:vAlign w:val="center"/>
          </w:tcPr>
          <w:p w14:paraId="38585FBE">
            <w:pPr>
              <w:jc w:val="center"/>
              <w:rPr>
                <w:rFonts w:ascii="Arial" w:hAnsi="Arial" w:cs="Arial"/>
                <w:highlight w:val="none"/>
              </w:rPr>
            </w:pPr>
            <w:r>
              <w:rPr>
                <w:rFonts w:ascii="Arial" w:hAnsi="Arial" w:cs="Arial"/>
                <w:highlight w:val="none"/>
              </w:rPr>
              <w:t>/</w:t>
            </w:r>
          </w:p>
        </w:tc>
        <w:tc>
          <w:tcPr>
            <w:tcW w:w="1316" w:type="dxa"/>
            <w:noWrap/>
            <w:vAlign w:val="center"/>
          </w:tcPr>
          <w:p w14:paraId="315DD317">
            <w:pPr>
              <w:jc w:val="center"/>
              <w:rPr>
                <w:rFonts w:ascii="Arial" w:hAnsi="Arial" w:cs="Arial"/>
                <w:highlight w:val="none"/>
              </w:rPr>
            </w:pPr>
            <w:r>
              <w:rPr>
                <w:rFonts w:ascii="Arial" w:hAnsi="Arial" w:cs="Arial"/>
                <w:highlight w:val="none"/>
              </w:rPr>
              <w:t>2229031</w:t>
            </w:r>
          </w:p>
        </w:tc>
        <w:tc>
          <w:tcPr>
            <w:tcW w:w="1417" w:type="dxa"/>
            <w:vAlign w:val="center"/>
          </w:tcPr>
          <w:p w14:paraId="7777F5BD">
            <w:pPr>
              <w:jc w:val="center"/>
              <w:rPr>
                <w:rFonts w:ascii="Arial" w:hAnsi="Arial" w:cs="Arial"/>
                <w:highlight w:val="none"/>
              </w:rPr>
            </w:pPr>
            <w:r>
              <w:rPr>
                <w:rFonts w:ascii="Arial" w:hAnsi="Arial" w:cs="Arial"/>
                <w:highlight w:val="none"/>
              </w:rPr>
              <w:t>/</w:t>
            </w:r>
          </w:p>
        </w:tc>
        <w:tc>
          <w:tcPr>
            <w:tcW w:w="1701" w:type="dxa"/>
            <w:vAlign w:val="center"/>
          </w:tcPr>
          <w:p w14:paraId="501B5270">
            <w:pPr>
              <w:jc w:val="center"/>
              <w:rPr>
                <w:rFonts w:ascii="Arial" w:hAnsi="Arial" w:cs="Arial"/>
                <w:highlight w:val="none"/>
              </w:rPr>
            </w:pPr>
            <w:r>
              <w:rPr>
                <w:rFonts w:hint="eastAsia" w:ascii="Arial" w:hAnsi="Arial" w:cs="Arial"/>
                <w:highlight w:val="none"/>
              </w:rPr>
              <w:t>2288828</w:t>
            </w:r>
          </w:p>
        </w:tc>
        <w:tc>
          <w:tcPr>
            <w:tcW w:w="1643" w:type="dxa"/>
            <w:vAlign w:val="center"/>
          </w:tcPr>
          <w:p w14:paraId="4336796A">
            <w:pPr>
              <w:jc w:val="center"/>
              <w:rPr>
                <w:rFonts w:ascii="Arial" w:hAnsi="Arial" w:cs="Arial"/>
                <w:highlight w:val="none"/>
              </w:rPr>
            </w:pPr>
            <w:r>
              <w:rPr>
                <w:rFonts w:ascii="Arial" w:hAnsi="Arial" w:cs="Arial"/>
                <w:highlight w:val="none"/>
              </w:rPr>
              <w:t>/</w:t>
            </w:r>
          </w:p>
        </w:tc>
        <w:tc>
          <w:tcPr>
            <w:tcW w:w="2144" w:type="dxa"/>
            <w:vAlign w:val="center"/>
          </w:tcPr>
          <w:p w14:paraId="1BDCB279">
            <w:pPr>
              <w:jc w:val="center"/>
              <w:rPr>
                <w:rFonts w:ascii="Arial" w:hAnsi="Arial" w:cs="Arial"/>
                <w:highlight w:val="none"/>
              </w:rPr>
            </w:pPr>
            <w:r>
              <w:rPr>
                <w:rFonts w:hint="eastAsia" w:ascii="Arial" w:hAnsi="Arial" w:cs="Arial"/>
                <w:highlight w:val="none"/>
              </w:rPr>
              <w:t>25261398</w:t>
            </w:r>
          </w:p>
        </w:tc>
      </w:tr>
      <w:tr w14:paraId="13101B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1423" w:type="dxa"/>
            <w:noWrap/>
            <w:vAlign w:val="center"/>
          </w:tcPr>
          <w:p w14:paraId="2991B51D">
            <w:pPr>
              <w:jc w:val="center"/>
              <w:rPr>
                <w:highlight w:val="none"/>
              </w:rPr>
            </w:pPr>
            <w:r>
              <w:rPr>
                <w:rFonts w:hint="eastAsia"/>
                <w:highlight w:val="none"/>
              </w:rPr>
              <w:t>平均产量</w:t>
            </w:r>
          </w:p>
        </w:tc>
        <w:tc>
          <w:tcPr>
            <w:tcW w:w="1409" w:type="dxa"/>
            <w:vAlign w:val="center"/>
          </w:tcPr>
          <w:p w14:paraId="55DDED61">
            <w:pPr>
              <w:jc w:val="center"/>
              <w:rPr>
                <w:rFonts w:ascii="Arial" w:hAnsi="Arial" w:cs="Arial"/>
                <w:highlight w:val="none"/>
              </w:rPr>
            </w:pPr>
            <w:r>
              <w:rPr>
                <w:rFonts w:ascii="Arial" w:hAnsi="Arial" w:cs="Arial"/>
                <w:highlight w:val="none"/>
              </w:rPr>
              <w:t>Nm³/h</w:t>
            </w:r>
          </w:p>
        </w:tc>
        <w:tc>
          <w:tcPr>
            <w:tcW w:w="1237" w:type="dxa"/>
            <w:vAlign w:val="center"/>
          </w:tcPr>
          <w:p w14:paraId="3DE885E5">
            <w:pPr>
              <w:jc w:val="center"/>
              <w:rPr>
                <w:rFonts w:ascii="Arial" w:hAnsi="Arial" w:cs="Arial"/>
                <w:highlight w:val="none"/>
              </w:rPr>
            </w:pPr>
            <w:r>
              <w:rPr>
                <w:rFonts w:ascii="Arial" w:hAnsi="Arial" w:cs="Arial"/>
                <w:highlight w:val="none"/>
              </w:rPr>
              <w:t>13500</w:t>
            </w:r>
          </w:p>
        </w:tc>
        <w:tc>
          <w:tcPr>
            <w:tcW w:w="1437" w:type="dxa"/>
            <w:noWrap/>
            <w:vAlign w:val="center"/>
          </w:tcPr>
          <w:p w14:paraId="1C656C00">
            <w:pPr>
              <w:jc w:val="center"/>
              <w:rPr>
                <w:rFonts w:ascii="Arial" w:hAnsi="Arial" w:cs="Arial"/>
                <w:highlight w:val="none"/>
              </w:rPr>
            </w:pPr>
            <w:r>
              <w:rPr>
                <w:rFonts w:ascii="Arial" w:hAnsi="Arial" w:cs="Arial"/>
                <w:highlight w:val="none"/>
              </w:rPr>
              <w:t>3708</w:t>
            </w:r>
          </w:p>
        </w:tc>
        <w:tc>
          <w:tcPr>
            <w:tcW w:w="1438" w:type="dxa"/>
            <w:vAlign w:val="center"/>
          </w:tcPr>
          <w:p w14:paraId="79ECEC40">
            <w:pPr>
              <w:jc w:val="center"/>
              <w:rPr>
                <w:rFonts w:ascii="Arial" w:hAnsi="Arial" w:cs="Arial"/>
                <w:highlight w:val="none"/>
              </w:rPr>
            </w:pPr>
            <w:r>
              <w:rPr>
                <w:rFonts w:ascii="Arial" w:hAnsi="Arial" w:cs="Arial"/>
                <w:highlight w:val="none"/>
              </w:rPr>
              <w:t>/</w:t>
            </w:r>
          </w:p>
        </w:tc>
        <w:tc>
          <w:tcPr>
            <w:tcW w:w="1316" w:type="dxa"/>
            <w:noWrap/>
            <w:vAlign w:val="center"/>
          </w:tcPr>
          <w:p w14:paraId="1130528E">
            <w:pPr>
              <w:jc w:val="center"/>
              <w:rPr>
                <w:rFonts w:ascii="Arial" w:hAnsi="Arial" w:cs="Arial"/>
                <w:highlight w:val="none"/>
              </w:rPr>
            </w:pPr>
            <w:r>
              <w:rPr>
                <w:rFonts w:ascii="Arial" w:hAnsi="Arial" w:cs="Arial"/>
                <w:highlight w:val="none"/>
              </w:rPr>
              <w:t>3096</w:t>
            </w:r>
          </w:p>
        </w:tc>
        <w:tc>
          <w:tcPr>
            <w:tcW w:w="1417" w:type="dxa"/>
            <w:vAlign w:val="center"/>
          </w:tcPr>
          <w:p w14:paraId="05DBDC71">
            <w:pPr>
              <w:jc w:val="center"/>
              <w:rPr>
                <w:rFonts w:ascii="Arial" w:hAnsi="Arial" w:cs="Arial"/>
                <w:highlight w:val="none"/>
              </w:rPr>
            </w:pPr>
            <w:r>
              <w:rPr>
                <w:rFonts w:ascii="Arial" w:hAnsi="Arial" w:cs="Arial"/>
                <w:highlight w:val="none"/>
              </w:rPr>
              <w:t>/</w:t>
            </w:r>
          </w:p>
        </w:tc>
        <w:tc>
          <w:tcPr>
            <w:tcW w:w="1701" w:type="dxa"/>
            <w:vAlign w:val="center"/>
          </w:tcPr>
          <w:p w14:paraId="5EA4A022">
            <w:pPr>
              <w:jc w:val="center"/>
              <w:rPr>
                <w:rFonts w:ascii="Arial" w:hAnsi="Arial" w:cs="Arial"/>
                <w:highlight w:val="none"/>
              </w:rPr>
            </w:pPr>
            <w:r>
              <w:rPr>
                <w:rFonts w:ascii="Arial" w:hAnsi="Arial" w:cs="Arial"/>
                <w:highlight w:val="none"/>
              </w:rPr>
              <w:t>3</w:t>
            </w:r>
            <w:r>
              <w:rPr>
                <w:rFonts w:hint="eastAsia" w:ascii="Arial" w:hAnsi="Arial" w:cs="Arial"/>
                <w:highlight w:val="none"/>
              </w:rPr>
              <w:t>076</w:t>
            </w:r>
          </w:p>
        </w:tc>
        <w:tc>
          <w:tcPr>
            <w:tcW w:w="1643" w:type="dxa"/>
            <w:vAlign w:val="center"/>
          </w:tcPr>
          <w:p w14:paraId="6CA02452">
            <w:pPr>
              <w:jc w:val="center"/>
              <w:rPr>
                <w:rFonts w:ascii="Arial" w:hAnsi="Arial" w:cs="Arial"/>
                <w:highlight w:val="none"/>
              </w:rPr>
            </w:pPr>
            <w:r>
              <w:rPr>
                <w:rFonts w:ascii="Arial" w:hAnsi="Arial" w:cs="Arial"/>
                <w:highlight w:val="none"/>
              </w:rPr>
              <w:t>/</w:t>
            </w:r>
          </w:p>
        </w:tc>
        <w:tc>
          <w:tcPr>
            <w:tcW w:w="2144" w:type="dxa"/>
            <w:vAlign w:val="center"/>
          </w:tcPr>
          <w:p w14:paraId="569E542D">
            <w:pPr>
              <w:jc w:val="center"/>
              <w:rPr>
                <w:rFonts w:ascii="Arial" w:hAnsi="Arial" w:cs="Arial"/>
                <w:highlight w:val="none"/>
              </w:rPr>
            </w:pPr>
            <w:r>
              <w:rPr>
                <w:rFonts w:ascii="Arial" w:hAnsi="Arial" w:cs="Arial"/>
                <w:highlight w:val="none"/>
              </w:rPr>
              <w:t>/</w:t>
            </w:r>
          </w:p>
        </w:tc>
      </w:tr>
      <w:tr w14:paraId="211A9B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1423" w:type="dxa"/>
            <w:noWrap/>
            <w:vAlign w:val="center"/>
          </w:tcPr>
          <w:p w14:paraId="6C0AAFA0">
            <w:pPr>
              <w:jc w:val="center"/>
              <w:rPr>
                <w:highlight w:val="none"/>
              </w:rPr>
            </w:pPr>
            <w:r>
              <w:rPr>
                <w:rFonts w:hint="eastAsia"/>
                <w:highlight w:val="none"/>
              </w:rPr>
              <w:t>空压电消耗</w:t>
            </w:r>
          </w:p>
        </w:tc>
        <w:tc>
          <w:tcPr>
            <w:tcW w:w="1409" w:type="dxa"/>
            <w:vAlign w:val="center"/>
          </w:tcPr>
          <w:p w14:paraId="710076FF">
            <w:pPr>
              <w:jc w:val="center"/>
              <w:rPr>
                <w:rFonts w:ascii="Arial" w:hAnsi="Arial" w:cs="Arial"/>
                <w:highlight w:val="none"/>
              </w:rPr>
            </w:pPr>
            <w:r>
              <w:rPr>
                <w:rFonts w:ascii="Arial" w:hAnsi="Arial" w:cs="Arial"/>
                <w:highlight w:val="none"/>
              </w:rPr>
              <w:t>KWh/ Nm³</w:t>
            </w:r>
          </w:p>
        </w:tc>
        <w:tc>
          <w:tcPr>
            <w:tcW w:w="1237" w:type="dxa"/>
            <w:vAlign w:val="center"/>
          </w:tcPr>
          <w:p w14:paraId="39E207CD">
            <w:pPr>
              <w:jc w:val="center"/>
              <w:rPr>
                <w:rFonts w:ascii="Arial" w:hAnsi="Arial" w:cs="Arial"/>
                <w:highlight w:val="none"/>
              </w:rPr>
            </w:pPr>
            <w:r>
              <w:rPr>
                <w:rFonts w:ascii="Arial" w:hAnsi="Arial" w:cs="Arial"/>
                <w:highlight w:val="none"/>
              </w:rPr>
              <w:t>0.15</w:t>
            </w:r>
          </w:p>
        </w:tc>
        <w:tc>
          <w:tcPr>
            <w:tcW w:w="1437" w:type="dxa"/>
            <w:noWrap/>
            <w:vAlign w:val="center"/>
          </w:tcPr>
          <w:p w14:paraId="2F52245B">
            <w:pPr>
              <w:jc w:val="center"/>
              <w:rPr>
                <w:rFonts w:ascii="Arial" w:hAnsi="Arial" w:cs="Arial"/>
                <w:highlight w:val="none"/>
              </w:rPr>
            </w:pPr>
            <w:r>
              <w:rPr>
                <w:rFonts w:ascii="Arial" w:hAnsi="Arial" w:cs="Arial"/>
                <w:highlight w:val="none"/>
              </w:rPr>
              <w:t>1410988</w:t>
            </w:r>
          </w:p>
        </w:tc>
        <w:tc>
          <w:tcPr>
            <w:tcW w:w="1438" w:type="dxa"/>
            <w:vAlign w:val="center"/>
          </w:tcPr>
          <w:p w14:paraId="7D498B93">
            <w:pPr>
              <w:jc w:val="center"/>
              <w:rPr>
                <w:rFonts w:ascii="Arial" w:hAnsi="Arial" w:cs="Arial"/>
                <w:highlight w:val="none"/>
              </w:rPr>
            </w:pPr>
            <w:r>
              <w:rPr>
                <w:rFonts w:ascii="Arial" w:hAnsi="Arial" w:cs="Arial"/>
                <w:highlight w:val="none"/>
              </w:rPr>
              <w:t>0.1303</w:t>
            </w:r>
          </w:p>
        </w:tc>
        <w:tc>
          <w:tcPr>
            <w:tcW w:w="1316" w:type="dxa"/>
            <w:noWrap/>
            <w:vAlign w:val="center"/>
          </w:tcPr>
          <w:p w14:paraId="097C826A">
            <w:pPr>
              <w:jc w:val="center"/>
              <w:rPr>
                <w:rFonts w:ascii="Arial" w:hAnsi="Arial" w:cs="Arial"/>
                <w:highlight w:val="none"/>
              </w:rPr>
            </w:pPr>
            <w:r>
              <w:rPr>
                <w:rFonts w:ascii="Arial" w:hAnsi="Arial" w:cs="Arial"/>
                <w:highlight w:val="none"/>
              </w:rPr>
              <w:t>1272153</w:t>
            </w:r>
          </w:p>
        </w:tc>
        <w:tc>
          <w:tcPr>
            <w:tcW w:w="1417" w:type="dxa"/>
            <w:vAlign w:val="center"/>
          </w:tcPr>
          <w:p w14:paraId="08A3C14D">
            <w:pPr>
              <w:jc w:val="center"/>
              <w:rPr>
                <w:rFonts w:ascii="Arial" w:hAnsi="Arial" w:cs="Arial"/>
                <w:highlight w:val="none"/>
              </w:rPr>
            </w:pPr>
            <w:r>
              <w:rPr>
                <w:rFonts w:ascii="Arial" w:hAnsi="Arial" w:cs="Arial"/>
                <w:highlight w:val="none"/>
              </w:rPr>
              <w:t>0.1364</w:t>
            </w:r>
          </w:p>
        </w:tc>
        <w:tc>
          <w:tcPr>
            <w:tcW w:w="1701" w:type="dxa"/>
            <w:vAlign w:val="center"/>
          </w:tcPr>
          <w:p w14:paraId="0D3B6192">
            <w:pPr>
              <w:jc w:val="center"/>
              <w:rPr>
                <w:rFonts w:ascii="Arial" w:hAnsi="Arial" w:cs="Arial"/>
                <w:highlight w:val="none"/>
              </w:rPr>
            </w:pPr>
            <w:r>
              <w:rPr>
                <w:rFonts w:hint="eastAsia" w:ascii="Arial" w:hAnsi="Arial" w:cs="Arial"/>
                <w:highlight w:val="none"/>
              </w:rPr>
              <w:t>1278742</w:t>
            </w:r>
          </w:p>
        </w:tc>
        <w:tc>
          <w:tcPr>
            <w:tcW w:w="1643" w:type="dxa"/>
            <w:vAlign w:val="center"/>
          </w:tcPr>
          <w:p w14:paraId="3A1AD32A">
            <w:pPr>
              <w:jc w:val="center"/>
              <w:rPr>
                <w:rFonts w:ascii="Arial" w:hAnsi="Arial" w:cs="Arial"/>
                <w:highlight w:val="none"/>
              </w:rPr>
            </w:pPr>
            <w:r>
              <w:rPr>
                <w:rFonts w:hint="eastAsia" w:ascii="Arial" w:hAnsi="Arial" w:cs="Arial"/>
                <w:highlight w:val="none"/>
              </w:rPr>
              <w:t>0.1283</w:t>
            </w:r>
          </w:p>
        </w:tc>
        <w:tc>
          <w:tcPr>
            <w:tcW w:w="2144" w:type="dxa"/>
            <w:vAlign w:val="center"/>
          </w:tcPr>
          <w:p w14:paraId="3223C3C8">
            <w:pPr>
              <w:jc w:val="center"/>
              <w:rPr>
                <w:rFonts w:ascii="Arial" w:hAnsi="Arial" w:cs="Arial"/>
                <w:highlight w:val="none"/>
              </w:rPr>
            </w:pPr>
            <w:r>
              <w:rPr>
                <w:rFonts w:hint="eastAsia" w:ascii="Arial" w:hAnsi="Arial" w:cs="Arial"/>
                <w:highlight w:val="none"/>
              </w:rPr>
              <w:t>12822041</w:t>
            </w:r>
          </w:p>
        </w:tc>
      </w:tr>
    </w:tbl>
    <w:p w14:paraId="14BD57A4">
      <w:pPr>
        <w:rPr>
          <w:highlight w:val="none"/>
        </w:rPr>
      </w:pPr>
      <w:r>
        <w:rPr>
          <w:rFonts w:hint="eastAsia"/>
          <w:highlight w:val="none"/>
        </w:rPr>
        <w:t>备注：</w:t>
      </w:r>
      <w:r>
        <w:rPr>
          <w:highlight w:val="none"/>
        </w:rPr>
        <w:t>2025年累计量从1月份开始计。</w:t>
      </w:r>
    </w:p>
    <w:p w14:paraId="3ED7F995">
      <w:pPr>
        <w:pStyle w:val="4"/>
        <w:spacing w:after="0" w:afterLines="0" w:line="240" w:lineRule="auto"/>
        <w:rPr>
          <w:b w:val="0"/>
          <w:bCs w:val="0"/>
          <w:highlight w:val="none"/>
        </w:rPr>
      </w:pPr>
    </w:p>
    <w:p w14:paraId="7E8E9C25">
      <w:pPr>
        <w:pStyle w:val="4"/>
        <w:spacing w:after="0" w:afterLines="0" w:line="240" w:lineRule="auto"/>
        <w:rPr>
          <w:highlight w:val="none"/>
        </w:rPr>
      </w:pPr>
    </w:p>
    <w:p w14:paraId="40094189">
      <w:pPr>
        <w:pStyle w:val="4"/>
        <w:spacing w:after="0" w:afterLines="0" w:line="240" w:lineRule="auto"/>
        <w:ind w:firstLine="211" w:firstLineChars="100"/>
        <w:rPr>
          <w:highlight w:val="none"/>
        </w:rPr>
      </w:pPr>
      <w:r>
        <w:rPr>
          <w:highlight w:val="none"/>
        </w:rPr>
        <w:t>3.1.2</w:t>
      </w:r>
      <w:r>
        <w:rPr>
          <w:rFonts w:hint="eastAsia"/>
          <w:highlight w:val="none"/>
        </w:rPr>
        <w:t xml:space="preserve">  第二循环水场</w:t>
      </w:r>
    </w:p>
    <w:p w14:paraId="3E23F59E">
      <w:pPr>
        <w:jc w:val="center"/>
        <w:rPr>
          <w:highlight w:val="none"/>
        </w:rPr>
      </w:pPr>
      <w:r>
        <w:rPr>
          <w:highlight w:val="none"/>
        </w:rPr>
        <w:t xml:space="preserve">表3-1-2  </w:t>
      </w:r>
      <w:r>
        <w:rPr>
          <w:rFonts w:hint="eastAsia"/>
          <w:highlight w:val="none"/>
        </w:rPr>
        <w:t>第二循环水场</w:t>
      </w:r>
      <w:r>
        <w:rPr>
          <w:highlight w:val="none"/>
        </w:rPr>
        <w:t>能耗报表</w:t>
      </w:r>
    </w:p>
    <w:tbl>
      <w:tblPr>
        <w:tblStyle w:val="17"/>
        <w:tblpPr w:leftFromText="180" w:rightFromText="180" w:vertAnchor="text" w:horzAnchor="page" w:tblpX="2904" w:tblpY="78"/>
        <w:tblW w:w="10937"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361"/>
        <w:gridCol w:w="710"/>
        <w:gridCol w:w="1134"/>
        <w:gridCol w:w="1134"/>
        <w:gridCol w:w="1069"/>
        <w:gridCol w:w="1134"/>
        <w:gridCol w:w="1134"/>
        <w:gridCol w:w="1134"/>
        <w:gridCol w:w="2127"/>
      </w:tblGrid>
      <w:tr w14:paraId="3ABEA0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361" w:type="dxa"/>
            <w:vMerge w:val="restart"/>
            <w:noWrap/>
            <w:vAlign w:val="center"/>
          </w:tcPr>
          <w:p w14:paraId="049287DE">
            <w:pPr>
              <w:jc w:val="center"/>
              <w:rPr>
                <w:highlight w:val="none"/>
              </w:rPr>
            </w:pPr>
            <w:r>
              <w:rPr>
                <w:highlight w:val="none"/>
              </w:rPr>
              <w:t>指标名称</w:t>
            </w:r>
          </w:p>
        </w:tc>
        <w:tc>
          <w:tcPr>
            <w:tcW w:w="710" w:type="dxa"/>
            <w:vMerge w:val="restart"/>
            <w:vAlign w:val="center"/>
          </w:tcPr>
          <w:p w14:paraId="0472FE7C">
            <w:pPr>
              <w:jc w:val="center"/>
              <w:rPr>
                <w:highlight w:val="none"/>
              </w:rPr>
            </w:pPr>
            <w:r>
              <w:rPr>
                <w:highlight w:val="none"/>
              </w:rPr>
              <w:t>单位</w:t>
            </w:r>
          </w:p>
        </w:tc>
        <w:tc>
          <w:tcPr>
            <w:tcW w:w="2268" w:type="dxa"/>
            <w:gridSpan w:val="2"/>
            <w:noWrap/>
            <w:vAlign w:val="center"/>
          </w:tcPr>
          <w:p w14:paraId="4A997C51">
            <w:pPr>
              <w:jc w:val="center"/>
              <w:rPr>
                <w:highlight w:val="none"/>
              </w:rPr>
            </w:pPr>
            <w:r>
              <w:rPr>
                <w:rFonts w:hint="eastAsia"/>
                <w:highlight w:val="none"/>
              </w:rPr>
              <w:t>2024年10月</w:t>
            </w:r>
          </w:p>
          <w:p w14:paraId="7D42FBC6">
            <w:pPr>
              <w:jc w:val="center"/>
              <w:rPr>
                <w:highlight w:val="none"/>
              </w:rPr>
            </w:pPr>
            <w:r>
              <w:rPr>
                <w:rFonts w:hint="eastAsia"/>
                <w:highlight w:val="none"/>
              </w:rPr>
              <w:t>（去年同期）</w:t>
            </w:r>
          </w:p>
        </w:tc>
        <w:tc>
          <w:tcPr>
            <w:tcW w:w="2203" w:type="dxa"/>
            <w:gridSpan w:val="2"/>
            <w:noWrap/>
            <w:vAlign w:val="center"/>
          </w:tcPr>
          <w:p w14:paraId="0DC1DEA8">
            <w:pPr>
              <w:jc w:val="center"/>
              <w:rPr>
                <w:highlight w:val="none"/>
              </w:rPr>
            </w:pPr>
            <w:r>
              <w:rPr>
                <w:rFonts w:hint="eastAsia"/>
                <w:highlight w:val="none"/>
              </w:rPr>
              <w:t>9</w:t>
            </w:r>
            <w:r>
              <w:rPr>
                <w:highlight w:val="none"/>
              </w:rPr>
              <w:t>月</w:t>
            </w:r>
            <w:r>
              <w:rPr>
                <w:rFonts w:hint="eastAsia"/>
                <w:highlight w:val="none"/>
              </w:rPr>
              <w:t>（上月）</w:t>
            </w:r>
          </w:p>
        </w:tc>
        <w:tc>
          <w:tcPr>
            <w:tcW w:w="2268" w:type="dxa"/>
            <w:gridSpan w:val="2"/>
            <w:vAlign w:val="center"/>
          </w:tcPr>
          <w:p w14:paraId="61879318">
            <w:pPr>
              <w:jc w:val="center"/>
              <w:rPr>
                <w:highlight w:val="none"/>
              </w:rPr>
            </w:pPr>
            <w:r>
              <w:rPr>
                <w:rFonts w:hint="eastAsia"/>
                <w:highlight w:val="none"/>
              </w:rPr>
              <w:t>10月（本月）</w:t>
            </w:r>
          </w:p>
        </w:tc>
        <w:tc>
          <w:tcPr>
            <w:tcW w:w="2127" w:type="dxa"/>
            <w:vAlign w:val="center"/>
          </w:tcPr>
          <w:p w14:paraId="2922E52C">
            <w:pPr>
              <w:jc w:val="center"/>
              <w:rPr>
                <w:highlight w:val="none"/>
              </w:rPr>
            </w:pPr>
            <w:r>
              <w:rPr>
                <w:highlight w:val="none"/>
              </w:rPr>
              <w:t>本月止年累计</w:t>
            </w:r>
          </w:p>
        </w:tc>
      </w:tr>
      <w:tr w14:paraId="1216EA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1361" w:type="dxa"/>
            <w:vMerge w:val="continue"/>
            <w:vAlign w:val="center"/>
          </w:tcPr>
          <w:p w14:paraId="3E230E34">
            <w:pPr>
              <w:jc w:val="center"/>
              <w:rPr>
                <w:highlight w:val="none"/>
              </w:rPr>
            </w:pPr>
          </w:p>
        </w:tc>
        <w:tc>
          <w:tcPr>
            <w:tcW w:w="710" w:type="dxa"/>
            <w:vMerge w:val="continue"/>
            <w:vAlign w:val="center"/>
          </w:tcPr>
          <w:p w14:paraId="61E4C2D2">
            <w:pPr>
              <w:jc w:val="center"/>
              <w:rPr>
                <w:highlight w:val="none"/>
              </w:rPr>
            </w:pPr>
          </w:p>
        </w:tc>
        <w:tc>
          <w:tcPr>
            <w:tcW w:w="1134" w:type="dxa"/>
            <w:noWrap/>
            <w:vAlign w:val="center"/>
          </w:tcPr>
          <w:p w14:paraId="2012DBA4">
            <w:pPr>
              <w:jc w:val="center"/>
              <w:rPr>
                <w:highlight w:val="none"/>
              </w:rPr>
            </w:pPr>
            <w:r>
              <w:rPr>
                <w:rFonts w:hint="eastAsia"/>
                <w:highlight w:val="none"/>
              </w:rPr>
              <w:t>数量</w:t>
            </w:r>
          </w:p>
        </w:tc>
        <w:tc>
          <w:tcPr>
            <w:tcW w:w="1134" w:type="dxa"/>
            <w:noWrap/>
            <w:vAlign w:val="center"/>
          </w:tcPr>
          <w:p w14:paraId="0E80E4E5">
            <w:pPr>
              <w:jc w:val="center"/>
              <w:rPr>
                <w:highlight w:val="none"/>
              </w:rPr>
            </w:pPr>
            <w:r>
              <w:rPr>
                <w:rFonts w:hint="eastAsia"/>
                <w:highlight w:val="none"/>
              </w:rPr>
              <w:t>平均/</w:t>
            </w:r>
            <w:r>
              <w:rPr>
                <w:highlight w:val="none"/>
              </w:rPr>
              <w:t>单耗</w:t>
            </w:r>
          </w:p>
        </w:tc>
        <w:tc>
          <w:tcPr>
            <w:tcW w:w="1069" w:type="dxa"/>
            <w:noWrap/>
            <w:vAlign w:val="center"/>
          </w:tcPr>
          <w:p w14:paraId="01D9CF28">
            <w:pPr>
              <w:jc w:val="center"/>
              <w:rPr>
                <w:highlight w:val="none"/>
              </w:rPr>
            </w:pPr>
            <w:r>
              <w:rPr>
                <w:highlight w:val="none"/>
              </w:rPr>
              <w:t>数量</w:t>
            </w:r>
          </w:p>
        </w:tc>
        <w:tc>
          <w:tcPr>
            <w:tcW w:w="1134" w:type="dxa"/>
            <w:noWrap/>
            <w:vAlign w:val="center"/>
          </w:tcPr>
          <w:p w14:paraId="1BECDA38">
            <w:pPr>
              <w:jc w:val="center"/>
              <w:rPr>
                <w:highlight w:val="none"/>
              </w:rPr>
            </w:pPr>
            <w:r>
              <w:rPr>
                <w:rFonts w:hint="eastAsia"/>
                <w:highlight w:val="none"/>
              </w:rPr>
              <w:t>平均/</w:t>
            </w:r>
            <w:r>
              <w:rPr>
                <w:highlight w:val="none"/>
              </w:rPr>
              <w:t>单耗</w:t>
            </w:r>
          </w:p>
        </w:tc>
        <w:tc>
          <w:tcPr>
            <w:tcW w:w="1134" w:type="dxa"/>
            <w:vAlign w:val="center"/>
          </w:tcPr>
          <w:p w14:paraId="687C6206">
            <w:pPr>
              <w:jc w:val="center"/>
              <w:rPr>
                <w:highlight w:val="none"/>
              </w:rPr>
            </w:pPr>
            <w:r>
              <w:rPr>
                <w:rFonts w:hint="eastAsia"/>
                <w:highlight w:val="none"/>
              </w:rPr>
              <w:t>数量</w:t>
            </w:r>
          </w:p>
        </w:tc>
        <w:tc>
          <w:tcPr>
            <w:tcW w:w="1134" w:type="dxa"/>
            <w:vAlign w:val="center"/>
          </w:tcPr>
          <w:p w14:paraId="06C95C32">
            <w:pPr>
              <w:jc w:val="center"/>
              <w:rPr>
                <w:highlight w:val="none"/>
              </w:rPr>
            </w:pPr>
            <w:r>
              <w:rPr>
                <w:rFonts w:hint="eastAsia"/>
                <w:highlight w:val="none"/>
              </w:rPr>
              <w:t>平均/</w:t>
            </w:r>
            <w:r>
              <w:rPr>
                <w:highlight w:val="none"/>
              </w:rPr>
              <w:t>单耗</w:t>
            </w:r>
          </w:p>
        </w:tc>
        <w:tc>
          <w:tcPr>
            <w:tcW w:w="2127" w:type="dxa"/>
            <w:vAlign w:val="center"/>
          </w:tcPr>
          <w:p w14:paraId="75E29FBC">
            <w:pPr>
              <w:jc w:val="center"/>
              <w:rPr>
                <w:highlight w:val="none"/>
              </w:rPr>
            </w:pPr>
            <w:r>
              <w:rPr>
                <w:highlight w:val="none"/>
              </w:rPr>
              <w:t>数量</w:t>
            </w:r>
          </w:p>
        </w:tc>
      </w:tr>
      <w:tr w14:paraId="151005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1361" w:type="dxa"/>
            <w:noWrap/>
            <w:vAlign w:val="center"/>
          </w:tcPr>
          <w:p w14:paraId="1433FBBB">
            <w:pPr>
              <w:jc w:val="center"/>
              <w:rPr>
                <w:highlight w:val="none"/>
              </w:rPr>
            </w:pPr>
            <w:r>
              <w:rPr>
                <w:rFonts w:hint="eastAsia"/>
                <w:highlight w:val="none"/>
              </w:rPr>
              <w:t>生产补水</w:t>
            </w:r>
          </w:p>
        </w:tc>
        <w:tc>
          <w:tcPr>
            <w:tcW w:w="710" w:type="dxa"/>
            <w:noWrap/>
            <w:vAlign w:val="center"/>
          </w:tcPr>
          <w:p w14:paraId="294CF539">
            <w:pPr>
              <w:jc w:val="center"/>
              <w:rPr>
                <w:highlight w:val="none"/>
              </w:rPr>
            </w:pPr>
            <w:r>
              <w:rPr>
                <w:highlight w:val="none"/>
              </w:rPr>
              <w:t>m³</w:t>
            </w:r>
          </w:p>
        </w:tc>
        <w:tc>
          <w:tcPr>
            <w:tcW w:w="1134" w:type="dxa"/>
            <w:noWrap/>
            <w:vAlign w:val="center"/>
          </w:tcPr>
          <w:p w14:paraId="08685FB5">
            <w:pPr>
              <w:jc w:val="center"/>
              <w:rPr>
                <w:highlight w:val="none"/>
              </w:rPr>
            </w:pPr>
            <w:r>
              <w:rPr>
                <w:rFonts w:hint="eastAsia"/>
                <w:highlight w:val="none"/>
              </w:rPr>
              <w:t>20899</w:t>
            </w:r>
          </w:p>
        </w:tc>
        <w:tc>
          <w:tcPr>
            <w:tcW w:w="1134" w:type="dxa"/>
            <w:noWrap/>
            <w:vAlign w:val="center"/>
          </w:tcPr>
          <w:p w14:paraId="272C479F">
            <w:pPr>
              <w:jc w:val="center"/>
              <w:rPr>
                <w:highlight w:val="none"/>
              </w:rPr>
            </w:pPr>
            <w:r>
              <w:rPr>
                <w:rFonts w:hint="eastAsia"/>
                <w:highlight w:val="none"/>
              </w:rPr>
              <w:t>28.09</w:t>
            </w:r>
          </w:p>
        </w:tc>
        <w:tc>
          <w:tcPr>
            <w:tcW w:w="1069" w:type="dxa"/>
            <w:noWrap/>
            <w:vAlign w:val="center"/>
          </w:tcPr>
          <w:p w14:paraId="68C46052">
            <w:pPr>
              <w:jc w:val="center"/>
              <w:rPr>
                <w:highlight w:val="none"/>
              </w:rPr>
            </w:pPr>
            <w:r>
              <w:rPr>
                <w:rFonts w:hint="eastAsia"/>
                <w:highlight w:val="none"/>
              </w:rPr>
              <w:t>22296</w:t>
            </w:r>
          </w:p>
        </w:tc>
        <w:tc>
          <w:tcPr>
            <w:tcW w:w="1134" w:type="dxa"/>
            <w:noWrap/>
            <w:vAlign w:val="center"/>
          </w:tcPr>
          <w:p w14:paraId="50B02785">
            <w:pPr>
              <w:jc w:val="center"/>
              <w:rPr>
                <w:highlight w:val="none"/>
              </w:rPr>
            </w:pPr>
            <w:r>
              <w:rPr>
                <w:rFonts w:hint="eastAsia"/>
                <w:highlight w:val="none"/>
              </w:rPr>
              <w:t>30.9</w:t>
            </w:r>
          </w:p>
        </w:tc>
        <w:tc>
          <w:tcPr>
            <w:tcW w:w="1134" w:type="dxa"/>
            <w:vAlign w:val="center"/>
          </w:tcPr>
          <w:p w14:paraId="10E8EB37">
            <w:pPr>
              <w:jc w:val="center"/>
              <w:rPr>
                <w:highlight w:val="none"/>
              </w:rPr>
            </w:pPr>
            <w:r>
              <w:rPr>
                <w:rFonts w:hint="eastAsia"/>
                <w:highlight w:val="none"/>
              </w:rPr>
              <w:t>22776</w:t>
            </w:r>
          </w:p>
        </w:tc>
        <w:tc>
          <w:tcPr>
            <w:tcW w:w="1134" w:type="dxa"/>
            <w:vAlign w:val="center"/>
          </w:tcPr>
          <w:p w14:paraId="529464E9">
            <w:pPr>
              <w:jc w:val="center"/>
              <w:rPr>
                <w:highlight w:val="none"/>
              </w:rPr>
            </w:pPr>
            <w:r>
              <w:rPr>
                <w:rFonts w:hint="eastAsia"/>
                <w:highlight w:val="none"/>
              </w:rPr>
              <w:t>30.6</w:t>
            </w:r>
          </w:p>
        </w:tc>
        <w:tc>
          <w:tcPr>
            <w:tcW w:w="2127" w:type="dxa"/>
            <w:vAlign w:val="center"/>
          </w:tcPr>
          <w:p w14:paraId="21F026DF">
            <w:pPr>
              <w:jc w:val="center"/>
              <w:rPr>
                <w:highlight w:val="none"/>
              </w:rPr>
            </w:pPr>
            <w:r>
              <w:rPr>
                <w:rFonts w:hint="eastAsia"/>
                <w:highlight w:val="none"/>
              </w:rPr>
              <w:t>198102</w:t>
            </w:r>
          </w:p>
        </w:tc>
      </w:tr>
      <w:tr w14:paraId="4BDCCE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1361" w:type="dxa"/>
            <w:noWrap/>
            <w:vAlign w:val="center"/>
          </w:tcPr>
          <w:p w14:paraId="22BEBD3E">
            <w:pPr>
              <w:jc w:val="center"/>
              <w:rPr>
                <w:highlight w:val="none"/>
              </w:rPr>
            </w:pPr>
            <w:r>
              <w:rPr>
                <w:rFonts w:hint="eastAsia"/>
                <w:highlight w:val="none"/>
              </w:rPr>
              <w:t>排污量</w:t>
            </w:r>
          </w:p>
        </w:tc>
        <w:tc>
          <w:tcPr>
            <w:tcW w:w="710" w:type="dxa"/>
            <w:noWrap/>
            <w:vAlign w:val="center"/>
          </w:tcPr>
          <w:p w14:paraId="0A6EBCF5">
            <w:pPr>
              <w:jc w:val="center"/>
              <w:rPr>
                <w:highlight w:val="none"/>
              </w:rPr>
            </w:pPr>
            <w:r>
              <w:rPr>
                <w:highlight w:val="none"/>
              </w:rPr>
              <w:t>t</w:t>
            </w:r>
          </w:p>
        </w:tc>
        <w:tc>
          <w:tcPr>
            <w:tcW w:w="1134" w:type="dxa"/>
            <w:noWrap/>
            <w:vAlign w:val="center"/>
          </w:tcPr>
          <w:p w14:paraId="5553B6C7">
            <w:pPr>
              <w:jc w:val="center"/>
              <w:rPr>
                <w:highlight w:val="none"/>
              </w:rPr>
            </w:pPr>
            <w:r>
              <w:rPr>
                <w:rFonts w:hint="eastAsia"/>
                <w:highlight w:val="none"/>
              </w:rPr>
              <w:t>712</w:t>
            </w:r>
          </w:p>
        </w:tc>
        <w:tc>
          <w:tcPr>
            <w:tcW w:w="1134" w:type="dxa"/>
            <w:noWrap/>
            <w:vAlign w:val="center"/>
          </w:tcPr>
          <w:p w14:paraId="0797DDD8">
            <w:pPr>
              <w:jc w:val="center"/>
              <w:rPr>
                <w:highlight w:val="none"/>
              </w:rPr>
            </w:pPr>
            <w:r>
              <w:rPr>
                <w:rFonts w:hint="eastAsia"/>
                <w:highlight w:val="none"/>
              </w:rPr>
              <w:t>1.0</w:t>
            </w:r>
          </w:p>
        </w:tc>
        <w:tc>
          <w:tcPr>
            <w:tcW w:w="1069" w:type="dxa"/>
            <w:noWrap/>
            <w:vAlign w:val="center"/>
          </w:tcPr>
          <w:p w14:paraId="68264A02">
            <w:pPr>
              <w:jc w:val="center"/>
              <w:rPr>
                <w:highlight w:val="none"/>
              </w:rPr>
            </w:pPr>
            <w:r>
              <w:rPr>
                <w:rFonts w:hint="eastAsia"/>
                <w:highlight w:val="none"/>
              </w:rPr>
              <w:t>1327</w:t>
            </w:r>
          </w:p>
        </w:tc>
        <w:tc>
          <w:tcPr>
            <w:tcW w:w="1134" w:type="dxa"/>
            <w:noWrap/>
            <w:vAlign w:val="center"/>
          </w:tcPr>
          <w:p w14:paraId="1FF224D1">
            <w:pPr>
              <w:jc w:val="center"/>
              <w:rPr>
                <w:highlight w:val="none"/>
              </w:rPr>
            </w:pPr>
            <w:r>
              <w:rPr>
                <w:rFonts w:hint="eastAsia"/>
                <w:highlight w:val="none"/>
              </w:rPr>
              <w:t>1.8</w:t>
            </w:r>
          </w:p>
        </w:tc>
        <w:tc>
          <w:tcPr>
            <w:tcW w:w="1134" w:type="dxa"/>
            <w:vAlign w:val="center"/>
          </w:tcPr>
          <w:p w14:paraId="277B2398">
            <w:pPr>
              <w:jc w:val="center"/>
              <w:rPr>
                <w:highlight w:val="none"/>
              </w:rPr>
            </w:pPr>
            <w:r>
              <w:rPr>
                <w:rFonts w:hint="eastAsia"/>
                <w:highlight w:val="none"/>
              </w:rPr>
              <w:t>883</w:t>
            </w:r>
          </w:p>
        </w:tc>
        <w:tc>
          <w:tcPr>
            <w:tcW w:w="1134" w:type="dxa"/>
            <w:vAlign w:val="center"/>
          </w:tcPr>
          <w:p w14:paraId="3A114481">
            <w:pPr>
              <w:jc w:val="center"/>
              <w:rPr>
                <w:highlight w:val="none"/>
              </w:rPr>
            </w:pPr>
            <w:r>
              <w:rPr>
                <w:rFonts w:hint="eastAsia"/>
                <w:highlight w:val="none"/>
              </w:rPr>
              <w:t>1.2</w:t>
            </w:r>
          </w:p>
        </w:tc>
        <w:tc>
          <w:tcPr>
            <w:tcW w:w="2127" w:type="dxa"/>
            <w:vAlign w:val="center"/>
          </w:tcPr>
          <w:p w14:paraId="437DCAE0">
            <w:pPr>
              <w:jc w:val="center"/>
              <w:rPr>
                <w:highlight w:val="none"/>
              </w:rPr>
            </w:pPr>
            <w:r>
              <w:rPr>
                <w:rFonts w:hint="eastAsia"/>
                <w:highlight w:val="none"/>
              </w:rPr>
              <w:t>16552</w:t>
            </w:r>
          </w:p>
        </w:tc>
      </w:tr>
      <w:tr w14:paraId="4E674A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1361" w:type="dxa"/>
            <w:noWrap/>
            <w:vAlign w:val="center"/>
          </w:tcPr>
          <w:p w14:paraId="70DEE6F8">
            <w:pPr>
              <w:jc w:val="center"/>
              <w:rPr>
                <w:highlight w:val="none"/>
              </w:rPr>
            </w:pPr>
            <w:r>
              <w:rPr>
                <w:highlight w:val="none"/>
              </w:rPr>
              <w:t>电</w:t>
            </w:r>
          </w:p>
        </w:tc>
        <w:tc>
          <w:tcPr>
            <w:tcW w:w="710" w:type="dxa"/>
            <w:noWrap/>
            <w:vAlign w:val="center"/>
          </w:tcPr>
          <w:p w14:paraId="324FA8A3">
            <w:pPr>
              <w:jc w:val="center"/>
              <w:rPr>
                <w:highlight w:val="none"/>
              </w:rPr>
            </w:pPr>
            <w:r>
              <w:rPr>
                <w:highlight w:val="none"/>
              </w:rPr>
              <w:t>kWh</w:t>
            </w:r>
          </w:p>
        </w:tc>
        <w:tc>
          <w:tcPr>
            <w:tcW w:w="1134" w:type="dxa"/>
            <w:noWrap/>
            <w:vAlign w:val="center"/>
          </w:tcPr>
          <w:p w14:paraId="35054876">
            <w:pPr>
              <w:jc w:val="center"/>
              <w:rPr>
                <w:highlight w:val="none"/>
              </w:rPr>
            </w:pPr>
            <w:r>
              <w:rPr>
                <w:rFonts w:hint="eastAsia"/>
                <w:highlight w:val="none"/>
              </w:rPr>
              <w:t xml:space="preserve">475242 </w:t>
            </w:r>
          </w:p>
        </w:tc>
        <w:tc>
          <w:tcPr>
            <w:tcW w:w="1134" w:type="dxa"/>
            <w:noWrap/>
            <w:vAlign w:val="center"/>
          </w:tcPr>
          <w:p w14:paraId="26B9A924">
            <w:pPr>
              <w:jc w:val="center"/>
              <w:rPr>
                <w:highlight w:val="none"/>
              </w:rPr>
            </w:pPr>
            <w:r>
              <w:rPr>
                <w:rFonts w:hint="eastAsia"/>
                <w:highlight w:val="none"/>
              </w:rPr>
              <w:t xml:space="preserve">0.1417 </w:t>
            </w:r>
          </w:p>
        </w:tc>
        <w:tc>
          <w:tcPr>
            <w:tcW w:w="1069" w:type="dxa"/>
            <w:noWrap/>
            <w:vAlign w:val="center"/>
          </w:tcPr>
          <w:p w14:paraId="3B9A8E7D">
            <w:pPr>
              <w:jc w:val="center"/>
              <w:rPr>
                <w:highlight w:val="none"/>
              </w:rPr>
            </w:pPr>
            <w:r>
              <w:rPr>
                <w:rFonts w:hint="eastAsia"/>
                <w:highlight w:val="none"/>
              </w:rPr>
              <w:t>458396</w:t>
            </w:r>
          </w:p>
        </w:tc>
        <w:tc>
          <w:tcPr>
            <w:tcW w:w="1134" w:type="dxa"/>
            <w:noWrap/>
            <w:vAlign w:val="center"/>
          </w:tcPr>
          <w:p w14:paraId="33592508">
            <w:pPr>
              <w:jc w:val="center"/>
              <w:rPr>
                <w:highlight w:val="none"/>
              </w:rPr>
            </w:pPr>
            <w:r>
              <w:rPr>
                <w:rFonts w:hint="eastAsia"/>
                <w:highlight w:val="none"/>
              </w:rPr>
              <w:t>0.1398</w:t>
            </w:r>
          </w:p>
        </w:tc>
        <w:tc>
          <w:tcPr>
            <w:tcW w:w="1134" w:type="dxa"/>
            <w:vAlign w:val="center"/>
          </w:tcPr>
          <w:p w14:paraId="7DEE72A7">
            <w:pPr>
              <w:jc w:val="center"/>
              <w:rPr>
                <w:highlight w:val="none"/>
              </w:rPr>
            </w:pPr>
            <w:r>
              <w:rPr>
                <w:rFonts w:hint="eastAsia"/>
                <w:highlight w:val="none"/>
              </w:rPr>
              <w:t>474940</w:t>
            </w:r>
          </w:p>
        </w:tc>
        <w:tc>
          <w:tcPr>
            <w:tcW w:w="1134" w:type="dxa"/>
            <w:vAlign w:val="center"/>
          </w:tcPr>
          <w:p w14:paraId="3FB16D33">
            <w:pPr>
              <w:jc w:val="center"/>
              <w:rPr>
                <w:highlight w:val="none"/>
              </w:rPr>
            </w:pPr>
            <w:r>
              <w:rPr>
                <w:rFonts w:hint="eastAsia"/>
                <w:highlight w:val="none"/>
              </w:rPr>
              <w:t>0.1409</w:t>
            </w:r>
          </w:p>
        </w:tc>
        <w:tc>
          <w:tcPr>
            <w:tcW w:w="2127" w:type="dxa"/>
            <w:vAlign w:val="center"/>
          </w:tcPr>
          <w:p w14:paraId="14B7132C">
            <w:pPr>
              <w:jc w:val="center"/>
              <w:rPr>
                <w:highlight w:val="none"/>
              </w:rPr>
            </w:pPr>
            <w:r>
              <w:rPr>
                <w:rFonts w:hint="eastAsia"/>
                <w:highlight w:val="none"/>
              </w:rPr>
              <w:t>4671331</w:t>
            </w:r>
          </w:p>
        </w:tc>
      </w:tr>
      <w:tr w14:paraId="1E4381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1361" w:type="dxa"/>
            <w:noWrap/>
            <w:vAlign w:val="center"/>
          </w:tcPr>
          <w:p w14:paraId="6B9121CD">
            <w:pPr>
              <w:jc w:val="center"/>
              <w:rPr>
                <w:highlight w:val="none"/>
              </w:rPr>
            </w:pPr>
            <w:r>
              <w:rPr>
                <w:highlight w:val="none"/>
              </w:rPr>
              <w:t>外供</w:t>
            </w:r>
            <w:r>
              <w:rPr>
                <w:rFonts w:hint="eastAsia"/>
                <w:highlight w:val="none"/>
              </w:rPr>
              <w:t>循环</w:t>
            </w:r>
            <w:r>
              <w:rPr>
                <w:highlight w:val="none"/>
              </w:rPr>
              <w:t>量</w:t>
            </w:r>
          </w:p>
        </w:tc>
        <w:tc>
          <w:tcPr>
            <w:tcW w:w="710" w:type="dxa"/>
            <w:vAlign w:val="center"/>
          </w:tcPr>
          <w:p w14:paraId="39CA9515">
            <w:pPr>
              <w:jc w:val="center"/>
              <w:rPr>
                <w:highlight w:val="none"/>
              </w:rPr>
            </w:pPr>
            <w:r>
              <w:rPr>
                <w:highlight w:val="none"/>
              </w:rPr>
              <w:t>m³</w:t>
            </w:r>
          </w:p>
        </w:tc>
        <w:tc>
          <w:tcPr>
            <w:tcW w:w="2268" w:type="dxa"/>
            <w:gridSpan w:val="2"/>
            <w:noWrap/>
            <w:vAlign w:val="center"/>
          </w:tcPr>
          <w:p w14:paraId="2BC617C7">
            <w:pPr>
              <w:jc w:val="center"/>
              <w:rPr>
                <w:highlight w:val="none"/>
              </w:rPr>
            </w:pPr>
            <w:r>
              <w:rPr>
                <w:rFonts w:hint="eastAsia"/>
                <w:highlight w:val="none"/>
              </w:rPr>
              <w:t>3354091</w:t>
            </w:r>
          </w:p>
        </w:tc>
        <w:tc>
          <w:tcPr>
            <w:tcW w:w="2203" w:type="dxa"/>
            <w:gridSpan w:val="2"/>
            <w:noWrap/>
            <w:vAlign w:val="center"/>
          </w:tcPr>
          <w:p w14:paraId="698AFC44">
            <w:pPr>
              <w:jc w:val="center"/>
              <w:rPr>
                <w:highlight w:val="none"/>
              </w:rPr>
            </w:pPr>
            <w:r>
              <w:rPr>
                <w:rFonts w:hint="eastAsia"/>
                <w:highlight w:val="none"/>
              </w:rPr>
              <w:t>3277547</w:t>
            </w:r>
          </w:p>
        </w:tc>
        <w:tc>
          <w:tcPr>
            <w:tcW w:w="2268" w:type="dxa"/>
            <w:gridSpan w:val="2"/>
            <w:vAlign w:val="center"/>
          </w:tcPr>
          <w:p w14:paraId="13FCA7C7">
            <w:pPr>
              <w:jc w:val="center"/>
              <w:rPr>
                <w:highlight w:val="none"/>
              </w:rPr>
            </w:pPr>
            <w:r>
              <w:rPr>
                <w:rFonts w:hint="eastAsia"/>
                <w:highlight w:val="none"/>
              </w:rPr>
              <w:t>3371907</w:t>
            </w:r>
          </w:p>
        </w:tc>
        <w:tc>
          <w:tcPr>
            <w:tcW w:w="2127" w:type="dxa"/>
            <w:vAlign w:val="center"/>
          </w:tcPr>
          <w:p w14:paraId="5EBD466C">
            <w:pPr>
              <w:jc w:val="center"/>
              <w:rPr>
                <w:highlight w:val="none"/>
              </w:rPr>
            </w:pPr>
            <w:r>
              <w:rPr>
                <w:rFonts w:hint="eastAsia"/>
                <w:highlight w:val="none"/>
              </w:rPr>
              <w:t>33006749</w:t>
            </w:r>
          </w:p>
        </w:tc>
      </w:tr>
    </w:tbl>
    <w:p w14:paraId="1ED9D2F4">
      <w:pPr>
        <w:rPr>
          <w:highlight w:val="none"/>
        </w:rPr>
      </w:pPr>
    </w:p>
    <w:p w14:paraId="257EA20D">
      <w:pPr>
        <w:rPr>
          <w:highlight w:val="none"/>
        </w:rPr>
      </w:pPr>
    </w:p>
    <w:p w14:paraId="061B842C">
      <w:pPr>
        <w:ind w:firstLine="1680" w:firstLineChars="800"/>
        <w:rPr>
          <w:highlight w:val="none"/>
        </w:rPr>
      </w:pPr>
      <w:r>
        <w:rPr>
          <w:rFonts w:hint="eastAsia"/>
          <w:highlight w:val="none"/>
        </w:rPr>
        <w:t>备注：</w:t>
      </w:r>
      <w:r>
        <w:rPr>
          <w:highlight w:val="none"/>
        </w:rPr>
        <w:t>2025年累计量从1月份开始计。</w:t>
      </w:r>
    </w:p>
    <w:p w14:paraId="68AA4F58">
      <w:pPr>
        <w:rPr>
          <w:highlight w:val="none"/>
        </w:rPr>
      </w:pPr>
    </w:p>
    <w:p w14:paraId="68B2C81F">
      <w:pPr>
        <w:rPr>
          <w:highlight w:val="none"/>
        </w:rPr>
      </w:pPr>
    </w:p>
    <w:p w14:paraId="2DB42F58">
      <w:pPr>
        <w:pStyle w:val="4"/>
        <w:spacing w:after="312"/>
        <w:ind w:firstLine="211" w:firstLineChars="100"/>
        <w:rPr>
          <w:highlight w:val="none"/>
        </w:rPr>
      </w:pPr>
      <w:r>
        <w:rPr>
          <w:highlight w:val="none"/>
        </w:rPr>
        <w:t>3.1.3</w:t>
      </w:r>
      <w:r>
        <w:rPr>
          <w:rFonts w:hint="eastAsia"/>
          <w:highlight w:val="none"/>
        </w:rPr>
        <w:t xml:space="preserve">  厂前区制冷站</w:t>
      </w:r>
    </w:p>
    <w:p w14:paraId="748913E3">
      <w:pPr>
        <w:jc w:val="center"/>
        <w:rPr>
          <w:highlight w:val="none"/>
        </w:rPr>
      </w:pPr>
      <w:r>
        <w:rPr>
          <w:highlight w:val="none"/>
        </w:rPr>
        <w:t xml:space="preserve">表3-1-3  </w:t>
      </w:r>
      <w:r>
        <w:rPr>
          <w:rFonts w:hint="eastAsia"/>
          <w:highlight w:val="none"/>
        </w:rPr>
        <w:t>厂前区制冷站</w:t>
      </w:r>
      <w:r>
        <w:rPr>
          <w:highlight w:val="none"/>
        </w:rPr>
        <w:t>能耗报表</w:t>
      </w:r>
    </w:p>
    <w:tbl>
      <w:tblPr>
        <w:tblStyle w:val="17"/>
        <w:tblW w:w="1070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41"/>
        <w:gridCol w:w="1013"/>
        <w:gridCol w:w="1282"/>
        <w:gridCol w:w="1216"/>
        <w:gridCol w:w="1229"/>
        <w:gridCol w:w="1110"/>
        <w:gridCol w:w="1088"/>
        <w:gridCol w:w="1029"/>
        <w:gridCol w:w="1595"/>
      </w:tblGrid>
      <w:tr w14:paraId="2BB04C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141" w:type="dxa"/>
            <w:vMerge w:val="restart"/>
            <w:noWrap/>
            <w:vAlign w:val="center"/>
          </w:tcPr>
          <w:p w14:paraId="49CCF243">
            <w:pPr>
              <w:jc w:val="center"/>
              <w:rPr>
                <w:highlight w:val="none"/>
              </w:rPr>
            </w:pPr>
            <w:r>
              <w:rPr>
                <w:highlight w:val="none"/>
              </w:rPr>
              <w:t>指标名称</w:t>
            </w:r>
          </w:p>
        </w:tc>
        <w:tc>
          <w:tcPr>
            <w:tcW w:w="1013" w:type="dxa"/>
            <w:vMerge w:val="restart"/>
            <w:vAlign w:val="center"/>
          </w:tcPr>
          <w:p w14:paraId="5676C57C">
            <w:pPr>
              <w:jc w:val="center"/>
              <w:rPr>
                <w:highlight w:val="none"/>
              </w:rPr>
            </w:pPr>
            <w:r>
              <w:rPr>
                <w:highlight w:val="none"/>
              </w:rPr>
              <w:t>单位</w:t>
            </w:r>
          </w:p>
        </w:tc>
        <w:tc>
          <w:tcPr>
            <w:tcW w:w="2498" w:type="dxa"/>
            <w:gridSpan w:val="2"/>
            <w:noWrap/>
            <w:vAlign w:val="center"/>
          </w:tcPr>
          <w:p w14:paraId="25831B63">
            <w:pPr>
              <w:jc w:val="center"/>
              <w:rPr>
                <w:highlight w:val="none"/>
              </w:rPr>
            </w:pPr>
            <w:r>
              <w:rPr>
                <w:rFonts w:hint="eastAsia"/>
                <w:highlight w:val="none"/>
              </w:rPr>
              <w:t>2024年10月（去年同期）</w:t>
            </w:r>
          </w:p>
        </w:tc>
        <w:tc>
          <w:tcPr>
            <w:tcW w:w="2339" w:type="dxa"/>
            <w:gridSpan w:val="2"/>
            <w:noWrap/>
            <w:vAlign w:val="center"/>
          </w:tcPr>
          <w:p w14:paraId="31BE69AD">
            <w:pPr>
              <w:jc w:val="center"/>
              <w:rPr>
                <w:highlight w:val="none"/>
              </w:rPr>
            </w:pPr>
            <w:r>
              <w:rPr>
                <w:rFonts w:hint="eastAsia"/>
                <w:highlight w:val="none"/>
              </w:rPr>
              <w:t>9</w:t>
            </w:r>
            <w:r>
              <w:rPr>
                <w:highlight w:val="none"/>
              </w:rPr>
              <w:t>月</w:t>
            </w:r>
            <w:r>
              <w:rPr>
                <w:rFonts w:hint="eastAsia"/>
                <w:highlight w:val="none"/>
              </w:rPr>
              <w:t>（上月）</w:t>
            </w:r>
          </w:p>
        </w:tc>
        <w:tc>
          <w:tcPr>
            <w:tcW w:w="2117" w:type="dxa"/>
            <w:gridSpan w:val="2"/>
            <w:vAlign w:val="center"/>
          </w:tcPr>
          <w:p w14:paraId="70E8DAFA">
            <w:pPr>
              <w:jc w:val="center"/>
              <w:rPr>
                <w:highlight w:val="none"/>
              </w:rPr>
            </w:pPr>
            <w:r>
              <w:rPr>
                <w:rFonts w:hint="eastAsia"/>
                <w:highlight w:val="none"/>
              </w:rPr>
              <w:t>10月（本月）</w:t>
            </w:r>
          </w:p>
        </w:tc>
        <w:tc>
          <w:tcPr>
            <w:tcW w:w="1595" w:type="dxa"/>
            <w:vAlign w:val="center"/>
          </w:tcPr>
          <w:p w14:paraId="30258D73">
            <w:pPr>
              <w:jc w:val="center"/>
              <w:rPr>
                <w:highlight w:val="none"/>
              </w:rPr>
            </w:pPr>
            <w:r>
              <w:rPr>
                <w:highlight w:val="none"/>
              </w:rPr>
              <w:t>本月止年累计</w:t>
            </w:r>
          </w:p>
        </w:tc>
      </w:tr>
      <w:tr w14:paraId="779A30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1141" w:type="dxa"/>
            <w:vMerge w:val="continue"/>
            <w:vAlign w:val="center"/>
          </w:tcPr>
          <w:p w14:paraId="257458B1">
            <w:pPr>
              <w:jc w:val="center"/>
              <w:rPr>
                <w:highlight w:val="none"/>
              </w:rPr>
            </w:pPr>
          </w:p>
        </w:tc>
        <w:tc>
          <w:tcPr>
            <w:tcW w:w="1013" w:type="dxa"/>
            <w:vMerge w:val="continue"/>
            <w:vAlign w:val="center"/>
          </w:tcPr>
          <w:p w14:paraId="7B7B57FD">
            <w:pPr>
              <w:jc w:val="center"/>
              <w:rPr>
                <w:highlight w:val="none"/>
              </w:rPr>
            </w:pPr>
          </w:p>
        </w:tc>
        <w:tc>
          <w:tcPr>
            <w:tcW w:w="1282" w:type="dxa"/>
            <w:noWrap/>
            <w:vAlign w:val="center"/>
          </w:tcPr>
          <w:p w14:paraId="45EB6F02">
            <w:pPr>
              <w:jc w:val="center"/>
              <w:rPr>
                <w:highlight w:val="none"/>
              </w:rPr>
            </w:pPr>
            <w:r>
              <w:rPr>
                <w:rFonts w:hint="eastAsia"/>
                <w:highlight w:val="none"/>
              </w:rPr>
              <w:t>数量</w:t>
            </w:r>
          </w:p>
        </w:tc>
        <w:tc>
          <w:tcPr>
            <w:tcW w:w="1216" w:type="dxa"/>
            <w:noWrap/>
            <w:vAlign w:val="center"/>
          </w:tcPr>
          <w:p w14:paraId="740E815B">
            <w:pPr>
              <w:jc w:val="center"/>
              <w:rPr>
                <w:highlight w:val="none"/>
              </w:rPr>
            </w:pPr>
            <w:r>
              <w:rPr>
                <w:rFonts w:hint="eastAsia"/>
                <w:highlight w:val="none"/>
              </w:rPr>
              <w:t>单耗</w:t>
            </w:r>
          </w:p>
        </w:tc>
        <w:tc>
          <w:tcPr>
            <w:tcW w:w="1229" w:type="dxa"/>
            <w:noWrap/>
            <w:vAlign w:val="center"/>
          </w:tcPr>
          <w:p w14:paraId="6B8573E5">
            <w:pPr>
              <w:jc w:val="center"/>
              <w:rPr>
                <w:highlight w:val="none"/>
              </w:rPr>
            </w:pPr>
            <w:r>
              <w:rPr>
                <w:highlight w:val="none"/>
              </w:rPr>
              <w:t>数量</w:t>
            </w:r>
          </w:p>
        </w:tc>
        <w:tc>
          <w:tcPr>
            <w:tcW w:w="1110" w:type="dxa"/>
            <w:noWrap/>
            <w:vAlign w:val="center"/>
          </w:tcPr>
          <w:p w14:paraId="79BC117F">
            <w:pPr>
              <w:jc w:val="center"/>
              <w:rPr>
                <w:highlight w:val="none"/>
              </w:rPr>
            </w:pPr>
            <w:r>
              <w:rPr>
                <w:rFonts w:hint="eastAsia"/>
                <w:highlight w:val="none"/>
              </w:rPr>
              <w:t>单耗</w:t>
            </w:r>
          </w:p>
        </w:tc>
        <w:tc>
          <w:tcPr>
            <w:tcW w:w="1088" w:type="dxa"/>
            <w:vAlign w:val="center"/>
          </w:tcPr>
          <w:p w14:paraId="3EF83856">
            <w:pPr>
              <w:jc w:val="center"/>
              <w:rPr>
                <w:highlight w:val="none"/>
              </w:rPr>
            </w:pPr>
            <w:r>
              <w:rPr>
                <w:rFonts w:hint="eastAsia"/>
                <w:highlight w:val="none"/>
              </w:rPr>
              <w:t>数量</w:t>
            </w:r>
          </w:p>
        </w:tc>
        <w:tc>
          <w:tcPr>
            <w:tcW w:w="1029" w:type="dxa"/>
            <w:vAlign w:val="center"/>
          </w:tcPr>
          <w:p w14:paraId="5396172E">
            <w:pPr>
              <w:jc w:val="center"/>
              <w:rPr>
                <w:highlight w:val="none"/>
              </w:rPr>
            </w:pPr>
            <w:r>
              <w:rPr>
                <w:rFonts w:hint="eastAsia"/>
                <w:highlight w:val="none"/>
              </w:rPr>
              <w:t>单耗</w:t>
            </w:r>
          </w:p>
        </w:tc>
        <w:tc>
          <w:tcPr>
            <w:tcW w:w="1595" w:type="dxa"/>
            <w:vAlign w:val="center"/>
          </w:tcPr>
          <w:p w14:paraId="400414AE">
            <w:pPr>
              <w:jc w:val="center"/>
              <w:rPr>
                <w:highlight w:val="none"/>
              </w:rPr>
            </w:pPr>
            <w:r>
              <w:rPr>
                <w:highlight w:val="none"/>
              </w:rPr>
              <w:t>数量</w:t>
            </w:r>
          </w:p>
        </w:tc>
      </w:tr>
      <w:tr w14:paraId="7BDAAA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1141" w:type="dxa"/>
            <w:noWrap/>
            <w:vAlign w:val="center"/>
          </w:tcPr>
          <w:p w14:paraId="713BD2AF">
            <w:pPr>
              <w:jc w:val="center"/>
              <w:rPr>
                <w:highlight w:val="none"/>
              </w:rPr>
            </w:pPr>
            <w:r>
              <w:rPr>
                <w:highlight w:val="none"/>
              </w:rPr>
              <w:t>电</w:t>
            </w:r>
          </w:p>
        </w:tc>
        <w:tc>
          <w:tcPr>
            <w:tcW w:w="1013" w:type="dxa"/>
            <w:noWrap/>
            <w:vAlign w:val="center"/>
          </w:tcPr>
          <w:p w14:paraId="1F0E862D">
            <w:pPr>
              <w:jc w:val="center"/>
              <w:rPr>
                <w:highlight w:val="none"/>
              </w:rPr>
            </w:pPr>
            <w:r>
              <w:rPr>
                <w:highlight w:val="none"/>
              </w:rPr>
              <w:t>kWh</w:t>
            </w:r>
          </w:p>
        </w:tc>
        <w:tc>
          <w:tcPr>
            <w:tcW w:w="1282" w:type="dxa"/>
            <w:noWrap/>
            <w:vAlign w:val="center"/>
          </w:tcPr>
          <w:p w14:paraId="0B3E36E8">
            <w:pPr>
              <w:jc w:val="center"/>
              <w:rPr>
                <w:highlight w:val="none"/>
              </w:rPr>
            </w:pPr>
            <w:r>
              <w:rPr>
                <w:rFonts w:hint="eastAsia"/>
                <w:highlight w:val="none"/>
              </w:rPr>
              <w:t>221400</w:t>
            </w:r>
          </w:p>
        </w:tc>
        <w:tc>
          <w:tcPr>
            <w:tcW w:w="1216" w:type="dxa"/>
            <w:noWrap/>
            <w:vAlign w:val="center"/>
          </w:tcPr>
          <w:p w14:paraId="6CCD0B7D">
            <w:pPr>
              <w:jc w:val="center"/>
              <w:rPr>
                <w:highlight w:val="none"/>
              </w:rPr>
            </w:pPr>
            <w:r>
              <w:rPr>
                <w:rFonts w:hint="eastAsia"/>
                <w:highlight w:val="none"/>
              </w:rPr>
              <w:t>0.383</w:t>
            </w:r>
          </w:p>
        </w:tc>
        <w:tc>
          <w:tcPr>
            <w:tcW w:w="1229" w:type="dxa"/>
            <w:noWrap/>
            <w:vAlign w:val="center"/>
          </w:tcPr>
          <w:p w14:paraId="113EB6DF">
            <w:pPr>
              <w:jc w:val="center"/>
              <w:rPr>
                <w:highlight w:val="none"/>
              </w:rPr>
            </w:pPr>
            <w:r>
              <w:rPr>
                <w:rFonts w:hint="eastAsia"/>
                <w:highlight w:val="none"/>
              </w:rPr>
              <w:t>221400</w:t>
            </w:r>
          </w:p>
        </w:tc>
        <w:tc>
          <w:tcPr>
            <w:tcW w:w="1110" w:type="dxa"/>
            <w:noWrap/>
            <w:vAlign w:val="center"/>
          </w:tcPr>
          <w:p w14:paraId="2DFA3140">
            <w:pPr>
              <w:jc w:val="center"/>
              <w:rPr>
                <w:highlight w:val="none"/>
              </w:rPr>
            </w:pPr>
            <w:r>
              <w:rPr>
                <w:rFonts w:hint="eastAsia"/>
                <w:highlight w:val="none"/>
              </w:rPr>
              <w:t>0.389</w:t>
            </w:r>
          </w:p>
        </w:tc>
        <w:tc>
          <w:tcPr>
            <w:tcW w:w="1088" w:type="dxa"/>
            <w:vAlign w:val="center"/>
          </w:tcPr>
          <w:p w14:paraId="72402C7A">
            <w:pPr>
              <w:jc w:val="center"/>
              <w:rPr>
                <w:highlight w:val="none"/>
              </w:rPr>
            </w:pPr>
            <w:r>
              <w:rPr>
                <w:rFonts w:hint="eastAsia"/>
                <w:highlight w:val="none"/>
              </w:rPr>
              <w:t>221400</w:t>
            </w:r>
          </w:p>
        </w:tc>
        <w:tc>
          <w:tcPr>
            <w:tcW w:w="1029" w:type="dxa"/>
            <w:vAlign w:val="center"/>
          </w:tcPr>
          <w:p w14:paraId="22F7486C">
            <w:pPr>
              <w:jc w:val="center"/>
              <w:rPr>
                <w:highlight w:val="none"/>
              </w:rPr>
            </w:pPr>
            <w:r>
              <w:rPr>
                <w:rFonts w:hint="eastAsia"/>
                <w:highlight w:val="none"/>
              </w:rPr>
              <w:t>0.389</w:t>
            </w:r>
          </w:p>
        </w:tc>
        <w:tc>
          <w:tcPr>
            <w:tcW w:w="1595" w:type="dxa"/>
            <w:vAlign w:val="center"/>
          </w:tcPr>
          <w:p w14:paraId="03A213B5">
            <w:pPr>
              <w:jc w:val="center"/>
              <w:rPr>
                <w:highlight w:val="none"/>
              </w:rPr>
            </w:pPr>
            <w:r>
              <w:rPr>
                <w:rFonts w:hint="eastAsia"/>
                <w:highlight w:val="none"/>
              </w:rPr>
              <w:t>2214000</w:t>
            </w:r>
          </w:p>
        </w:tc>
      </w:tr>
      <w:tr w14:paraId="0617D5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1141" w:type="dxa"/>
            <w:noWrap/>
            <w:vAlign w:val="center"/>
          </w:tcPr>
          <w:p w14:paraId="0EC2F6A8">
            <w:pPr>
              <w:spacing w:line="240" w:lineRule="exact"/>
              <w:jc w:val="center"/>
              <w:rPr>
                <w:rFonts w:ascii="FangSong_GB2312" w:hAnsi="华文仿宋" w:eastAsia="FangSong_GB2312" w:cs="宋体"/>
                <w:szCs w:val="21"/>
                <w:highlight w:val="none"/>
              </w:rPr>
            </w:pPr>
            <w:r>
              <w:rPr>
                <w:rFonts w:hint="eastAsia" w:ascii="FangSong_GB2312" w:hAnsi="华文仿宋" w:eastAsia="FangSong_GB2312" w:cs="宋体"/>
                <w:szCs w:val="21"/>
                <w:highlight w:val="none"/>
              </w:rPr>
              <w:t>除盐水</w:t>
            </w:r>
          </w:p>
        </w:tc>
        <w:tc>
          <w:tcPr>
            <w:tcW w:w="1013" w:type="dxa"/>
            <w:noWrap/>
            <w:vAlign w:val="center"/>
          </w:tcPr>
          <w:p w14:paraId="687D398F">
            <w:pPr>
              <w:spacing w:line="240" w:lineRule="exact"/>
              <w:jc w:val="center"/>
              <w:rPr>
                <w:rFonts w:ascii="FangSong_GB2312" w:hAnsi="华文仿宋" w:eastAsia="FangSong_GB2312" w:cs="宋体"/>
                <w:szCs w:val="21"/>
                <w:highlight w:val="none"/>
              </w:rPr>
            </w:pPr>
            <w:r>
              <w:rPr>
                <w:rFonts w:hint="eastAsia" w:ascii="FangSong_GB2312" w:hAnsi="华文仿宋" w:eastAsia="FangSong_GB2312" w:cs="宋体"/>
                <w:szCs w:val="21"/>
                <w:highlight w:val="none"/>
              </w:rPr>
              <w:t>m</w:t>
            </w:r>
            <w:r>
              <w:rPr>
                <w:rFonts w:hint="eastAsia" w:ascii="FangSong_GB2312" w:hAnsi="华文仿宋" w:eastAsia="FangSong_GB2312" w:cs="宋体"/>
                <w:szCs w:val="21"/>
                <w:highlight w:val="none"/>
                <w:vertAlign w:val="superscript"/>
              </w:rPr>
              <w:t>3</w:t>
            </w:r>
          </w:p>
        </w:tc>
        <w:tc>
          <w:tcPr>
            <w:tcW w:w="1282" w:type="dxa"/>
            <w:noWrap/>
            <w:vAlign w:val="center"/>
          </w:tcPr>
          <w:p w14:paraId="27161B70">
            <w:pPr>
              <w:jc w:val="center"/>
              <w:rPr>
                <w:highlight w:val="none"/>
              </w:rPr>
            </w:pPr>
            <w:r>
              <w:rPr>
                <w:rFonts w:hint="eastAsia"/>
                <w:highlight w:val="none"/>
              </w:rPr>
              <w:t>7.5</w:t>
            </w:r>
          </w:p>
        </w:tc>
        <w:tc>
          <w:tcPr>
            <w:tcW w:w="1216" w:type="dxa"/>
            <w:noWrap/>
            <w:vAlign w:val="center"/>
          </w:tcPr>
          <w:p w14:paraId="16274E2A">
            <w:pPr>
              <w:jc w:val="center"/>
              <w:rPr>
                <w:highlight w:val="none"/>
              </w:rPr>
            </w:pPr>
            <w:r>
              <w:rPr>
                <w:rFonts w:hint="eastAsia"/>
                <w:highlight w:val="none"/>
              </w:rPr>
              <w:t>0</w:t>
            </w:r>
          </w:p>
        </w:tc>
        <w:tc>
          <w:tcPr>
            <w:tcW w:w="1229" w:type="dxa"/>
            <w:noWrap/>
            <w:vAlign w:val="center"/>
          </w:tcPr>
          <w:p w14:paraId="7CEE56C1">
            <w:pPr>
              <w:jc w:val="center"/>
              <w:rPr>
                <w:highlight w:val="none"/>
              </w:rPr>
            </w:pPr>
            <w:r>
              <w:rPr>
                <w:rFonts w:hint="eastAsia"/>
                <w:highlight w:val="none"/>
              </w:rPr>
              <w:t>15.32</w:t>
            </w:r>
          </w:p>
        </w:tc>
        <w:tc>
          <w:tcPr>
            <w:tcW w:w="1110" w:type="dxa"/>
            <w:noWrap/>
            <w:vAlign w:val="center"/>
          </w:tcPr>
          <w:p w14:paraId="5E831E7A">
            <w:pPr>
              <w:jc w:val="center"/>
              <w:rPr>
                <w:highlight w:val="none"/>
              </w:rPr>
            </w:pPr>
            <w:r>
              <w:rPr>
                <w:rFonts w:hint="eastAsia"/>
                <w:highlight w:val="none"/>
              </w:rPr>
              <w:t>0</w:t>
            </w:r>
          </w:p>
        </w:tc>
        <w:tc>
          <w:tcPr>
            <w:tcW w:w="1088" w:type="dxa"/>
            <w:vAlign w:val="center"/>
          </w:tcPr>
          <w:p w14:paraId="67350B9B">
            <w:pPr>
              <w:jc w:val="center"/>
              <w:rPr>
                <w:highlight w:val="none"/>
              </w:rPr>
            </w:pPr>
            <w:r>
              <w:rPr>
                <w:rFonts w:hint="eastAsia"/>
                <w:highlight w:val="none"/>
              </w:rPr>
              <w:t>10.21</w:t>
            </w:r>
          </w:p>
        </w:tc>
        <w:tc>
          <w:tcPr>
            <w:tcW w:w="1029" w:type="dxa"/>
            <w:vAlign w:val="center"/>
          </w:tcPr>
          <w:p w14:paraId="790B189D">
            <w:pPr>
              <w:jc w:val="center"/>
              <w:rPr>
                <w:highlight w:val="none"/>
              </w:rPr>
            </w:pPr>
            <w:r>
              <w:rPr>
                <w:rFonts w:hint="eastAsia"/>
                <w:highlight w:val="none"/>
              </w:rPr>
              <w:t>0</w:t>
            </w:r>
          </w:p>
        </w:tc>
        <w:tc>
          <w:tcPr>
            <w:tcW w:w="1595" w:type="dxa"/>
            <w:vAlign w:val="center"/>
          </w:tcPr>
          <w:p w14:paraId="39BC4109">
            <w:pPr>
              <w:jc w:val="center"/>
              <w:rPr>
                <w:highlight w:val="none"/>
              </w:rPr>
            </w:pPr>
            <w:r>
              <w:rPr>
                <w:rFonts w:hint="eastAsia"/>
                <w:highlight w:val="none"/>
              </w:rPr>
              <w:t>106.19</w:t>
            </w:r>
          </w:p>
        </w:tc>
      </w:tr>
      <w:tr w14:paraId="2ED0A6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1141" w:type="dxa"/>
            <w:noWrap/>
            <w:vAlign w:val="center"/>
          </w:tcPr>
          <w:p w14:paraId="5B720A03">
            <w:pPr>
              <w:spacing w:line="240" w:lineRule="exact"/>
              <w:jc w:val="center"/>
              <w:rPr>
                <w:rFonts w:ascii="FangSong_GB2312" w:hAnsi="华文仿宋" w:eastAsia="FangSong_GB2312" w:cs="宋体"/>
                <w:szCs w:val="21"/>
                <w:highlight w:val="none"/>
              </w:rPr>
            </w:pPr>
            <w:r>
              <w:rPr>
                <w:rFonts w:hint="eastAsia" w:ascii="FangSong_GB2312" w:hAnsi="华文仿宋" w:eastAsia="FangSong_GB2312" w:cs="宋体"/>
                <w:szCs w:val="21"/>
                <w:highlight w:val="none"/>
              </w:rPr>
              <w:t>循环水消耗</w:t>
            </w:r>
          </w:p>
        </w:tc>
        <w:tc>
          <w:tcPr>
            <w:tcW w:w="1013" w:type="dxa"/>
            <w:noWrap/>
            <w:vAlign w:val="center"/>
          </w:tcPr>
          <w:p w14:paraId="40F70E8D">
            <w:pPr>
              <w:spacing w:line="240" w:lineRule="exact"/>
              <w:jc w:val="center"/>
              <w:rPr>
                <w:rFonts w:ascii="FangSong_GB2312" w:hAnsi="华文仿宋" w:eastAsia="FangSong_GB2312" w:cs="宋体"/>
                <w:szCs w:val="21"/>
                <w:highlight w:val="none"/>
              </w:rPr>
            </w:pPr>
            <w:r>
              <w:rPr>
                <w:rFonts w:hint="eastAsia" w:ascii="FangSong_GB2312" w:hAnsi="华文仿宋" w:eastAsia="FangSong_GB2312" w:cs="宋体"/>
                <w:szCs w:val="21"/>
                <w:highlight w:val="none"/>
              </w:rPr>
              <w:t>m</w:t>
            </w:r>
            <w:r>
              <w:rPr>
                <w:rFonts w:hint="eastAsia" w:ascii="FangSong_GB2312" w:hAnsi="华文仿宋" w:eastAsia="FangSong_GB2312" w:cs="宋体"/>
                <w:szCs w:val="21"/>
                <w:highlight w:val="none"/>
                <w:vertAlign w:val="superscript"/>
              </w:rPr>
              <w:t>3</w:t>
            </w:r>
          </w:p>
        </w:tc>
        <w:tc>
          <w:tcPr>
            <w:tcW w:w="1282" w:type="dxa"/>
            <w:noWrap/>
            <w:vAlign w:val="center"/>
          </w:tcPr>
          <w:p w14:paraId="60F5FB8E">
            <w:pPr>
              <w:jc w:val="center"/>
              <w:rPr>
                <w:highlight w:val="none"/>
              </w:rPr>
            </w:pPr>
            <w:r>
              <w:rPr>
                <w:rFonts w:hint="eastAsia"/>
                <w:highlight w:val="none"/>
              </w:rPr>
              <w:t>1316313</w:t>
            </w:r>
          </w:p>
        </w:tc>
        <w:tc>
          <w:tcPr>
            <w:tcW w:w="1216" w:type="dxa"/>
            <w:noWrap/>
            <w:vAlign w:val="center"/>
          </w:tcPr>
          <w:p w14:paraId="57C0699A">
            <w:pPr>
              <w:jc w:val="center"/>
              <w:rPr>
                <w:highlight w:val="none"/>
              </w:rPr>
            </w:pPr>
            <w:r>
              <w:rPr>
                <w:rFonts w:hint="eastAsia"/>
                <w:highlight w:val="none"/>
              </w:rPr>
              <w:t>2.2739</w:t>
            </w:r>
          </w:p>
        </w:tc>
        <w:tc>
          <w:tcPr>
            <w:tcW w:w="1229" w:type="dxa"/>
            <w:noWrap/>
            <w:vAlign w:val="center"/>
          </w:tcPr>
          <w:p w14:paraId="0BA00BD2">
            <w:pPr>
              <w:jc w:val="center"/>
              <w:rPr>
                <w:highlight w:val="none"/>
              </w:rPr>
            </w:pPr>
            <w:r>
              <w:rPr>
                <w:rFonts w:hint="eastAsia"/>
                <w:highlight w:val="none"/>
              </w:rPr>
              <w:t>1286928</w:t>
            </w:r>
          </w:p>
        </w:tc>
        <w:tc>
          <w:tcPr>
            <w:tcW w:w="1110" w:type="dxa"/>
            <w:noWrap/>
            <w:vAlign w:val="center"/>
          </w:tcPr>
          <w:p w14:paraId="15F226B9">
            <w:pPr>
              <w:jc w:val="center"/>
              <w:rPr>
                <w:highlight w:val="none"/>
              </w:rPr>
            </w:pPr>
            <w:r>
              <w:rPr>
                <w:rFonts w:hint="eastAsia"/>
                <w:highlight w:val="none"/>
              </w:rPr>
              <w:t>2.4418</w:t>
            </w:r>
          </w:p>
        </w:tc>
        <w:tc>
          <w:tcPr>
            <w:tcW w:w="1088" w:type="dxa"/>
            <w:vAlign w:val="center"/>
          </w:tcPr>
          <w:p w14:paraId="05C439DD">
            <w:pPr>
              <w:jc w:val="center"/>
              <w:rPr>
                <w:highlight w:val="none"/>
              </w:rPr>
            </w:pPr>
            <w:r>
              <w:rPr>
                <w:rFonts w:hint="eastAsia"/>
                <w:highlight w:val="none"/>
              </w:rPr>
              <w:t>1273624</w:t>
            </w:r>
          </w:p>
        </w:tc>
        <w:tc>
          <w:tcPr>
            <w:tcW w:w="1029" w:type="dxa"/>
            <w:vAlign w:val="center"/>
          </w:tcPr>
          <w:p w14:paraId="53EC7EAB">
            <w:pPr>
              <w:jc w:val="center"/>
              <w:rPr>
                <w:highlight w:val="none"/>
              </w:rPr>
            </w:pPr>
            <w:r>
              <w:rPr>
                <w:rFonts w:hint="eastAsia"/>
                <w:highlight w:val="none"/>
              </w:rPr>
              <w:t>2.200</w:t>
            </w:r>
          </w:p>
        </w:tc>
        <w:tc>
          <w:tcPr>
            <w:tcW w:w="1595" w:type="dxa"/>
            <w:vAlign w:val="center"/>
          </w:tcPr>
          <w:p w14:paraId="32C4467B">
            <w:pPr>
              <w:jc w:val="center"/>
              <w:rPr>
                <w:highlight w:val="none"/>
              </w:rPr>
            </w:pPr>
            <w:r>
              <w:rPr>
                <w:rFonts w:hint="eastAsia"/>
                <w:highlight w:val="none"/>
              </w:rPr>
              <w:t>12366432</w:t>
            </w:r>
          </w:p>
        </w:tc>
      </w:tr>
      <w:tr w14:paraId="0B7D2A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1141" w:type="dxa"/>
            <w:noWrap/>
            <w:vAlign w:val="center"/>
          </w:tcPr>
          <w:p w14:paraId="159B5F83">
            <w:pPr>
              <w:spacing w:line="240" w:lineRule="exact"/>
              <w:jc w:val="center"/>
              <w:rPr>
                <w:rFonts w:ascii="FangSong_GB2312" w:hAnsi="华文仿宋" w:eastAsia="FangSong_GB2312" w:cs="宋体"/>
                <w:szCs w:val="21"/>
                <w:highlight w:val="none"/>
              </w:rPr>
            </w:pPr>
            <w:r>
              <w:rPr>
                <w:rFonts w:hint="eastAsia" w:ascii="FangSong_GB2312" w:hAnsi="华文仿宋" w:eastAsia="FangSong_GB2312" w:cs="宋体"/>
                <w:szCs w:val="21"/>
                <w:highlight w:val="none"/>
              </w:rPr>
              <w:t>110℃热水</w:t>
            </w:r>
          </w:p>
        </w:tc>
        <w:tc>
          <w:tcPr>
            <w:tcW w:w="1013" w:type="dxa"/>
            <w:noWrap/>
            <w:vAlign w:val="center"/>
          </w:tcPr>
          <w:p w14:paraId="04ABED0D">
            <w:pPr>
              <w:spacing w:line="240" w:lineRule="exact"/>
              <w:jc w:val="center"/>
              <w:rPr>
                <w:rFonts w:ascii="FangSong_GB2312" w:hAnsi="华文仿宋" w:eastAsia="FangSong_GB2312" w:cs="宋体"/>
                <w:szCs w:val="21"/>
                <w:highlight w:val="none"/>
              </w:rPr>
            </w:pPr>
            <w:r>
              <w:rPr>
                <w:rFonts w:hint="eastAsia" w:ascii="FangSong_GB2312" w:hAnsi="华文仿宋" w:eastAsia="FangSong_GB2312" w:cs="宋体"/>
                <w:szCs w:val="21"/>
                <w:highlight w:val="none"/>
              </w:rPr>
              <w:t>m</w:t>
            </w:r>
            <w:r>
              <w:rPr>
                <w:rFonts w:hint="eastAsia" w:ascii="FangSong_GB2312" w:hAnsi="华文仿宋" w:eastAsia="FangSong_GB2312" w:cs="宋体"/>
                <w:szCs w:val="21"/>
                <w:highlight w:val="none"/>
                <w:vertAlign w:val="superscript"/>
              </w:rPr>
              <w:t>3</w:t>
            </w:r>
          </w:p>
        </w:tc>
        <w:tc>
          <w:tcPr>
            <w:tcW w:w="1282" w:type="dxa"/>
            <w:noWrap/>
            <w:vAlign w:val="center"/>
          </w:tcPr>
          <w:p w14:paraId="52B1B1A3">
            <w:pPr>
              <w:jc w:val="center"/>
              <w:rPr>
                <w:highlight w:val="none"/>
              </w:rPr>
            </w:pPr>
            <w:r>
              <w:rPr>
                <w:rFonts w:hint="eastAsia"/>
                <w:highlight w:val="none"/>
              </w:rPr>
              <w:t>52601</w:t>
            </w:r>
          </w:p>
        </w:tc>
        <w:tc>
          <w:tcPr>
            <w:tcW w:w="1216" w:type="dxa"/>
            <w:noWrap/>
            <w:vAlign w:val="center"/>
          </w:tcPr>
          <w:p w14:paraId="05F8909C">
            <w:pPr>
              <w:jc w:val="center"/>
              <w:rPr>
                <w:highlight w:val="none"/>
              </w:rPr>
            </w:pPr>
            <w:r>
              <w:rPr>
                <w:rFonts w:hint="eastAsia"/>
                <w:highlight w:val="none"/>
              </w:rPr>
              <w:t>0.0909</w:t>
            </w:r>
          </w:p>
        </w:tc>
        <w:tc>
          <w:tcPr>
            <w:tcW w:w="1229" w:type="dxa"/>
            <w:noWrap/>
            <w:vAlign w:val="center"/>
          </w:tcPr>
          <w:p w14:paraId="2BD074B5">
            <w:pPr>
              <w:jc w:val="center"/>
              <w:rPr>
                <w:highlight w:val="none"/>
              </w:rPr>
            </w:pPr>
            <w:r>
              <w:rPr>
                <w:rFonts w:hint="eastAsia"/>
                <w:highlight w:val="none"/>
              </w:rPr>
              <w:t>52202</w:t>
            </w:r>
          </w:p>
        </w:tc>
        <w:tc>
          <w:tcPr>
            <w:tcW w:w="1110" w:type="dxa"/>
            <w:noWrap/>
            <w:vAlign w:val="center"/>
          </w:tcPr>
          <w:p w14:paraId="771A1AE4">
            <w:pPr>
              <w:jc w:val="center"/>
              <w:rPr>
                <w:highlight w:val="none"/>
              </w:rPr>
            </w:pPr>
            <w:r>
              <w:rPr>
                <w:rFonts w:hint="eastAsia"/>
                <w:highlight w:val="none"/>
              </w:rPr>
              <w:t>0.0990</w:t>
            </w:r>
          </w:p>
        </w:tc>
        <w:tc>
          <w:tcPr>
            <w:tcW w:w="1088" w:type="dxa"/>
            <w:vAlign w:val="center"/>
          </w:tcPr>
          <w:p w14:paraId="3F86A68C">
            <w:pPr>
              <w:jc w:val="center"/>
              <w:rPr>
                <w:highlight w:val="none"/>
              </w:rPr>
            </w:pPr>
            <w:r>
              <w:rPr>
                <w:rFonts w:hint="eastAsia"/>
                <w:highlight w:val="none"/>
              </w:rPr>
              <w:t>53543</w:t>
            </w:r>
          </w:p>
        </w:tc>
        <w:tc>
          <w:tcPr>
            <w:tcW w:w="1029" w:type="dxa"/>
            <w:vAlign w:val="center"/>
          </w:tcPr>
          <w:p w14:paraId="2BB01D4E">
            <w:pPr>
              <w:jc w:val="center"/>
              <w:rPr>
                <w:highlight w:val="none"/>
              </w:rPr>
            </w:pPr>
            <w:r>
              <w:rPr>
                <w:rFonts w:hint="eastAsia"/>
                <w:highlight w:val="none"/>
              </w:rPr>
              <w:t>0.0985</w:t>
            </w:r>
          </w:p>
        </w:tc>
        <w:tc>
          <w:tcPr>
            <w:tcW w:w="1595" w:type="dxa"/>
            <w:vAlign w:val="center"/>
          </w:tcPr>
          <w:p w14:paraId="1E610803">
            <w:pPr>
              <w:jc w:val="center"/>
              <w:rPr>
                <w:highlight w:val="none"/>
              </w:rPr>
            </w:pPr>
            <w:r>
              <w:rPr>
                <w:rFonts w:hint="eastAsia"/>
                <w:highlight w:val="none"/>
              </w:rPr>
              <w:t>621817</w:t>
            </w:r>
          </w:p>
        </w:tc>
      </w:tr>
      <w:tr w14:paraId="3D108B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1141" w:type="dxa"/>
            <w:noWrap/>
            <w:vAlign w:val="center"/>
          </w:tcPr>
          <w:p w14:paraId="5BCC327F">
            <w:pPr>
              <w:spacing w:line="240" w:lineRule="exact"/>
              <w:jc w:val="center"/>
              <w:rPr>
                <w:rFonts w:ascii="FangSong_GB2312" w:hAnsi="华文仿宋" w:eastAsia="FangSong_GB2312" w:cs="宋体"/>
                <w:szCs w:val="21"/>
                <w:highlight w:val="none"/>
              </w:rPr>
            </w:pPr>
            <w:r>
              <w:rPr>
                <w:rFonts w:hint="eastAsia" w:ascii="FangSong_GB2312" w:hAnsi="华文仿宋" w:eastAsia="FangSong_GB2312" w:cs="宋体"/>
                <w:szCs w:val="21"/>
                <w:highlight w:val="none"/>
              </w:rPr>
              <w:t>7℃冷水</w:t>
            </w:r>
          </w:p>
        </w:tc>
        <w:tc>
          <w:tcPr>
            <w:tcW w:w="1013" w:type="dxa"/>
            <w:noWrap/>
            <w:vAlign w:val="center"/>
          </w:tcPr>
          <w:p w14:paraId="43BA1544">
            <w:pPr>
              <w:spacing w:line="240" w:lineRule="exact"/>
              <w:jc w:val="center"/>
              <w:rPr>
                <w:rFonts w:ascii="FangSong_GB2312" w:hAnsi="华文仿宋" w:eastAsia="FangSong_GB2312" w:cs="宋体"/>
                <w:szCs w:val="21"/>
                <w:highlight w:val="none"/>
              </w:rPr>
            </w:pPr>
            <w:r>
              <w:rPr>
                <w:rFonts w:hint="eastAsia" w:ascii="FangSong_GB2312" w:hAnsi="华文仿宋" w:eastAsia="FangSong_GB2312" w:cs="宋体"/>
                <w:szCs w:val="21"/>
                <w:highlight w:val="none"/>
              </w:rPr>
              <w:t>m</w:t>
            </w:r>
            <w:r>
              <w:rPr>
                <w:rFonts w:hint="eastAsia" w:ascii="FangSong_GB2312" w:hAnsi="华文仿宋" w:eastAsia="FangSong_GB2312" w:cs="宋体"/>
                <w:szCs w:val="21"/>
                <w:highlight w:val="none"/>
                <w:vertAlign w:val="superscript"/>
              </w:rPr>
              <w:t>3</w:t>
            </w:r>
          </w:p>
        </w:tc>
        <w:tc>
          <w:tcPr>
            <w:tcW w:w="1282" w:type="dxa"/>
            <w:noWrap/>
            <w:vAlign w:val="center"/>
          </w:tcPr>
          <w:p w14:paraId="54CEB774">
            <w:pPr>
              <w:jc w:val="center"/>
              <w:rPr>
                <w:highlight w:val="none"/>
              </w:rPr>
            </w:pPr>
            <w:r>
              <w:rPr>
                <w:rFonts w:hint="eastAsia"/>
                <w:highlight w:val="none"/>
              </w:rPr>
              <w:t>578877</w:t>
            </w:r>
          </w:p>
        </w:tc>
        <w:tc>
          <w:tcPr>
            <w:tcW w:w="1216" w:type="dxa"/>
            <w:noWrap/>
            <w:vAlign w:val="bottom"/>
          </w:tcPr>
          <w:p w14:paraId="1960D09C">
            <w:pPr>
              <w:jc w:val="center"/>
              <w:rPr>
                <w:highlight w:val="none"/>
              </w:rPr>
            </w:pPr>
            <w:r>
              <w:rPr>
                <w:rFonts w:hint="eastAsia"/>
                <w:highlight w:val="none"/>
              </w:rPr>
              <w:t>/</w:t>
            </w:r>
          </w:p>
        </w:tc>
        <w:tc>
          <w:tcPr>
            <w:tcW w:w="1229" w:type="dxa"/>
            <w:noWrap/>
            <w:vAlign w:val="center"/>
          </w:tcPr>
          <w:p w14:paraId="322FA0A1">
            <w:pPr>
              <w:jc w:val="center"/>
              <w:rPr>
                <w:highlight w:val="none"/>
              </w:rPr>
            </w:pPr>
            <w:r>
              <w:rPr>
                <w:rFonts w:hint="eastAsia"/>
                <w:highlight w:val="none"/>
              </w:rPr>
              <w:t>527036</w:t>
            </w:r>
          </w:p>
        </w:tc>
        <w:tc>
          <w:tcPr>
            <w:tcW w:w="1110" w:type="dxa"/>
            <w:noWrap/>
            <w:vAlign w:val="center"/>
          </w:tcPr>
          <w:p w14:paraId="6831FD8D">
            <w:pPr>
              <w:jc w:val="center"/>
              <w:rPr>
                <w:highlight w:val="none"/>
              </w:rPr>
            </w:pPr>
            <w:r>
              <w:rPr>
                <w:rFonts w:hint="eastAsia"/>
                <w:highlight w:val="none"/>
              </w:rPr>
              <w:t>/</w:t>
            </w:r>
          </w:p>
        </w:tc>
        <w:tc>
          <w:tcPr>
            <w:tcW w:w="1088" w:type="dxa"/>
            <w:vAlign w:val="center"/>
          </w:tcPr>
          <w:p w14:paraId="60D90BD9">
            <w:pPr>
              <w:jc w:val="center"/>
              <w:rPr>
                <w:highlight w:val="none"/>
              </w:rPr>
            </w:pPr>
            <w:r>
              <w:rPr>
                <w:rFonts w:hint="eastAsia"/>
                <w:highlight w:val="none"/>
              </w:rPr>
              <w:t>543555</w:t>
            </w:r>
          </w:p>
        </w:tc>
        <w:tc>
          <w:tcPr>
            <w:tcW w:w="1029" w:type="dxa"/>
            <w:vAlign w:val="center"/>
          </w:tcPr>
          <w:p w14:paraId="01A866D1">
            <w:pPr>
              <w:jc w:val="center"/>
              <w:rPr>
                <w:highlight w:val="none"/>
              </w:rPr>
            </w:pPr>
            <w:r>
              <w:rPr>
                <w:rFonts w:hint="eastAsia"/>
                <w:highlight w:val="none"/>
              </w:rPr>
              <w:t>/</w:t>
            </w:r>
          </w:p>
        </w:tc>
        <w:tc>
          <w:tcPr>
            <w:tcW w:w="1595" w:type="dxa"/>
            <w:vAlign w:val="center"/>
          </w:tcPr>
          <w:p w14:paraId="347D1161">
            <w:pPr>
              <w:jc w:val="center"/>
              <w:rPr>
                <w:highlight w:val="none"/>
              </w:rPr>
            </w:pPr>
            <w:r>
              <w:rPr>
                <w:rFonts w:hint="eastAsia"/>
                <w:highlight w:val="none"/>
              </w:rPr>
              <w:t>5695028</w:t>
            </w:r>
          </w:p>
        </w:tc>
      </w:tr>
    </w:tbl>
    <w:p w14:paraId="3EC7B433">
      <w:pPr>
        <w:ind w:firstLine="1890" w:firstLineChars="900"/>
        <w:rPr>
          <w:highlight w:val="none"/>
        </w:rPr>
      </w:pPr>
      <w:r>
        <w:rPr>
          <w:rFonts w:hint="eastAsia"/>
          <w:highlight w:val="none"/>
        </w:rPr>
        <w:t>备注：</w:t>
      </w:r>
      <w:r>
        <w:rPr>
          <w:highlight w:val="none"/>
        </w:rPr>
        <w:t>2025年累计量从1月份开始计。</w:t>
      </w:r>
    </w:p>
    <w:p w14:paraId="2C9C316B">
      <w:pPr>
        <w:adjustRightInd w:val="0"/>
        <w:snapToGrid w:val="0"/>
        <w:rPr>
          <w:highlight w:val="none"/>
        </w:rPr>
      </w:pPr>
    </w:p>
    <w:p w14:paraId="01DFEE1C">
      <w:pPr>
        <w:adjustRightInd w:val="0"/>
        <w:snapToGrid w:val="0"/>
        <w:rPr>
          <w:highlight w:val="none"/>
        </w:rPr>
        <w:sectPr>
          <w:headerReference r:id="rId12" w:type="default"/>
          <w:footerReference r:id="rId13" w:type="default"/>
          <w:pgSz w:w="16838" w:h="11906" w:orient="landscape"/>
          <w:pgMar w:top="1701" w:right="1134" w:bottom="1418" w:left="1134" w:header="794" w:footer="850" w:gutter="0"/>
          <w:cols w:space="425" w:num="1"/>
          <w:docGrid w:type="lines" w:linePitch="312" w:charSpace="0"/>
        </w:sectPr>
      </w:pPr>
    </w:p>
    <w:p w14:paraId="06BE6312">
      <w:pPr>
        <w:pStyle w:val="2"/>
        <w:spacing w:before="312" w:beforeLines="100" w:after="312" w:afterLines="100"/>
        <w:ind w:firstLine="105" w:firstLineChars="50"/>
        <w:rPr>
          <w:rFonts w:ascii="Arial" w:hAnsi="Arial" w:cs="Arial"/>
          <w:highlight w:val="none"/>
          <w:lang w:val="en-US"/>
        </w:rPr>
      </w:pPr>
      <w:bookmarkStart w:id="17" w:name="_Toc210737564"/>
      <w:r>
        <w:rPr>
          <w:rFonts w:hint="eastAsia" w:ascii="Arial" w:hAnsi="Arial" w:cs="Arial"/>
          <w:highlight w:val="none"/>
          <w:lang w:val="en-US"/>
        </w:rPr>
        <w:t xml:space="preserve">3.2  Energy Consumption Comparative Analysis </w:t>
      </w:r>
      <w:r>
        <w:rPr>
          <w:rFonts w:hint="eastAsia" w:ascii="宋体" w:hAnsi="宋体" w:eastAsia="宋体" w:cs="Arial"/>
          <w:highlight w:val="none"/>
        </w:rPr>
        <w:t>能耗对比分析</w:t>
      </w:r>
      <w:bookmarkEnd w:id="17"/>
    </w:p>
    <w:p w14:paraId="50EB542D">
      <w:pPr>
        <w:ind w:firstLine="211" w:firstLineChars="100"/>
        <w:rPr>
          <w:b/>
          <w:bCs/>
          <w:highlight w:val="none"/>
        </w:rPr>
      </w:pPr>
      <w:r>
        <w:rPr>
          <w:rFonts w:hint="eastAsia"/>
          <w:b/>
          <w:bCs/>
          <w:highlight w:val="none"/>
        </w:rPr>
        <w:t>3.2.1  空分空压装置</w:t>
      </w:r>
    </w:p>
    <w:p w14:paraId="6F091A60">
      <w:pPr>
        <w:rPr>
          <w:b/>
          <w:bCs/>
          <w:highlight w:val="none"/>
        </w:rPr>
      </w:pPr>
    </w:p>
    <w:p w14:paraId="4B45D633">
      <w:pPr>
        <w:rPr>
          <w:highlight w:val="none"/>
        </w:rPr>
      </w:pPr>
      <w:r>
        <w:rPr>
          <w:rFonts w:hint="eastAsia"/>
          <w:highlight w:val="none"/>
        </w:rPr>
        <w:t>空分</w:t>
      </w:r>
      <w:r>
        <w:rPr>
          <w:highlight w:val="none"/>
        </w:rPr>
        <w:t>单元</w:t>
      </w:r>
      <w:r>
        <w:rPr>
          <w:rFonts w:hint="eastAsia"/>
          <w:highlight w:val="none"/>
        </w:rPr>
        <w:t>氮气</w:t>
      </w:r>
      <w:r>
        <w:rPr>
          <w:highlight w:val="none"/>
        </w:rPr>
        <w:t>设计</w:t>
      </w:r>
      <w:r>
        <w:rPr>
          <w:rFonts w:hint="eastAsia"/>
          <w:highlight w:val="none"/>
        </w:rPr>
        <w:t>电单</w:t>
      </w:r>
      <w:r>
        <w:rPr>
          <w:highlight w:val="none"/>
        </w:rPr>
        <w:t>耗</w:t>
      </w:r>
      <w:r>
        <w:rPr>
          <w:rFonts w:hint="eastAsia"/>
          <w:highlight w:val="none"/>
        </w:rPr>
        <w:t>0.37 KWh/Nm³，本月电单耗</w:t>
      </w:r>
      <w:r>
        <w:rPr>
          <w:rFonts w:hint="eastAsia"/>
          <w:kern w:val="0"/>
          <w:highlight w:val="none"/>
        </w:rPr>
        <w:t xml:space="preserve">0.3444 </w:t>
      </w:r>
      <w:r>
        <w:rPr>
          <w:rFonts w:hint="eastAsia"/>
          <w:highlight w:val="none"/>
        </w:rPr>
        <w:t>KWh/Nm³低于设计电耗，较上月电单耗增加0.00</w:t>
      </w:r>
      <w:r>
        <w:rPr>
          <w:rFonts w:hint="eastAsia"/>
          <w:highlight w:val="none"/>
        </w:rPr>
        <w:t xml:space="preserve">28 </w:t>
      </w:r>
      <w:r>
        <w:rPr>
          <w:rFonts w:hint="eastAsia"/>
          <w:highlight w:val="none"/>
        </w:rPr>
        <w:t>KWh/Nm³，较去年同期降低</w:t>
      </w:r>
      <w:r>
        <w:rPr>
          <w:rFonts w:hint="eastAsia"/>
          <w:highlight w:val="none"/>
        </w:rPr>
        <w:t xml:space="preserve">0.02 </w:t>
      </w:r>
      <w:r>
        <w:rPr>
          <w:rFonts w:hint="eastAsia"/>
          <w:highlight w:val="none"/>
        </w:rPr>
        <w:t>KWh/Nm³</w:t>
      </w:r>
      <w:r>
        <w:rPr>
          <w:highlight w:val="none"/>
        </w:rPr>
        <w:t>。</w:t>
      </w:r>
    </w:p>
    <w:p w14:paraId="51375026">
      <w:pPr>
        <w:rPr>
          <w:highlight w:val="none"/>
        </w:rPr>
      </w:pPr>
      <w:r>
        <w:rPr>
          <w:rFonts w:hint="eastAsia"/>
          <w:highlight w:val="none"/>
        </w:rPr>
        <w:t>空压</w:t>
      </w:r>
      <w:r>
        <w:rPr>
          <w:highlight w:val="none"/>
        </w:rPr>
        <w:t>单元设计</w:t>
      </w:r>
      <w:r>
        <w:rPr>
          <w:rFonts w:hint="eastAsia"/>
          <w:highlight w:val="none"/>
        </w:rPr>
        <w:t>电单</w:t>
      </w:r>
      <w:r>
        <w:rPr>
          <w:highlight w:val="none"/>
        </w:rPr>
        <w:t>耗</w:t>
      </w:r>
      <w:r>
        <w:rPr>
          <w:rFonts w:hint="eastAsia"/>
          <w:highlight w:val="none"/>
        </w:rPr>
        <w:t>0.15 KWh/Nm³，本月电单耗</w:t>
      </w:r>
      <w:r>
        <w:rPr>
          <w:rFonts w:hint="eastAsia"/>
          <w:kern w:val="0"/>
          <w:highlight w:val="none"/>
        </w:rPr>
        <w:t xml:space="preserve">0.1283 </w:t>
      </w:r>
      <w:r>
        <w:rPr>
          <w:rFonts w:hint="eastAsia"/>
          <w:highlight w:val="none"/>
        </w:rPr>
        <w:t>KWh/Nm³低于设计电耗，较上月电单耗降低0.00</w:t>
      </w:r>
      <w:r>
        <w:rPr>
          <w:rFonts w:hint="eastAsia"/>
          <w:highlight w:val="none"/>
        </w:rPr>
        <w:t xml:space="preserve">81 </w:t>
      </w:r>
      <w:r>
        <w:rPr>
          <w:rFonts w:hint="eastAsia"/>
          <w:highlight w:val="none"/>
        </w:rPr>
        <w:t>KWh/Nm³，较去年同期降低</w:t>
      </w:r>
      <w:r>
        <w:rPr>
          <w:rFonts w:hint="eastAsia"/>
          <w:highlight w:val="none"/>
        </w:rPr>
        <w:t xml:space="preserve">0.02 </w:t>
      </w:r>
      <w:r>
        <w:rPr>
          <w:rFonts w:hint="eastAsia"/>
          <w:highlight w:val="none"/>
        </w:rPr>
        <w:t>KWh/Nm³</w:t>
      </w:r>
      <w:r>
        <w:rPr>
          <w:highlight w:val="none"/>
        </w:rPr>
        <w:t>。</w:t>
      </w:r>
    </w:p>
    <w:p w14:paraId="520A91AD">
      <w:pPr>
        <w:rPr>
          <w:highlight w:val="none"/>
        </w:rPr>
      </w:pPr>
      <w:r>
        <w:rPr>
          <w:rFonts w:hint="eastAsia"/>
          <w:highlight w:val="none"/>
        </w:rPr>
        <w:t>电单耗降低原因为响应公司节能降耗，空分空压装置关小压缩机放空阀开度。</w:t>
      </w:r>
    </w:p>
    <w:p w14:paraId="7A838BCF">
      <w:pPr>
        <w:pStyle w:val="4"/>
        <w:spacing w:after="312"/>
        <w:ind w:firstLine="211" w:firstLineChars="100"/>
        <w:rPr>
          <w:highlight w:val="none"/>
        </w:rPr>
      </w:pPr>
    </w:p>
    <w:p w14:paraId="23978EF8">
      <w:pPr>
        <w:pStyle w:val="4"/>
        <w:spacing w:after="312"/>
        <w:ind w:firstLine="211" w:firstLineChars="100"/>
        <w:rPr>
          <w:highlight w:val="none"/>
        </w:rPr>
      </w:pPr>
      <w:r>
        <w:rPr>
          <w:highlight w:val="none"/>
        </w:rPr>
        <w:t>3.</w:t>
      </w:r>
      <w:r>
        <w:rPr>
          <w:rFonts w:hint="eastAsia"/>
          <w:highlight w:val="none"/>
        </w:rPr>
        <w:t>2</w:t>
      </w:r>
      <w:r>
        <w:rPr>
          <w:highlight w:val="none"/>
        </w:rPr>
        <w:t>.2</w:t>
      </w:r>
      <w:r>
        <w:rPr>
          <w:rFonts w:hint="eastAsia"/>
          <w:highlight w:val="none"/>
        </w:rPr>
        <w:t xml:space="preserve">  二循</w:t>
      </w:r>
    </w:p>
    <w:p w14:paraId="085482DC">
      <w:pPr>
        <w:rPr>
          <w:highlight w:val="none"/>
        </w:rPr>
      </w:pPr>
    </w:p>
    <w:p w14:paraId="2D2CDF54">
      <w:pPr>
        <w:rPr>
          <w:highlight w:val="none"/>
        </w:rPr>
      </w:pPr>
      <w:r>
        <w:rPr>
          <w:highlight w:val="none"/>
        </w:rPr>
        <w:t>202</w:t>
      </w:r>
      <w:r>
        <w:rPr>
          <w:rFonts w:hint="eastAsia"/>
          <w:highlight w:val="none"/>
        </w:rPr>
        <w:t>5</w:t>
      </w:r>
      <w:r>
        <w:rPr>
          <w:highlight w:val="none"/>
        </w:rPr>
        <w:t>年</w:t>
      </w:r>
      <w:r>
        <w:rPr>
          <w:rFonts w:hint="eastAsia"/>
          <w:highlight w:val="none"/>
        </w:rPr>
        <w:t>10</w:t>
      </w:r>
      <w:r>
        <w:rPr>
          <w:rFonts w:hint="eastAsia"/>
          <w:highlight w:val="none"/>
        </w:rPr>
        <w:t>月生产补</w:t>
      </w:r>
      <w:r>
        <w:rPr>
          <w:highlight w:val="none"/>
        </w:rPr>
        <w:t>水为</w:t>
      </w:r>
      <w:r>
        <w:rPr>
          <w:rFonts w:hint="eastAsia"/>
          <w:highlight w:val="none"/>
        </w:rPr>
        <w:t xml:space="preserve">22776 </w:t>
      </w:r>
      <w:r>
        <w:rPr>
          <w:highlight w:val="none"/>
        </w:rPr>
        <w:t>m³；电耗</w:t>
      </w:r>
      <w:r>
        <w:rPr>
          <w:rFonts w:hint="eastAsia"/>
          <w:highlight w:val="none"/>
        </w:rPr>
        <w:t xml:space="preserve">474940 </w:t>
      </w:r>
      <w:r>
        <w:rPr>
          <w:highlight w:val="none"/>
        </w:rPr>
        <w:t>kWh；</w:t>
      </w:r>
      <w:r>
        <w:rPr>
          <w:rFonts w:hint="eastAsia"/>
          <w:highlight w:val="none"/>
        </w:rPr>
        <w:t>单耗</w:t>
      </w:r>
      <w:r>
        <w:rPr>
          <w:rFonts w:hint="eastAsia"/>
          <w:highlight w:val="none"/>
        </w:rPr>
        <w:t xml:space="preserve">0.1409 </w:t>
      </w:r>
      <w:r>
        <w:rPr>
          <w:rFonts w:hint="eastAsia"/>
          <w:highlight w:val="none"/>
        </w:rPr>
        <w:t>KWh/m³；较上月增加</w:t>
      </w:r>
      <w:r>
        <w:rPr>
          <w:rFonts w:hint="eastAsia"/>
          <w:highlight w:val="none"/>
        </w:rPr>
        <w:t xml:space="preserve">0.0011 </w:t>
      </w:r>
      <w:r>
        <w:rPr>
          <w:highlight w:val="none"/>
        </w:rPr>
        <w:t>kWh</w:t>
      </w:r>
      <w:r>
        <w:rPr>
          <w:rFonts w:hint="eastAsia"/>
          <w:highlight w:val="none"/>
        </w:rPr>
        <w:t>/m³，较去年同期降低</w:t>
      </w:r>
      <w:r>
        <w:rPr>
          <w:rFonts w:hint="eastAsia"/>
          <w:highlight w:val="none"/>
        </w:rPr>
        <w:t>0.0008</w:t>
      </w:r>
      <w:r>
        <w:rPr>
          <w:highlight w:val="none"/>
        </w:rPr>
        <w:t xml:space="preserve"> kWh</w:t>
      </w:r>
      <w:r>
        <w:rPr>
          <w:rFonts w:hint="eastAsia"/>
          <w:highlight w:val="none"/>
        </w:rPr>
        <w:t>/m³。</w:t>
      </w:r>
    </w:p>
    <w:p w14:paraId="2D807634">
      <w:pPr>
        <w:rPr>
          <w:highlight w:val="none"/>
        </w:rPr>
      </w:pPr>
      <w:r>
        <w:rPr>
          <w:highlight w:val="none"/>
        </w:rPr>
        <w:t>本月</w:t>
      </w:r>
      <w:r>
        <w:rPr>
          <w:rFonts w:hint="eastAsia"/>
          <w:highlight w:val="none"/>
        </w:rPr>
        <w:t>二循循环水</w:t>
      </w:r>
      <w:r>
        <w:rPr>
          <w:highlight w:val="none"/>
        </w:rPr>
        <w:t>正常供</w:t>
      </w:r>
      <w:r>
        <w:rPr>
          <w:rFonts w:hint="eastAsia"/>
          <w:highlight w:val="none"/>
        </w:rPr>
        <w:t>空分空压</w:t>
      </w:r>
      <w:r>
        <w:rPr>
          <w:highlight w:val="none"/>
        </w:rPr>
        <w:t>装置、</w:t>
      </w:r>
      <w:r>
        <w:rPr>
          <w:rFonts w:hint="eastAsia"/>
          <w:highlight w:val="none"/>
        </w:rPr>
        <w:t>厂前区</w:t>
      </w:r>
      <w:r>
        <w:rPr>
          <w:highlight w:val="none"/>
        </w:rPr>
        <w:t>制冷站，累计外供</w:t>
      </w:r>
      <w:r>
        <w:rPr>
          <w:rFonts w:hint="eastAsia"/>
          <w:highlight w:val="none"/>
        </w:rPr>
        <w:t>循环水</w:t>
      </w:r>
      <w:r>
        <w:rPr>
          <w:rFonts w:hint="eastAsia"/>
          <w:highlight w:val="none"/>
        </w:rPr>
        <w:t xml:space="preserve">3371907 </w:t>
      </w:r>
      <w:r>
        <w:rPr>
          <w:highlight w:val="none"/>
        </w:rPr>
        <w:t>m³</w:t>
      </w:r>
      <w:r>
        <w:rPr>
          <w:rFonts w:hint="eastAsia"/>
          <w:highlight w:val="none"/>
        </w:rPr>
        <w:t>。</w:t>
      </w:r>
      <w:r>
        <w:rPr>
          <w:highlight w:val="none"/>
        </w:rPr>
        <w:t xml:space="preserve"> </w:t>
      </w:r>
    </w:p>
    <w:p w14:paraId="344376D1">
      <w:pPr>
        <w:pStyle w:val="4"/>
        <w:spacing w:after="312"/>
        <w:ind w:firstLine="211" w:firstLineChars="100"/>
        <w:rPr>
          <w:highlight w:val="none"/>
        </w:rPr>
      </w:pPr>
    </w:p>
    <w:p w14:paraId="1B32062C">
      <w:pPr>
        <w:pStyle w:val="4"/>
        <w:spacing w:after="312"/>
        <w:ind w:firstLine="211" w:firstLineChars="100"/>
        <w:rPr>
          <w:highlight w:val="none"/>
        </w:rPr>
      </w:pPr>
      <w:r>
        <w:rPr>
          <w:highlight w:val="none"/>
        </w:rPr>
        <w:t>3.</w:t>
      </w:r>
      <w:r>
        <w:rPr>
          <w:rFonts w:hint="eastAsia"/>
          <w:highlight w:val="none"/>
        </w:rPr>
        <w:t>2</w:t>
      </w:r>
      <w:r>
        <w:rPr>
          <w:highlight w:val="none"/>
        </w:rPr>
        <w:t>.3</w:t>
      </w:r>
      <w:r>
        <w:rPr>
          <w:rFonts w:hint="eastAsia"/>
          <w:highlight w:val="none"/>
        </w:rPr>
        <w:t xml:space="preserve">  厂前区制冷站</w:t>
      </w:r>
    </w:p>
    <w:p w14:paraId="69237C15">
      <w:pPr>
        <w:rPr>
          <w:highlight w:val="none"/>
        </w:rPr>
      </w:pPr>
      <w:r>
        <w:rPr>
          <w:rFonts w:hint="eastAsia"/>
          <w:highlight w:val="none"/>
        </w:rPr>
        <w:t>因厂前区制冷站没有单独计量电表，根据实际电机功率估算为一个固定值2</w:t>
      </w:r>
      <w:r>
        <w:rPr>
          <w:highlight w:val="none"/>
        </w:rPr>
        <w:t>21400KW</w:t>
      </w:r>
      <w:r>
        <w:rPr>
          <w:rFonts w:hint="eastAsia"/>
          <w:highlight w:val="none"/>
        </w:rPr>
        <w:t>h，每月从总电量中减掉。（2025年累计电量</w:t>
      </w:r>
      <w:r>
        <w:rPr>
          <w:rFonts w:hint="eastAsia"/>
          <w:highlight w:val="none"/>
        </w:rPr>
        <w:t>2214000</w:t>
      </w:r>
      <w:r>
        <w:rPr>
          <w:highlight w:val="none"/>
        </w:rPr>
        <w:t>KW</w:t>
      </w:r>
      <w:r>
        <w:rPr>
          <w:rFonts w:hint="eastAsia"/>
          <w:highlight w:val="none"/>
        </w:rPr>
        <w:t>h）</w:t>
      </w:r>
      <w:r>
        <w:rPr>
          <w:highlight w:val="none"/>
        </w:rPr>
        <w:t>。</w:t>
      </w:r>
    </w:p>
    <w:p w14:paraId="115C1104">
      <w:pPr>
        <w:rPr>
          <w:highlight w:val="none"/>
        </w:rPr>
      </w:pPr>
      <w:r>
        <w:rPr>
          <w:rFonts w:hint="eastAsia"/>
          <w:highlight w:val="none"/>
        </w:rPr>
        <w:t>厂前区制冷站</w:t>
      </w:r>
      <w:r>
        <w:rPr>
          <w:highlight w:val="none"/>
        </w:rPr>
        <w:t>单元</w:t>
      </w:r>
      <w:r>
        <w:rPr>
          <w:rFonts w:hint="eastAsia"/>
          <w:highlight w:val="none"/>
        </w:rPr>
        <w:t>除盐水单耗忽略不计。</w:t>
      </w:r>
    </w:p>
    <w:p w14:paraId="140582B3">
      <w:pPr>
        <w:rPr>
          <w:highlight w:val="none"/>
        </w:rPr>
      </w:pPr>
      <w:r>
        <w:rPr>
          <w:rFonts w:hint="eastAsia"/>
          <w:highlight w:val="none"/>
        </w:rPr>
        <w:t>本月循环水单耗</w:t>
      </w:r>
      <w:r>
        <w:rPr>
          <w:rFonts w:hint="eastAsia"/>
          <w:highlight w:val="none"/>
        </w:rPr>
        <w:t xml:space="preserve">2.200 </w:t>
      </w:r>
      <w:r>
        <w:rPr>
          <w:rFonts w:hint="eastAsia"/>
          <w:highlight w:val="none"/>
        </w:rPr>
        <w:t>m³，较上月单耗降低0.241</w:t>
      </w:r>
      <w:r>
        <w:rPr>
          <w:rFonts w:hint="eastAsia"/>
          <w:highlight w:val="none"/>
        </w:rPr>
        <w:t xml:space="preserve">8 </w:t>
      </w:r>
      <w:r>
        <w:rPr>
          <w:rFonts w:hint="eastAsia"/>
          <w:highlight w:val="none"/>
        </w:rPr>
        <w:t>m³，较去年同期降低</w:t>
      </w:r>
      <w:r>
        <w:rPr>
          <w:rFonts w:hint="eastAsia"/>
          <w:highlight w:val="none"/>
        </w:rPr>
        <w:t xml:space="preserve">0.0739 </w:t>
      </w:r>
      <w:r>
        <w:rPr>
          <w:rFonts w:hint="eastAsia"/>
          <w:highlight w:val="none"/>
        </w:rPr>
        <w:t>m³</w:t>
      </w:r>
      <w:r>
        <w:rPr>
          <w:highlight w:val="none"/>
        </w:rPr>
        <w:t>。</w:t>
      </w:r>
    </w:p>
    <w:p w14:paraId="3273C201">
      <w:pPr>
        <w:rPr>
          <w:highlight w:val="none"/>
        </w:rPr>
      </w:pPr>
      <w:r>
        <w:rPr>
          <w:rFonts w:hint="eastAsia"/>
          <w:highlight w:val="none"/>
        </w:rPr>
        <w:t>本月110℃热水单耗</w:t>
      </w:r>
      <w:r>
        <w:rPr>
          <w:rFonts w:hint="eastAsia"/>
          <w:highlight w:val="none"/>
        </w:rPr>
        <w:t xml:space="preserve">0.0985 </w:t>
      </w:r>
      <w:r>
        <w:rPr>
          <w:rFonts w:hint="eastAsia"/>
          <w:highlight w:val="none"/>
        </w:rPr>
        <w:t>m³，较上月单耗降低</w:t>
      </w:r>
      <w:r>
        <w:rPr>
          <w:rFonts w:hint="eastAsia"/>
          <w:highlight w:val="none"/>
        </w:rPr>
        <w:t xml:space="preserve">0.0005 </w:t>
      </w:r>
      <w:r>
        <w:rPr>
          <w:rFonts w:hint="eastAsia"/>
          <w:highlight w:val="none"/>
        </w:rPr>
        <w:t>m³，较去年同期增加0</w:t>
      </w:r>
      <w:r>
        <w:rPr>
          <w:rFonts w:hint="eastAsia"/>
          <w:highlight w:val="none"/>
        </w:rPr>
        <w:t xml:space="preserve">.0076 </w:t>
      </w:r>
      <w:r>
        <w:rPr>
          <w:rFonts w:hint="eastAsia"/>
          <w:highlight w:val="none"/>
        </w:rPr>
        <w:t>m³</w:t>
      </w:r>
    </w:p>
    <w:p w14:paraId="1DE663F3">
      <w:pPr>
        <w:adjustRightInd w:val="0"/>
        <w:snapToGrid w:val="0"/>
        <w:rPr>
          <w:highlight w:val="none"/>
        </w:rPr>
      </w:pPr>
    </w:p>
    <w:p w14:paraId="2A9534F9">
      <w:pPr>
        <w:pStyle w:val="2"/>
        <w:spacing w:before="312" w:beforeLines="100" w:after="312" w:afterLines="100"/>
        <w:ind w:firstLine="105" w:firstLineChars="50"/>
        <w:rPr>
          <w:rFonts w:ascii="Arial" w:hAnsi="Arial" w:cs="Arial"/>
          <w:highlight w:val="none"/>
          <w:lang w:val="en-US"/>
        </w:rPr>
      </w:pPr>
      <w:bookmarkStart w:id="18" w:name="_Toc210737565"/>
      <w:r>
        <w:rPr>
          <w:rFonts w:hint="eastAsia" w:ascii="Arial" w:hAnsi="Arial" w:cs="Arial"/>
          <w:highlight w:val="none"/>
          <w:lang w:val="en-US"/>
        </w:rPr>
        <w:t xml:space="preserve">3.3  Unit Energy Saving Analysis and Suggestion </w:t>
      </w:r>
      <w:r>
        <w:rPr>
          <w:rFonts w:hint="eastAsia" w:ascii="宋体" w:hAnsi="宋体" w:eastAsia="宋体" w:cs="Arial"/>
          <w:highlight w:val="none"/>
        </w:rPr>
        <w:t>装置节能情况分析及建议</w:t>
      </w:r>
      <w:bookmarkEnd w:id="18"/>
    </w:p>
    <w:p w14:paraId="391E0A2D">
      <w:pPr>
        <w:pStyle w:val="4"/>
        <w:spacing w:after="312"/>
        <w:ind w:firstLine="211" w:firstLineChars="100"/>
        <w:rPr>
          <w:highlight w:val="none"/>
        </w:rPr>
      </w:pPr>
      <w:r>
        <w:rPr>
          <w:highlight w:val="none"/>
        </w:rPr>
        <w:t>3.2.1</w:t>
      </w:r>
      <w:r>
        <w:rPr>
          <w:rFonts w:hint="eastAsia"/>
          <w:highlight w:val="none"/>
        </w:rPr>
        <w:t xml:space="preserve">  </w:t>
      </w:r>
      <w:r>
        <w:rPr>
          <w:highlight w:val="none"/>
        </w:rPr>
        <w:t>主要节能工作开展情况</w:t>
      </w:r>
    </w:p>
    <w:p w14:paraId="50793265">
      <w:pPr>
        <w:ind w:left="220" w:leftChars="100" w:hanging="10"/>
        <w:rPr>
          <w:highlight w:val="none"/>
        </w:rPr>
      </w:pPr>
      <w:r>
        <w:rPr>
          <w:rFonts w:hint="eastAsia"/>
          <w:highlight w:val="none"/>
        </w:rPr>
        <w:t>3.2.1.1空分空压装置中压后备系统采用中压液氮泵NP003A/B给中压液氮罐SV002A/B充液体（正常1~2天充一次，每次约6~8小时），待液位充满后停泵的运行模式。正常运行期间中压液氮罐通过自增压直接进入中压水浴或空温式汽化器汽化送出至中压氮气管网，减少了设计时中压液氮泵NP003A/B连续运行的电耗，避免因下游用户使用中压氮气时启动中压氮泵产生的电耗和设备损耗，增加空分后备系统的可靠性和稳定性。</w:t>
      </w:r>
    </w:p>
    <w:p w14:paraId="548F228F">
      <w:pPr>
        <w:rPr>
          <w:highlight w:val="none"/>
        </w:rPr>
      </w:pPr>
    </w:p>
    <w:p w14:paraId="122DA7EF">
      <w:pPr>
        <w:ind w:firstLine="210" w:firstLineChars="100"/>
        <w:rPr>
          <w:highlight w:val="none"/>
        </w:rPr>
      </w:pPr>
      <w:r>
        <w:rPr>
          <w:rFonts w:hint="eastAsia"/>
          <w:highlight w:val="none"/>
        </w:rPr>
        <w:t>3.2.1.2降本增效方案：</w:t>
      </w:r>
    </w:p>
    <w:p w14:paraId="7C904972">
      <w:pPr>
        <w:ind w:left="218" w:leftChars="104"/>
        <w:rPr>
          <w:highlight w:val="none"/>
        </w:rPr>
      </w:pPr>
      <w:r>
        <w:rPr>
          <w:rFonts w:hint="eastAsia"/>
          <w:highlight w:val="none"/>
        </w:rPr>
        <w:t>（1）厂前区制冷站溴化锂机组优化运行方式工艺调整优化，降低电耗及水耗，按照调整后单台溴化锂机组运行模式供应冷冻水管网。</w:t>
      </w:r>
    </w:p>
    <w:p w14:paraId="465EA182">
      <w:pPr>
        <w:ind w:left="218" w:leftChars="104"/>
        <w:rPr>
          <w:highlight w:val="none"/>
        </w:rPr>
      </w:pPr>
      <w:r>
        <w:rPr>
          <w:rFonts w:hint="eastAsia"/>
          <w:highlight w:val="none"/>
        </w:rPr>
        <w:t>（2）分子筛电加热器出口温度由原设计值1</w:t>
      </w:r>
      <w:r>
        <w:rPr>
          <w:highlight w:val="none"/>
        </w:rPr>
        <w:t>80</w:t>
      </w:r>
      <w:r>
        <w:rPr>
          <w:rFonts w:hint="eastAsia"/>
          <w:highlight w:val="none"/>
        </w:rPr>
        <w:t>℃降为170℃稳定运行，分子筛冷吹峰值稳定1</w:t>
      </w:r>
      <w:r>
        <w:rPr>
          <w:highlight w:val="none"/>
        </w:rPr>
        <w:t>3</w:t>
      </w:r>
      <w:r>
        <w:rPr>
          <w:rFonts w:hint="eastAsia"/>
          <w:highlight w:val="none"/>
        </w:rPr>
        <w:t>2℃左右，满足分子筛纯化器再生需求。</w:t>
      </w:r>
    </w:p>
    <w:p w14:paraId="3766E540">
      <w:pPr>
        <w:rPr>
          <w:highlight w:val="none"/>
        </w:rPr>
      </w:pPr>
    </w:p>
    <w:p w14:paraId="017586BF">
      <w:pPr>
        <w:ind w:left="218" w:leftChars="104"/>
        <w:rPr>
          <w:highlight w:val="none"/>
        </w:rPr>
      </w:pPr>
      <w:r>
        <w:rPr>
          <w:rFonts w:hint="eastAsia"/>
          <w:highlight w:val="none"/>
        </w:rPr>
        <w:t>3.2.1.3主要节能设施运行情况</w:t>
      </w:r>
    </w:p>
    <w:p w14:paraId="14BEED3C">
      <w:pPr>
        <w:ind w:left="218" w:leftChars="104"/>
        <w:rPr>
          <w:highlight w:val="none"/>
        </w:rPr>
      </w:pPr>
      <w:r>
        <w:rPr>
          <w:rFonts w:hint="eastAsia"/>
          <w:highlight w:val="none"/>
        </w:rPr>
        <w:t>溴化锂机组三开一备调整为一开三备运行，分子筛电加热器出口温度设定值由设计的180℃降低至170℃运行，氮压增压机本月停运18天。</w:t>
      </w:r>
    </w:p>
    <w:p w14:paraId="7B9FD1D7">
      <w:pPr>
        <w:pStyle w:val="4"/>
        <w:spacing w:after="312"/>
        <w:rPr>
          <w:highlight w:val="none"/>
        </w:rPr>
      </w:pPr>
    </w:p>
    <w:p w14:paraId="3D420F8B">
      <w:pPr>
        <w:pStyle w:val="4"/>
        <w:spacing w:after="312"/>
        <w:rPr>
          <w:highlight w:val="none"/>
        </w:rPr>
      </w:pPr>
      <w:r>
        <w:rPr>
          <w:highlight w:val="none"/>
        </w:rPr>
        <w:t>3.2.2</w:t>
      </w:r>
      <w:r>
        <w:rPr>
          <w:rFonts w:hint="eastAsia"/>
          <w:highlight w:val="none"/>
        </w:rPr>
        <w:t xml:space="preserve">  </w:t>
      </w:r>
      <w:r>
        <w:rPr>
          <w:highlight w:val="none"/>
        </w:rPr>
        <w:t>对装置节能工作的建议</w:t>
      </w:r>
    </w:p>
    <w:p w14:paraId="2A5B0F0E">
      <w:pPr>
        <w:rPr>
          <w:highlight w:val="none"/>
        </w:rPr>
      </w:pPr>
      <w:r>
        <w:rPr>
          <w:rFonts w:hint="eastAsia"/>
          <w:highlight w:val="none"/>
        </w:rPr>
        <w:t>3.2.2.1计划名称：液氮库存满足工况前提下优化氮气增压机连续运行改为间断运行。</w:t>
      </w:r>
    </w:p>
    <w:p w14:paraId="025D5179">
      <w:pPr>
        <w:rPr>
          <w:highlight w:val="none"/>
        </w:rPr>
      </w:pPr>
      <w:r>
        <w:rPr>
          <w:rFonts w:hint="eastAsia"/>
          <w:highlight w:val="none"/>
        </w:rPr>
        <w:t>目前现状：氮气增压机一开一备，为0.85MPa氮气管网稳定供应氮气，用户有重整装置和常减压装置。</w:t>
      </w:r>
    </w:p>
    <w:p w14:paraId="510B4A13">
      <w:pPr>
        <w:rPr>
          <w:highlight w:val="none"/>
        </w:rPr>
      </w:pPr>
      <w:r>
        <w:rPr>
          <w:rFonts w:hint="eastAsia"/>
          <w:highlight w:val="none"/>
        </w:rPr>
        <w:t>具体措施：由于常压液氮罐液位到77%时罐满溢流，为减少装置能耗，当液位达到7</w:t>
      </w:r>
      <w:r>
        <w:rPr>
          <w:highlight w:val="none"/>
        </w:rPr>
        <w:t>2</w:t>
      </w:r>
      <w:r>
        <w:rPr>
          <w:rFonts w:hint="eastAsia"/>
          <w:highlight w:val="none"/>
        </w:rPr>
        <w:t>%时采用停止氮气增压机运行，使用中压后备系统消耗液氮汽化方式为0.85MPa氮气管网供应氮气。</w:t>
      </w:r>
    </w:p>
    <w:p w14:paraId="3925A0CF">
      <w:pPr>
        <w:rPr>
          <w:highlight w:val="none"/>
        </w:rPr>
      </w:pPr>
      <w:r>
        <w:rPr>
          <w:rFonts w:hint="eastAsia"/>
          <w:highlight w:val="none"/>
        </w:rPr>
        <w:t>预计效果：氮气增压机停止运行后，每天可节约电量528KWh。</w:t>
      </w:r>
    </w:p>
    <w:p w14:paraId="7396F0E0">
      <w:pPr>
        <w:rPr>
          <w:highlight w:val="none"/>
        </w:rPr>
      </w:pPr>
      <w:r>
        <w:rPr>
          <w:rFonts w:hint="eastAsia"/>
          <w:highlight w:val="none"/>
        </w:rPr>
        <w:t>3.2.2.2计划名称：空压机出口总管至空冷塔前放空阀开度保持微开或全关</w:t>
      </w:r>
    </w:p>
    <w:p w14:paraId="00A3ACC0">
      <w:pPr>
        <w:rPr>
          <w:highlight w:val="none"/>
        </w:rPr>
      </w:pPr>
      <w:r>
        <w:rPr>
          <w:rFonts w:hint="eastAsia"/>
          <w:highlight w:val="none"/>
        </w:rPr>
        <w:t>目前现状：5701PIC00110在分子筛冷吹开始至冷吹结束，基本可以全关。</w:t>
      </w:r>
    </w:p>
    <w:p w14:paraId="22270078">
      <w:pPr>
        <w:rPr>
          <w:highlight w:val="none"/>
        </w:rPr>
      </w:pPr>
      <w:r>
        <w:rPr>
          <w:rFonts w:hint="eastAsia"/>
          <w:highlight w:val="none"/>
        </w:rPr>
        <w:t>具体措施：内操根据分子筛切换，及时关注放空阀开度，必要时手动干预调节。</w:t>
      </w:r>
    </w:p>
    <w:p w14:paraId="4D49B058">
      <w:pPr>
        <w:rPr>
          <w:highlight w:val="none"/>
        </w:rPr>
      </w:pPr>
      <w:r>
        <w:rPr>
          <w:rFonts w:hint="eastAsia"/>
          <w:highlight w:val="none"/>
        </w:rPr>
        <w:t>预计效果：空分装置能耗较去年同期明显下降，每天可节约电量620 KWh。</w:t>
      </w:r>
    </w:p>
    <w:p w14:paraId="1EFF0084">
      <w:pPr>
        <w:adjustRightInd w:val="0"/>
        <w:snapToGrid w:val="0"/>
        <w:rPr>
          <w:highlight w:val="none"/>
        </w:rPr>
      </w:pPr>
    </w:p>
    <w:p w14:paraId="37C39056">
      <w:pPr>
        <w:pStyle w:val="2"/>
        <w:spacing w:before="312" w:beforeLines="100" w:after="312" w:afterLines="100"/>
        <w:rPr>
          <w:sz w:val="24"/>
          <w:szCs w:val="24"/>
          <w:highlight w:val="none"/>
        </w:rPr>
      </w:pPr>
      <w:bookmarkStart w:id="19" w:name="_Toc210737566"/>
      <w:r>
        <w:rPr>
          <w:rFonts w:hint="eastAsia"/>
          <w:sz w:val="24"/>
          <w:szCs w:val="24"/>
          <w:highlight w:val="none"/>
        </w:rPr>
        <w:t xml:space="preserve">4 </w:t>
      </w:r>
      <w:r>
        <w:rPr>
          <w:rFonts w:ascii="Arial" w:hAnsi="Arial" w:cs="Arial"/>
          <w:sz w:val="24"/>
          <w:szCs w:val="24"/>
          <w:highlight w:val="none"/>
        </w:rPr>
        <w:t xml:space="preserve"> Unit Feedstock</w:t>
      </w:r>
      <w:r>
        <w:rPr>
          <w:rFonts w:hint="eastAsia"/>
          <w:sz w:val="24"/>
          <w:szCs w:val="24"/>
          <w:highlight w:val="none"/>
        </w:rPr>
        <w:t xml:space="preserve"> 装置原料</w:t>
      </w:r>
      <w:bookmarkEnd w:id="19"/>
    </w:p>
    <w:p w14:paraId="6484F88D">
      <w:pPr>
        <w:pStyle w:val="2"/>
        <w:spacing w:before="312" w:beforeLines="100" w:after="312" w:afterLines="100"/>
        <w:ind w:firstLine="105" w:firstLineChars="50"/>
        <w:rPr>
          <w:rFonts w:ascii="Arial" w:hAnsi="Arial" w:cs="Arial"/>
          <w:highlight w:val="none"/>
        </w:rPr>
      </w:pPr>
      <w:bookmarkStart w:id="20" w:name="_Toc210737567"/>
      <w:bookmarkStart w:id="21" w:name="_Hlk195166004"/>
      <w:r>
        <w:rPr>
          <w:rFonts w:hint="eastAsia" w:ascii="Arial" w:hAnsi="Arial" w:cs="Arial"/>
          <w:highlight w:val="none"/>
        </w:rPr>
        <w:t xml:space="preserve">4.1  Feedstock Properties </w:t>
      </w:r>
      <w:r>
        <w:rPr>
          <w:rFonts w:hint="eastAsia" w:ascii="宋体" w:hAnsi="宋体" w:eastAsia="宋体" w:cs="Arial"/>
          <w:highlight w:val="none"/>
        </w:rPr>
        <w:t>原料性质</w:t>
      </w:r>
      <w:bookmarkEnd w:id="20"/>
    </w:p>
    <w:p w14:paraId="5C4013BC">
      <w:pPr>
        <w:ind w:firstLine="3780" w:firstLineChars="1800"/>
        <w:rPr>
          <w:highlight w:val="none"/>
        </w:rPr>
      </w:pPr>
      <w:r>
        <w:rPr>
          <w:highlight w:val="none"/>
        </w:rPr>
        <w:t>表4-</w:t>
      </w:r>
      <w:r>
        <w:rPr>
          <w:rFonts w:hint="eastAsia"/>
          <w:highlight w:val="none"/>
        </w:rPr>
        <w:t>1</w:t>
      </w:r>
      <w:r>
        <w:rPr>
          <w:highlight w:val="none"/>
        </w:rPr>
        <w:t xml:space="preserve"> </w:t>
      </w:r>
      <w:r>
        <w:rPr>
          <w:rFonts w:hint="eastAsia"/>
          <w:highlight w:val="none"/>
        </w:rPr>
        <w:t>原料空气</w:t>
      </w:r>
      <w:r>
        <w:rPr>
          <w:highlight w:val="none"/>
        </w:rPr>
        <w:t>指标分析数据</w:t>
      </w:r>
    </w:p>
    <w:tbl>
      <w:tblPr>
        <w:tblStyle w:val="17"/>
        <w:tblW w:w="5087" w:type="pct"/>
        <w:tblInd w:w="-24" w:type="dxa"/>
        <w:tblLayout w:type="autofit"/>
        <w:tblCellMar>
          <w:top w:w="0" w:type="dxa"/>
          <w:left w:w="108" w:type="dxa"/>
          <w:bottom w:w="0" w:type="dxa"/>
          <w:right w:w="108" w:type="dxa"/>
        </w:tblCellMar>
      </w:tblPr>
      <w:tblGrid>
        <w:gridCol w:w="858"/>
        <w:gridCol w:w="1518"/>
        <w:gridCol w:w="1082"/>
        <w:gridCol w:w="859"/>
        <w:gridCol w:w="952"/>
        <w:gridCol w:w="917"/>
        <w:gridCol w:w="903"/>
        <w:gridCol w:w="973"/>
        <w:gridCol w:w="1098"/>
      </w:tblGrid>
      <w:tr w14:paraId="22690D8E">
        <w:tblPrEx>
          <w:tblCellMar>
            <w:top w:w="0" w:type="dxa"/>
            <w:left w:w="108" w:type="dxa"/>
            <w:bottom w:w="0" w:type="dxa"/>
            <w:right w:w="108" w:type="dxa"/>
          </w:tblCellMar>
        </w:tblPrEx>
        <w:trPr>
          <w:trHeight w:val="113" w:hRule="atLeast"/>
        </w:trPr>
        <w:tc>
          <w:tcPr>
            <w:tcW w:w="495" w:type="pct"/>
            <w:tcBorders>
              <w:top w:val="single" w:color="auto" w:sz="4" w:space="0"/>
              <w:left w:val="single" w:color="auto" w:sz="4" w:space="0"/>
              <w:bottom w:val="single" w:color="auto" w:sz="4" w:space="0"/>
              <w:right w:val="single" w:color="auto" w:sz="4" w:space="0"/>
            </w:tcBorders>
            <w:noWrap/>
            <w:vAlign w:val="center"/>
          </w:tcPr>
          <w:p w14:paraId="2141FD53">
            <w:pPr>
              <w:jc w:val="center"/>
              <w:rPr>
                <w:highlight w:val="none"/>
              </w:rPr>
            </w:pPr>
          </w:p>
        </w:tc>
        <w:tc>
          <w:tcPr>
            <w:tcW w:w="617" w:type="pct"/>
            <w:tcBorders>
              <w:top w:val="single" w:color="auto" w:sz="4" w:space="0"/>
              <w:left w:val="nil"/>
              <w:bottom w:val="single" w:color="auto" w:sz="4" w:space="0"/>
              <w:right w:val="single" w:color="auto" w:sz="4" w:space="0"/>
            </w:tcBorders>
            <w:noWrap/>
            <w:vAlign w:val="center"/>
          </w:tcPr>
          <w:p w14:paraId="7BA00D73">
            <w:pPr>
              <w:jc w:val="center"/>
              <w:rPr>
                <w:highlight w:val="none"/>
              </w:rPr>
            </w:pPr>
            <w:r>
              <w:rPr>
                <w:highlight w:val="none"/>
              </w:rPr>
              <w:t>组分</w:t>
            </w:r>
          </w:p>
        </w:tc>
        <w:tc>
          <w:tcPr>
            <w:tcW w:w="617" w:type="pct"/>
            <w:tcBorders>
              <w:top w:val="single" w:color="auto" w:sz="4" w:space="0"/>
              <w:left w:val="nil"/>
              <w:bottom w:val="single" w:color="auto" w:sz="4" w:space="0"/>
              <w:right w:val="single" w:color="auto" w:sz="4" w:space="0"/>
            </w:tcBorders>
            <w:noWrap/>
            <w:vAlign w:val="center"/>
          </w:tcPr>
          <w:p w14:paraId="4630ECBD">
            <w:pPr>
              <w:jc w:val="center"/>
              <w:rPr>
                <w:highlight w:val="none"/>
              </w:rPr>
            </w:pPr>
            <w:r>
              <w:rPr>
                <w:rFonts w:hint="eastAsia"/>
                <w:highlight w:val="none"/>
              </w:rPr>
              <w:t>设计值</w:t>
            </w:r>
          </w:p>
        </w:tc>
        <w:tc>
          <w:tcPr>
            <w:tcW w:w="474" w:type="pct"/>
            <w:tcBorders>
              <w:top w:val="single" w:color="auto" w:sz="4" w:space="0"/>
              <w:left w:val="nil"/>
              <w:bottom w:val="single" w:color="auto" w:sz="4" w:space="0"/>
              <w:right w:val="single" w:color="auto" w:sz="4" w:space="0"/>
            </w:tcBorders>
            <w:noWrap/>
            <w:vAlign w:val="center"/>
          </w:tcPr>
          <w:p w14:paraId="5DF6E128">
            <w:pPr>
              <w:jc w:val="center"/>
              <w:rPr>
                <w:highlight w:val="none"/>
              </w:rPr>
            </w:pPr>
            <w:r>
              <w:rPr>
                <w:highlight w:val="none"/>
              </w:rPr>
              <w:t>最大值</w:t>
            </w:r>
          </w:p>
        </w:tc>
        <w:tc>
          <w:tcPr>
            <w:tcW w:w="567" w:type="pct"/>
            <w:tcBorders>
              <w:top w:val="single" w:color="auto" w:sz="4" w:space="0"/>
              <w:left w:val="nil"/>
              <w:bottom w:val="single" w:color="auto" w:sz="4" w:space="0"/>
              <w:right w:val="single" w:color="auto" w:sz="4" w:space="0"/>
            </w:tcBorders>
            <w:noWrap/>
            <w:vAlign w:val="center"/>
          </w:tcPr>
          <w:p w14:paraId="632894D8">
            <w:pPr>
              <w:jc w:val="center"/>
              <w:rPr>
                <w:highlight w:val="none"/>
              </w:rPr>
            </w:pPr>
            <w:r>
              <w:rPr>
                <w:highlight w:val="none"/>
              </w:rPr>
              <w:t>最小值</w:t>
            </w:r>
          </w:p>
        </w:tc>
        <w:tc>
          <w:tcPr>
            <w:tcW w:w="527" w:type="pct"/>
            <w:tcBorders>
              <w:top w:val="single" w:color="auto" w:sz="4" w:space="0"/>
              <w:left w:val="nil"/>
              <w:bottom w:val="single" w:color="auto" w:sz="4" w:space="0"/>
              <w:right w:val="single" w:color="auto" w:sz="4" w:space="0"/>
            </w:tcBorders>
            <w:noWrap/>
            <w:vAlign w:val="center"/>
          </w:tcPr>
          <w:p w14:paraId="26E31017">
            <w:pPr>
              <w:jc w:val="center"/>
              <w:rPr>
                <w:highlight w:val="none"/>
              </w:rPr>
            </w:pPr>
            <w:r>
              <w:rPr>
                <w:highlight w:val="none"/>
              </w:rPr>
              <w:t>平均值</w:t>
            </w:r>
          </w:p>
        </w:tc>
        <w:tc>
          <w:tcPr>
            <w:tcW w:w="519" w:type="pct"/>
            <w:tcBorders>
              <w:top w:val="single" w:color="auto" w:sz="4" w:space="0"/>
              <w:left w:val="nil"/>
              <w:bottom w:val="single" w:color="auto" w:sz="4" w:space="0"/>
              <w:right w:val="single" w:color="auto" w:sz="4" w:space="0"/>
            </w:tcBorders>
            <w:noWrap/>
            <w:vAlign w:val="center"/>
          </w:tcPr>
          <w:p w14:paraId="6FED123A">
            <w:pPr>
              <w:jc w:val="center"/>
              <w:rPr>
                <w:highlight w:val="none"/>
              </w:rPr>
            </w:pPr>
            <w:r>
              <w:rPr>
                <w:highlight w:val="none"/>
              </w:rPr>
              <w:t>合格</w:t>
            </w:r>
          </w:p>
        </w:tc>
        <w:tc>
          <w:tcPr>
            <w:tcW w:w="557" w:type="pct"/>
            <w:tcBorders>
              <w:top w:val="single" w:color="auto" w:sz="4" w:space="0"/>
              <w:left w:val="nil"/>
              <w:bottom w:val="single" w:color="auto" w:sz="4" w:space="0"/>
              <w:right w:val="single" w:color="auto" w:sz="4" w:space="0"/>
            </w:tcBorders>
            <w:noWrap/>
            <w:vAlign w:val="center"/>
          </w:tcPr>
          <w:p w14:paraId="74E12D09">
            <w:pPr>
              <w:jc w:val="center"/>
              <w:rPr>
                <w:highlight w:val="none"/>
              </w:rPr>
            </w:pPr>
            <w:r>
              <w:rPr>
                <w:highlight w:val="none"/>
              </w:rPr>
              <w:t>不合格</w:t>
            </w:r>
          </w:p>
        </w:tc>
        <w:tc>
          <w:tcPr>
            <w:tcW w:w="625" w:type="pct"/>
            <w:tcBorders>
              <w:top w:val="single" w:color="auto" w:sz="4" w:space="0"/>
              <w:left w:val="nil"/>
              <w:bottom w:val="single" w:color="auto" w:sz="4" w:space="0"/>
              <w:right w:val="single" w:color="auto" w:sz="4" w:space="0"/>
            </w:tcBorders>
            <w:noWrap/>
            <w:vAlign w:val="center"/>
          </w:tcPr>
          <w:p w14:paraId="7D8996BF">
            <w:pPr>
              <w:jc w:val="center"/>
              <w:rPr>
                <w:highlight w:val="none"/>
              </w:rPr>
            </w:pPr>
            <w:r>
              <w:rPr>
                <w:highlight w:val="none"/>
              </w:rPr>
              <w:t>合格率%</w:t>
            </w:r>
          </w:p>
        </w:tc>
      </w:tr>
      <w:tr w14:paraId="226E27EF">
        <w:tblPrEx>
          <w:tblCellMar>
            <w:top w:w="0" w:type="dxa"/>
            <w:left w:w="108" w:type="dxa"/>
            <w:bottom w:w="0" w:type="dxa"/>
            <w:right w:w="108" w:type="dxa"/>
          </w:tblCellMar>
        </w:tblPrEx>
        <w:trPr>
          <w:trHeight w:val="113" w:hRule="atLeast"/>
        </w:trPr>
        <w:tc>
          <w:tcPr>
            <w:tcW w:w="495" w:type="pct"/>
            <w:vMerge w:val="restart"/>
            <w:tcBorders>
              <w:top w:val="nil"/>
              <w:left w:val="single" w:color="auto" w:sz="4" w:space="0"/>
              <w:bottom w:val="single" w:color="000000" w:sz="4" w:space="0"/>
              <w:right w:val="single" w:color="auto" w:sz="4" w:space="0"/>
            </w:tcBorders>
            <w:vAlign w:val="center"/>
          </w:tcPr>
          <w:p w14:paraId="3339D747">
            <w:pPr>
              <w:jc w:val="center"/>
              <w:rPr>
                <w:highlight w:val="none"/>
              </w:rPr>
            </w:pPr>
            <w:r>
              <w:rPr>
                <w:rFonts w:hint="eastAsia"/>
                <w:highlight w:val="none"/>
              </w:rPr>
              <w:t>空分入口管空气</w:t>
            </w:r>
          </w:p>
        </w:tc>
        <w:tc>
          <w:tcPr>
            <w:tcW w:w="617" w:type="pct"/>
            <w:tcBorders>
              <w:top w:val="nil"/>
              <w:left w:val="nil"/>
              <w:bottom w:val="single" w:color="auto" w:sz="4" w:space="0"/>
              <w:right w:val="single" w:color="auto" w:sz="4" w:space="0"/>
            </w:tcBorders>
            <w:noWrap/>
            <w:vAlign w:val="bottom"/>
          </w:tcPr>
          <w:p w14:paraId="4D049EB3">
            <w:pPr>
              <w:jc w:val="center"/>
              <w:rPr>
                <w:highlight w:val="none"/>
              </w:rPr>
            </w:pPr>
            <w:r>
              <w:rPr>
                <w:rFonts w:hint="eastAsia"/>
                <w:highlight w:val="none"/>
              </w:rPr>
              <w:t>二氧化碳ppm</w:t>
            </w:r>
          </w:p>
        </w:tc>
        <w:tc>
          <w:tcPr>
            <w:tcW w:w="617" w:type="pct"/>
            <w:tcBorders>
              <w:top w:val="nil"/>
              <w:left w:val="nil"/>
              <w:bottom w:val="single" w:color="auto" w:sz="4" w:space="0"/>
              <w:right w:val="single" w:color="auto" w:sz="4" w:space="0"/>
            </w:tcBorders>
            <w:noWrap/>
            <w:vAlign w:val="bottom"/>
          </w:tcPr>
          <w:p w14:paraId="4549260C">
            <w:pPr>
              <w:jc w:val="center"/>
              <w:rPr>
                <w:highlight w:val="none"/>
              </w:rPr>
            </w:pPr>
            <w:r>
              <w:rPr>
                <w:rFonts w:hint="eastAsia"/>
                <w:highlight w:val="none"/>
              </w:rPr>
              <w:t>＜700</w:t>
            </w:r>
          </w:p>
        </w:tc>
        <w:tc>
          <w:tcPr>
            <w:tcW w:w="474" w:type="pct"/>
            <w:tcBorders>
              <w:top w:val="nil"/>
              <w:left w:val="nil"/>
              <w:bottom w:val="single" w:color="auto" w:sz="4" w:space="0"/>
              <w:right w:val="single" w:color="auto" w:sz="4" w:space="0"/>
            </w:tcBorders>
            <w:noWrap/>
            <w:vAlign w:val="bottom"/>
          </w:tcPr>
          <w:p w14:paraId="22457F37">
            <w:pPr>
              <w:jc w:val="center"/>
              <w:rPr>
                <w:highlight w:val="none"/>
              </w:rPr>
            </w:pPr>
            <w:r>
              <w:rPr>
                <w:rFonts w:hint="eastAsia"/>
                <w:highlight w:val="none"/>
              </w:rPr>
              <w:t>248.92</w:t>
            </w:r>
          </w:p>
        </w:tc>
        <w:tc>
          <w:tcPr>
            <w:tcW w:w="567" w:type="pct"/>
            <w:tcBorders>
              <w:top w:val="nil"/>
              <w:left w:val="nil"/>
              <w:bottom w:val="single" w:color="auto" w:sz="4" w:space="0"/>
              <w:right w:val="single" w:color="auto" w:sz="4" w:space="0"/>
            </w:tcBorders>
            <w:noWrap/>
            <w:vAlign w:val="bottom"/>
          </w:tcPr>
          <w:p w14:paraId="5F2E2730">
            <w:pPr>
              <w:jc w:val="center"/>
              <w:rPr>
                <w:highlight w:val="none"/>
              </w:rPr>
            </w:pPr>
            <w:r>
              <w:rPr>
                <w:rFonts w:hint="eastAsia"/>
                <w:highlight w:val="none"/>
              </w:rPr>
              <w:t>222.55</w:t>
            </w:r>
          </w:p>
        </w:tc>
        <w:tc>
          <w:tcPr>
            <w:tcW w:w="527" w:type="pct"/>
            <w:tcBorders>
              <w:top w:val="nil"/>
              <w:left w:val="nil"/>
              <w:bottom w:val="single" w:color="auto" w:sz="4" w:space="0"/>
              <w:right w:val="single" w:color="auto" w:sz="4" w:space="0"/>
            </w:tcBorders>
            <w:noWrap/>
            <w:vAlign w:val="bottom"/>
          </w:tcPr>
          <w:p w14:paraId="08A23DD9">
            <w:pPr>
              <w:jc w:val="center"/>
              <w:rPr>
                <w:highlight w:val="none"/>
              </w:rPr>
            </w:pPr>
            <w:r>
              <w:rPr>
                <w:rFonts w:hint="eastAsia"/>
                <w:highlight w:val="none"/>
              </w:rPr>
              <w:t>235.82</w:t>
            </w:r>
          </w:p>
        </w:tc>
        <w:tc>
          <w:tcPr>
            <w:tcW w:w="519" w:type="pct"/>
            <w:tcBorders>
              <w:top w:val="nil"/>
              <w:left w:val="nil"/>
              <w:bottom w:val="single" w:color="auto" w:sz="4" w:space="0"/>
              <w:right w:val="single" w:color="auto" w:sz="4" w:space="0"/>
            </w:tcBorders>
            <w:noWrap/>
            <w:vAlign w:val="bottom"/>
          </w:tcPr>
          <w:p w14:paraId="532B6667">
            <w:pPr>
              <w:jc w:val="center"/>
              <w:rPr>
                <w:highlight w:val="none"/>
              </w:rPr>
            </w:pPr>
            <w:r>
              <w:rPr>
                <w:rFonts w:hint="eastAsia"/>
                <w:highlight w:val="none"/>
              </w:rPr>
              <w:t>4</w:t>
            </w:r>
          </w:p>
        </w:tc>
        <w:tc>
          <w:tcPr>
            <w:tcW w:w="557" w:type="pct"/>
            <w:tcBorders>
              <w:top w:val="nil"/>
              <w:left w:val="nil"/>
              <w:bottom w:val="single" w:color="auto" w:sz="4" w:space="0"/>
              <w:right w:val="single" w:color="auto" w:sz="4" w:space="0"/>
            </w:tcBorders>
            <w:noWrap/>
            <w:vAlign w:val="bottom"/>
          </w:tcPr>
          <w:p w14:paraId="43045C94">
            <w:pPr>
              <w:jc w:val="center"/>
              <w:rPr>
                <w:highlight w:val="none"/>
              </w:rPr>
            </w:pPr>
            <w:r>
              <w:rPr>
                <w:rFonts w:hint="eastAsia"/>
                <w:highlight w:val="none"/>
              </w:rPr>
              <w:t>0</w:t>
            </w:r>
          </w:p>
        </w:tc>
        <w:tc>
          <w:tcPr>
            <w:tcW w:w="625" w:type="pct"/>
            <w:tcBorders>
              <w:top w:val="nil"/>
              <w:left w:val="nil"/>
              <w:bottom w:val="single" w:color="auto" w:sz="4" w:space="0"/>
              <w:right w:val="single" w:color="auto" w:sz="4" w:space="0"/>
            </w:tcBorders>
            <w:noWrap/>
            <w:vAlign w:val="bottom"/>
          </w:tcPr>
          <w:p w14:paraId="19606778">
            <w:pPr>
              <w:jc w:val="center"/>
              <w:rPr>
                <w:highlight w:val="none"/>
              </w:rPr>
            </w:pPr>
            <w:r>
              <w:rPr>
                <w:rFonts w:hint="eastAsia"/>
                <w:highlight w:val="none"/>
              </w:rPr>
              <w:t>100%</w:t>
            </w:r>
          </w:p>
        </w:tc>
      </w:tr>
      <w:tr w14:paraId="4175BE34">
        <w:tblPrEx>
          <w:tblCellMar>
            <w:top w:w="0" w:type="dxa"/>
            <w:left w:w="108" w:type="dxa"/>
            <w:bottom w:w="0" w:type="dxa"/>
            <w:right w:w="108" w:type="dxa"/>
          </w:tblCellMar>
        </w:tblPrEx>
        <w:trPr>
          <w:trHeight w:val="113" w:hRule="atLeast"/>
        </w:trPr>
        <w:tc>
          <w:tcPr>
            <w:tcW w:w="495" w:type="pct"/>
            <w:vMerge w:val="continue"/>
            <w:tcBorders>
              <w:top w:val="nil"/>
              <w:left w:val="single" w:color="auto" w:sz="4" w:space="0"/>
              <w:bottom w:val="single" w:color="000000" w:sz="4" w:space="0"/>
              <w:right w:val="single" w:color="auto" w:sz="4" w:space="0"/>
            </w:tcBorders>
            <w:vAlign w:val="center"/>
          </w:tcPr>
          <w:p w14:paraId="76FEBE48">
            <w:pPr>
              <w:jc w:val="center"/>
              <w:rPr>
                <w:highlight w:val="none"/>
              </w:rPr>
            </w:pPr>
          </w:p>
        </w:tc>
        <w:tc>
          <w:tcPr>
            <w:tcW w:w="617" w:type="pct"/>
            <w:tcBorders>
              <w:top w:val="nil"/>
              <w:left w:val="nil"/>
              <w:bottom w:val="single" w:color="auto" w:sz="4" w:space="0"/>
              <w:right w:val="single" w:color="auto" w:sz="4" w:space="0"/>
            </w:tcBorders>
            <w:noWrap/>
            <w:vAlign w:val="bottom"/>
          </w:tcPr>
          <w:p w14:paraId="25D6D4C8">
            <w:pPr>
              <w:jc w:val="center"/>
              <w:rPr>
                <w:highlight w:val="none"/>
              </w:rPr>
            </w:pPr>
            <w:r>
              <w:rPr>
                <w:rFonts w:hint="eastAsia"/>
                <w:highlight w:val="none"/>
              </w:rPr>
              <w:t>甲烷ppm</w:t>
            </w:r>
          </w:p>
        </w:tc>
        <w:tc>
          <w:tcPr>
            <w:tcW w:w="617" w:type="pct"/>
            <w:tcBorders>
              <w:top w:val="nil"/>
              <w:left w:val="nil"/>
              <w:bottom w:val="single" w:color="auto" w:sz="4" w:space="0"/>
              <w:right w:val="single" w:color="auto" w:sz="4" w:space="0"/>
            </w:tcBorders>
            <w:noWrap/>
            <w:vAlign w:val="bottom"/>
          </w:tcPr>
          <w:p w14:paraId="3DADC39D">
            <w:pPr>
              <w:jc w:val="center"/>
              <w:rPr>
                <w:highlight w:val="none"/>
              </w:rPr>
            </w:pPr>
            <w:r>
              <w:rPr>
                <w:rFonts w:hint="eastAsia"/>
                <w:highlight w:val="none"/>
              </w:rPr>
              <w:t>＜8</w:t>
            </w:r>
          </w:p>
        </w:tc>
        <w:tc>
          <w:tcPr>
            <w:tcW w:w="474" w:type="pct"/>
            <w:tcBorders>
              <w:top w:val="nil"/>
              <w:left w:val="nil"/>
              <w:bottom w:val="single" w:color="auto" w:sz="4" w:space="0"/>
              <w:right w:val="single" w:color="auto" w:sz="4" w:space="0"/>
            </w:tcBorders>
            <w:noWrap/>
            <w:vAlign w:val="bottom"/>
          </w:tcPr>
          <w:p w14:paraId="4E363866">
            <w:pPr>
              <w:jc w:val="center"/>
              <w:rPr>
                <w:highlight w:val="none"/>
              </w:rPr>
            </w:pPr>
            <w:r>
              <w:rPr>
                <w:rFonts w:hint="eastAsia"/>
                <w:highlight w:val="none"/>
              </w:rPr>
              <w:t>1.76</w:t>
            </w:r>
          </w:p>
        </w:tc>
        <w:tc>
          <w:tcPr>
            <w:tcW w:w="567" w:type="pct"/>
            <w:tcBorders>
              <w:top w:val="nil"/>
              <w:left w:val="nil"/>
              <w:bottom w:val="single" w:color="auto" w:sz="4" w:space="0"/>
              <w:right w:val="single" w:color="auto" w:sz="4" w:space="0"/>
            </w:tcBorders>
            <w:noWrap/>
            <w:vAlign w:val="bottom"/>
          </w:tcPr>
          <w:p w14:paraId="111E7D25">
            <w:pPr>
              <w:jc w:val="center"/>
              <w:rPr>
                <w:highlight w:val="none"/>
              </w:rPr>
            </w:pPr>
            <w:r>
              <w:rPr>
                <w:rFonts w:hint="eastAsia"/>
                <w:highlight w:val="none"/>
              </w:rPr>
              <w:t>1.38</w:t>
            </w:r>
          </w:p>
        </w:tc>
        <w:tc>
          <w:tcPr>
            <w:tcW w:w="527" w:type="pct"/>
            <w:tcBorders>
              <w:top w:val="nil"/>
              <w:left w:val="nil"/>
              <w:bottom w:val="single" w:color="auto" w:sz="4" w:space="0"/>
              <w:right w:val="single" w:color="auto" w:sz="4" w:space="0"/>
            </w:tcBorders>
            <w:noWrap/>
            <w:vAlign w:val="bottom"/>
          </w:tcPr>
          <w:p w14:paraId="59B3B0FB">
            <w:pPr>
              <w:jc w:val="center"/>
              <w:rPr>
                <w:highlight w:val="none"/>
              </w:rPr>
            </w:pPr>
            <w:r>
              <w:rPr>
                <w:rFonts w:hint="eastAsia"/>
                <w:highlight w:val="none"/>
              </w:rPr>
              <w:t>1.52</w:t>
            </w:r>
          </w:p>
        </w:tc>
        <w:tc>
          <w:tcPr>
            <w:tcW w:w="519" w:type="pct"/>
            <w:tcBorders>
              <w:top w:val="nil"/>
              <w:left w:val="nil"/>
              <w:bottom w:val="single" w:color="auto" w:sz="4" w:space="0"/>
              <w:right w:val="single" w:color="auto" w:sz="4" w:space="0"/>
            </w:tcBorders>
            <w:noWrap/>
            <w:vAlign w:val="bottom"/>
          </w:tcPr>
          <w:p w14:paraId="5D998465">
            <w:pPr>
              <w:jc w:val="center"/>
              <w:rPr>
                <w:highlight w:val="none"/>
              </w:rPr>
            </w:pPr>
            <w:r>
              <w:rPr>
                <w:rFonts w:hint="eastAsia"/>
                <w:highlight w:val="none"/>
              </w:rPr>
              <w:t>4</w:t>
            </w:r>
          </w:p>
        </w:tc>
        <w:tc>
          <w:tcPr>
            <w:tcW w:w="557" w:type="pct"/>
            <w:tcBorders>
              <w:top w:val="nil"/>
              <w:left w:val="nil"/>
              <w:bottom w:val="single" w:color="auto" w:sz="4" w:space="0"/>
              <w:right w:val="single" w:color="auto" w:sz="4" w:space="0"/>
            </w:tcBorders>
            <w:noWrap/>
            <w:vAlign w:val="bottom"/>
          </w:tcPr>
          <w:p w14:paraId="6578F027">
            <w:pPr>
              <w:jc w:val="center"/>
              <w:rPr>
                <w:highlight w:val="none"/>
              </w:rPr>
            </w:pPr>
            <w:r>
              <w:rPr>
                <w:rFonts w:hint="eastAsia"/>
                <w:highlight w:val="none"/>
              </w:rPr>
              <w:t>0</w:t>
            </w:r>
          </w:p>
        </w:tc>
        <w:tc>
          <w:tcPr>
            <w:tcW w:w="625" w:type="pct"/>
            <w:tcBorders>
              <w:top w:val="nil"/>
              <w:left w:val="nil"/>
              <w:bottom w:val="single" w:color="auto" w:sz="4" w:space="0"/>
              <w:right w:val="single" w:color="auto" w:sz="4" w:space="0"/>
            </w:tcBorders>
            <w:noWrap/>
            <w:vAlign w:val="bottom"/>
          </w:tcPr>
          <w:p w14:paraId="6BA203B9">
            <w:pPr>
              <w:jc w:val="center"/>
              <w:rPr>
                <w:highlight w:val="none"/>
              </w:rPr>
            </w:pPr>
            <w:r>
              <w:rPr>
                <w:rFonts w:hint="eastAsia"/>
                <w:highlight w:val="none"/>
              </w:rPr>
              <w:t>100%</w:t>
            </w:r>
          </w:p>
        </w:tc>
      </w:tr>
      <w:tr w14:paraId="2263F46A">
        <w:tblPrEx>
          <w:tblCellMar>
            <w:top w:w="0" w:type="dxa"/>
            <w:left w:w="108" w:type="dxa"/>
            <w:bottom w:w="0" w:type="dxa"/>
            <w:right w:w="108" w:type="dxa"/>
          </w:tblCellMar>
        </w:tblPrEx>
        <w:trPr>
          <w:trHeight w:val="113" w:hRule="atLeast"/>
        </w:trPr>
        <w:tc>
          <w:tcPr>
            <w:tcW w:w="495" w:type="pct"/>
            <w:vMerge w:val="continue"/>
            <w:tcBorders>
              <w:top w:val="nil"/>
              <w:left w:val="single" w:color="auto" w:sz="4" w:space="0"/>
              <w:bottom w:val="single" w:color="000000" w:sz="4" w:space="0"/>
              <w:right w:val="single" w:color="auto" w:sz="4" w:space="0"/>
            </w:tcBorders>
            <w:vAlign w:val="center"/>
          </w:tcPr>
          <w:p w14:paraId="5D0E9D3E">
            <w:pPr>
              <w:jc w:val="center"/>
              <w:rPr>
                <w:highlight w:val="none"/>
              </w:rPr>
            </w:pPr>
          </w:p>
        </w:tc>
        <w:tc>
          <w:tcPr>
            <w:tcW w:w="617" w:type="pct"/>
            <w:tcBorders>
              <w:top w:val="nil"/>
              <w:left w:val="nil"/>
              <w:bottom w:val="single" w:color="auto" w:sz="4" w:space="0"/>
              <w:right w:val="single" w:color="auto" w:sz="4" w:space="0"/>
            </w:tcBorders>
            <w:noWrap/>
            <w:vAlign w:val="bottom"/>
          </w:tcPr>
          <w:p w14:paraId="14B330E3">
            <w:pPr>
              <w:jc w:val="center"/>
              <w:rPr>
                <w:highlight w:val="none"/>
              </w:rPr>
            </w:pPr>
            <w:r>
              <w:rPr>
                <w:rFonts w:hint="eastAsia"/>
                <w:highlight w:val="none"/>
              </w:rPr>
              <w:t>总烃ppm</w:t>
            </w:r>
          </w:p>
        </w:tc>
        <w:tc>
          <w:tcPr>
            <w:tcW w:w="617" w:type="pct"/>
            <w:tcBorders>
              <w:top w:val="nil"/>
              <w:left w:val="nil"/>
              <w:bottom w:val="single" w:color="auto" w:sz="4" w:space="0"/>
              <w:right w:val="single" w:color="auto" w:sz="4" w:space="0"/>
            </w:tcBorders>
            <w:noWrap/>
            <w:vAlign w:val="bottom"/>
          </w:tcPr>
          <w:p w14:paraId="39673461">
            <w:pPr>
              <w:jc w:val="center"/>
              <w:rPr>
                <w:highlight w:val="none"/>
              </w:rPr>
            </w:pPr>
            <w:r>
              <w:rPr>
                <w:rFonts w:hint="eastAsia"/>
                <w:highlight w:val="none"/>
              </w:rPr>
              <w:t>＜8</w:t>
            </w:r>
          </w:p>
        </w:tc>
        <w:tc>
          <w:tcPr>
            <w:tcW w:w="474" w:type="pct"/>
            <w:tcBorders>
              <w:top w:val="nil"/>
              <w:left w:val="nil"/>
              <w:bottom w:val="single" w:color="auto" w:sz="4" w:space="0"/>
              <w:right w:val="single" w:color="auto" w:sz="4" w:space="0"/>
            </w:tcBorders>
            <w:noWrap/>
            <w:vAlign w:val="bottom"/>
          </w:tcPr>
          <w:p w14:paraId="475144C1">
            <w:pPr>
              <w:jc w:val="center"/>
              <w:rPr>
                <w:highlight w:val="none"/>
              </w:rPr>
            </w:pPr>
            <w:r>
              <w:rPr>
                <w:rFonts w:hint="eastAsia"/>
                <w:highlight w:val="none"/>
              </w:rPr>
              <w:t>1.76</w:t>
            </w:r>
          </w:p>
        </w:tc>
        <w:tc>
          <w:tcPr>
            <w:tcW w:w="567" w:type="pct"/>
            <w:tcBorders>
              <w:top w:val="nil"/>
              <w:left w:val="nil"/>
              <w:bottom w:val="single" w:color="auto" w:sz="4" w:space="0"/>
              <w:right w:val="single" w:color="auto" w:sz="4" w:space="0"/>
            </w:tcBorders>
            <w:noWrap/>
            <w:vAlign w:val="bottom"/>
          </w:tcPr>
          <w:p w14:paraId="13C77FF3">
            <w:pPr>
              <w:jc w:val="center"/>
              <w:rPr>
                <w:highlight w:val="none"/>
              </w:rPr>
            </w:pPr>
            <w:r>
              <w:rPr>
                <w:rFonts w:hint="eastAsia"/>
                <w:highlight w:val="none"/>
              </w:rPr>
              <w:t>1.38</w:t>
            </w:r>
          </w:p>
        </w:tc>
        <w:tc>
          <w:tcPr>
            <w:tcW w:w="527" w:type="pct"/>
            <w:tcBorders>
              <w:top w:val="nil"/>
              <w:left w:val="nil"/>
              <w:bottom w:val="single" w:color="auto" w:sz="4" w:space="0"/>
              <w:right w:val="single" w:color="auto" w:sz="4" w:space="0"/>
            </w:tcBorders>
            <w:noWrap/>
            <w:vAlign w:val="bottom"/>
          </w:tcPr>
          <w:p w14:paraId="67844CF7">
            <w:pPr>
              <w:jc w:val="center"/>
              <w:rPr>
                <w:highlight w:val="none"/>
              </w:rPr>
            </w:pPr>
            <w:r>
              <w:rPr>
                <w:rFonts w:hint="eastAsia"/>
                <w:highlight w:val="none"/>
              </w:rPr>
              <w:t>1.52</w:t>
            </w:r>
          </w:p>
        </w:tc>
        <w:tc>
          <w:tcPr>
            <w:tcW w:w="519" w:type="pct"/>
            <w:tcBorders>
              <w:top w:val="nil"/>
              <w:left w:val="nil"/>
              <w:bottom w:val="single" w:color="auto" w:sz="4" w:space="0"/>
              <w:right w:val="single" w:color="auto" w:sz="4" w:space="0"/>
            </w:tcBorders>
            <w:noWrap/>
            <w:vAlign w:val="bottom"/>
          </w:tcPr>
          <w:p w14:paraId="598988B4">
            <w:pPr>
              <w:jc w:val="center"/>
              <w:rPr>
                <w:highlight w:val="none"/>
              </w:rPr>
            </w:pPr>
            <w:r>
              <w:rPr>
                <w:rFonts w:hint="eastAsia"/>
                <w:highlight w:val="none"/>
              </w:rPr>
              <w:t>4</w:t>
            </w:r>
          </w:p>
        </w:tc>
        <w:tc>
          <w:tcPr>
            <w:tcW w:w="557" w:type="pct"/>
            <w:tcBorders>
              <w:top w:val="nil"/>
              <w:left w:val="nil"/>
              <w:bottom w:val="single" w:color="auto" w:sz="4" w:space="0"/>
              <w:right w:val="single" w:color="auto" w:sz="4" w:space="0"/>
            </w:tcBorders>
            <w:noWrap/>
            <w:vAlign w:val="bottom"/>
          </w:tcPr>
          <w:p w14:paraId="0C4E4D97">
            <w:pPr>
              <w:jc w:val="center"/>
              <w:rPr>
                <w:highlight w:val="none"/>
              </w:rPr>
            </w:pPr>
            <w:r>
              <w:rPr>
                <w:rFonts w:hint="eastAsia"/>
                <w:highlight w:val="none"/>
              </w:rPr>
              <w:t>0</w:t>
            </w:r>
          </w:p>
        </w:tc>
        <w:tc>
          <w:tcPr>
            <w:tcW w:w="625" w:type="pct"/>
            <w:tcBorders>
              <w:top w:val="nil"/>
              <w:left w:val="nil"/>
              <w:bottom w:val="single" w:color="auto" w:sz="4" w:space="0"/>
              <w:right w:val="single" w:color="auto" w:sz="4" w:space="0"/>
            </w:tcBorders>
            <w:noWrap/>
            <w:vAlign w:val="bottom"/>
          </w:tcPr>
          <w:p w14:paraId="3303586C">
            <w:pPr>
              <w:jc w:val="center"/>
              <w:rPr>
                <w:highlight w:val="none"/>
              </w:rPr>
            </w:pPr>
            <w:r>
              <w:rPr>
                <w:rFonts w:hint="eastAsia"/>
                <w:highlight w:val="none"/>
              </w:rPr>
              <w:t>100%</w:t>
            </w:r>
          </w:p>
        </w:tc>
      </w:tr>
      <w:tr w14:paraId="3C0F0298">
        <w:tblPrEx>
          <w:tblCellMar>
            <w:top w:w="0" w:type="dxa"/>
            <w:left w:w="108" w:type="dxa"/>
            <w:bottom w:w="0" w:type="dxa"/>
            <w:right w:w="108" w:type="dxa"/>
          </w:tblCellMar>
        </w:tblPrEx>
        <w:trPr>
          <w:trHeight w:val="113" w:hRule="atLeast"/>
        </w:trPr>
        <w:tc>
          <w:tcPr>
            <w:tcW w:w="495" w:type="pct"/>
            <w:vMerge w:val="continue"/>
            <w:tcBorders>
              <w:top w:val="nil"/>
              <w:left w:val="single" w:color="auto" w:sz="4" w:space="0"/>
              <w:bottom w:val="single" w:color="000000" w:sz="4" w:space="0"/>
              <w:right w:val="single" w:color="auto" w:sz="4" w:space="0"/>
            </w:tcBorders>
            <w:vAlign w:val="center"/>
          </w:tcPr>
          <w:p w14:paraId="6FA43D6D">
            <w:pPr>
              <w:jc w:val="center"/>
              <w:rPr>
                <w:highlight w:val="none"/>
              </w:rPr>
            </w:pPr>
          </w:p>
        </w:tc>
        <w:tc>
          <w:tcPr>
            <w:tcW w:w="617" w:type="pct"/>
            <w:tcBorders>
              <w:top w:val="nil"/>
              <w:left w:val="nil"/>
              <w:bottom w:val="single" w:color="auto" w:sz="4" w:space="0"/>
              <w:right w:val="single" w:color="auto" w:sz="4" w:space="0"/>
            </w:tcBorders>
            <w:noWrap/>
            <w:vAlign w:val="bottom"/>
          </w:tcPr>
          <w:p w14:paraId="0AD58446">
            <w:pPr>
              <w:jc w:val="center"/>
              <w:rPr>
                <w:highlight w:val="none"/>
              </w:rPr>
            </w:pPr>
            <w:r>
              <w:rPr>
                <w:rFonts w:hint="eastAsia"/>
                <w:highlight w:val="none"/>
              </w:rPr>
              <w:t>乙炔ppm</w:t>
            </w:r>
          </w:p>
        </w:tc>
        <w:tc>
          <w:tcPr>
            <w:tcW w:w="617" w:type="pct"/>
            <w:tcBorders>
              <w:top w:val="nil"/>
              <w:left w:val="nil"/>
              <w:bottom w:val="single" w:color="auto" w:sz="4" w:space="0"/>
              <w:right w:val="single" w:color="auto" w:sz="4" w:space="0"/>
            </w:tcBorders>
            <w:noWrap/>
            <w:vAlign w:val="bottom"/>
          </w:tcPr>
          <w:p w14:paraId="3C4026B4">
            <w:pPr>
              <w:jc w:val="center"/>
              <w:rPr>
                <w:highlight w:val="none"/>
              </w:rPr>
            </w:pPr>
            <w:r>
              <w:rPr>
                <w:rFonts w:hint="eastAsia"/>
                <w:highlight w:val="none"/>
              </w:rPr>
              <w:t>＜3.2</w:t>
            </w:r>
          </w:p>
        </w:tc>
        <w:tc>
          <w:tcPr>
            <w:tcW w:w="474" w:type="pct"/>
            <w:tcBorders>
              <w:top w:val="nil"/>
              <w:left w:val="nil"/>
              <w:bottom w:val="single" w:color="auto" w:sz="4" w:space="0"/>
              <w:right w:val="single" w:color="auto" w:sz="4" w:space="0"/>
            </w:tcBorders>
            <w:noWrap/>
            <w:vAlign w:val="bottom"/>
          </w:tcPr>
          <w:p w14:paraId="0419A6DA">
            <w:pPr>
              <w:jc w:val="center"/>
              <w:rPr>
                <w:highlight w:val="none"/>
              </w:rPr>
            </w:pPr>
            <w:r>
              <w:rPr>
                <w:highlight w:val="none"/>
              </w:rPr>
              <w:t>0</w:t>
            </w:r>
          </w:p>
        </w:tc>
        <w:tc>
          <w:tcPr>
            <w:tcW w:w="567" w:type="pct"/>
            <w:tcBorders>
              <w:top w:val="nil"/>
              <w:left w:val="nil"/>
              <w:bottom w:val="single" w:color="auto" w:sz="4" w:space="0"/>
              <w:right w:val="single" w:color="auto" w:sz="4" w:space="0"/>
            </w:tcBorders>
            <w:noWrap/>
            <w:vAlign w:val="bottom"/>
          </w:tcPr>
          <w:p w14:paraId="6722BC67">
            <w:pPr>
              <w:jc w:val="center"/>
              <w:rPr>
                <w:highlight w:val="none"/>
              </w:rPr>
            </w:pPr>
            <w:r>
              <w:rPr>
                <w:rFonts w:hint="eastAsia"/>
                <w:highlight w:val="none"/>
              </w:rPr>
              <w:t>0</w:t>
            </w:r>
          </w:p>
        </w:tc>
        <w:tc>
          <w:tcPr>
            <w:tcW w:w="527" w:type="pct"/>
            <w:tcBorders>
              <w:top w:val="nil"/>
              <w:left w:val="nil"/>
              <w:bottom w:val="single" w:color="auto" w:sz="4" w:space="0"/>
              <w:right w:val="single" w:color="auto" w:sz="4" w:space="0"/>
            </w:tcBorders>
            <w:noWrap/>
            <w:vAlign w:val="bottom"/>
          </w:tcPr>
          <w:p w14:paraId="3AA2B900">
            <w:pPr>
              <w:jc w:val="center"/>
              <w:rPr>
                <w:highlight w:val="none"/>
              </w:rPr>
            </w:pPr>
            <w:r>
              <w:rPr>
                <w:rFonts w:hint="eastAsia"/>
                <w:highlight w:val="none"/>
              </w:rPr>
              <w:t>0</w:t>
            </w:r>
          </w:p>
        </w:tc>
        <w:tc>
          <w:tcPr>
            <w:tcW w:w="519" w:type="pct"/>
            <w:tcBorders>
              <w:top w:val="nil"/>
              <w:left w:val="nil"/>
              <w:bottom w:val="single" w:color="auto" w:sz="4" w:space="0"/>
              <w:right w:val="single" w:color="auto" w:sz="4" w:space="0"/>
            </w:tcBorders>
            <w:noWrap/>
            <w:vAlign w:val="bottom"/>
          </w:tcPr>
          <w:p w14:paraId="0F9FF8F7">
            <w:pPr>
              <w:jc w:val="center"/>
              <w:rPr>
                <w:highlight w:val="none"/>
              </w:rPr>
            </w:pPr>
            <w:r>
              <w:rPr>
                <w:rFonts w:hint="eastAsia"/>
                <w:highlight w:val="none"/>
              </w:rPr>
              <w:t>4</w:t>
            </w:r>
          </w:p>
        </w:tc>
        <w:tc>
          <w:tcPr>
            <w:tcW w:w="557" w:type="pct"/>
            <w:tcBorders>
              <w:top w:val="nil"/>
              <w:left w:val="nil"/>
              <w:bottom w:val="single" w:color="auto" w:sz="4" w:space="0"/>
              <w:right w:val="single" w:color="auto" w:sz="4" w:space="0"/>
            </w:tcBorders>
            <w:noWrap/>
            <w:vAlign w:val="bottom"/>
          </w:tcPr>
          <w:p w14:paraId="071EC58B">
            <w:pPr>
              <w:jc w:val="center"/>
              <w:rPr>
                <w:highlight w:val="none"/>
              </w:rPr>
            </w:pPr>
            <w:r>
              <w:rPr>
                <w:rFonts w:hint="eastAsia"/>
                <w:highlight w:val="none"/>
              </w:rPr>
              <w:t>0</w:t>
            </w:r>
          </w:p>
        </w:tc>
        <w:tc>
          <w:tcPr>
            <w:tcW w:w="625" w:type="pct"/>
            <w:tcBorders>
              <w:top w:val="nil"/>
              <w:left w:val="nil"/>
              <w:bottom w:val="single" w:color="auto" w:sz="4" w:space="0"/>
              <w:right w:val="single" w:color="auto" w:sz="4" w:space="0"/>
            </w:tcBorders>
            <w:noWrap/>
            <w:vAlign w:val="bottom"/>
          </w:tcPr>
          <w:p w14:paraId="428D269C">
            <w:pPr>
              <w:jc w:val="center"/>
              <w:rPr>
                <w:sz w:val="20"/>
                <w:szCs w:val="20"/>
                <w:highlight w:val="none"/>
              </w:rPr>
            </w:pPr>
            <w:r>
              <w:rPr>
                <w:rFonts w:hint="eastAsia"/>
                <w:highlight w:val="none"/>
              </w:rPr>
              <w:t>100%</w:t>
            </w:r>
          </w:p>
        </w:tc>
      </w:tr>
    </w:tbl>
    <w:p w14:paraId="26E3457B">
      <w:pPr>
        <w:rPr>
          <w:highlight w:val="none"/>
        </w:rPr>
      </w:pPr>
      <w:r>
        <w:rPr>
          <w:rFonts w:hint="eastAsia"/>
          <w:highlight w:val="none"/>
        </w:rPr>
        <w:t>10</w:t>
      </w:r>
      <w:r>
        <w:rPr>
          <w:rFonts w:hint="eastAsia"/>
          <w:highlight w:val="none"/>
        </w:rPr>
        <w:t>月份空分空压装置原材料空气指标分析全部正常范围内</w:t>
      </w:r>
      <w:r>
        <w:rPr>
          <w:highlight w:val="none"/>
        </w:rPr>
        <w:t>。</w:t>
      </w:r>
    </w:p>
    <w:p w14:paraId="77ED455D">
      <w:pPr>
        <w:adjustRightInd w:val="0"/>
        <w:snapToGrid w:val="0"/>
        <w:rPr>
          <w:highlight w:val="none"/>
        </w:rPr>
      </w:pPr>
    </w:p>
    <w:bookmarkEnd w:id="21"/>
    <w:p w14:paraId="648AFE23">
      <w:pPr>
        <w:pStyle w:val="2"/>
        <w:spacing w:before="312" w:beforeLines="100" w:after="312" w:afterLines="100"/>
        <w:ind w:firstLine="105" w:firstLineChars="50"/>
        <w:rPr>
          <w:rFonts w:ascii="Arial" w:hAnsi="Arial" w:cs="Arial"/>
          <w:highlight w:val="none"/>
        </w:rPr>
      </w:pPr>
      <w:bookmarkStart w:id="22" w:name="_Toc210737568"/>
    </w:p>
    <w:p w14:paraId="43448092">
      <w:pPr>
        <w:pStyle w:val="2"/>
        <w:spacing w:before="312" w:beforeLines="100" w:after="312" w:afterLines="100"/>
        <w:ind w:firstLine="105" w:firstLineChars="50"/>
        <w:rPr>
          <w:rFonts w:ascii="Arial" w:hAnsi="Arial" w:cs="Arial"/>
          <w:highlight w:val="none"/>
        </w:rPr>
      </w:pPr>
      <w:r>
        <w:rPr>
          <w:rFonts w:hint="eastAsia" w:ascii="Arial" w:hAnsi="Arial" w:cs="Arial"/>
          <w:highlight w:val="none"/>
        </w:rPr>
        <w:t xml:space="preserve">4.2  Feedstock Quality and Control Index Analysis </w:t>
      </w:r>
      <w:r>
        <w:rPr>
          <w:rFonts w:hint="eastAsia" w:ascii="宋体" w:hAnsi="宋体" w:eastAsia="宋体" w:cs="Arial"/>
          <w:highlight w:val="none"/>
        </w:rPr>
        <w:t>原料质量与控制指标分析</w:t>
      </w:r>
      <w:bookmarkEnd w:id="22"/>
    </w:p>
    <w:p w14:paraId="3605448B">
      <w:pPr>
        <w:adjustRightInd w:val="0"/>
        <w:snapToGrid w:val="0"/>
        <w:ind w:firstLine="210" w:firstLineChars="100"/>
        <w:rPr>
          <w:rFonts w:ascii="Arial" w:hAnsi="Arial" w:eastAsia="黑体" w:cs="Arial"/>
          <w:kern w:val="44"/>
          <w:szCs w:val="44"/>
          <w:highlight w:val="none"/>
          <w:lang w:val="zh-CN"/>
        </w:rPr>
      </w:pPr>
      <w:r>
        <w:rPr>
          <w:rFonts w:hint="eastAsia" w:ascii="Arial" w:hAnsi="Arial" w:eastAsia="黑体" w:cs="Arial"/>
          <w:kern w:val="44"/>
          <w:szCs w:val="44"/>
          <w:highlight w:val="none"/>
        </w:rPr>
        <w:t>4.2.1</w:t>
      </w:r>
      <w:r>
        <w:rPr>
          <w:rFonts w:hint="eastAsia" w:ascii="Arial" w:hAnsi="Arial" w:eastAsia="黑体" w:cs="Arial"/>
          <w:kern w:val="44"/>
          <w:szCs w:val="44"/>
          <w:highlight w:val="none"/>
          <w:lang w:val="zh-CN"/>
        </w:rPr>
        <w:t>原料空气中二氧化碳趋势图</w:t>
      </w:r>
    </w:p>
    <w:tbl>
      <w:tblPr>
        <w:tblStyle w:val="18"/>
        <w:tblW w:w="9555" w:type="dxa"/>
        <w:tblInd w:w="-3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555"/>
      </w:tblGrid>
      <w:tr w14:paraId="00C24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55" w:type="dxa"/>
            <w:tcBorders>
              <w:tl2br w:val="nil"/>
              <w:tr2bl w:val="nil"/>
            </w:tcBorders>
          </w:tcPr>
          <w:p w14:paraId="03236ABB">
            <w:pPr>
              <w:adjustRightInd w:val="0"/>
              <w:snapToGrid w:val="0"/>
              <w:jc w:val="center"/>
              <w:rPr>
                <w:highlight w:val="none"/>
              </w:rPr>
            </w:pPr>
            <w:r>
              <w:rPr>
                <w:rFonts w:hint="eastAsia"/>
                <w:highlight w:val="none"/>
              </w:rPr>
              <w:drawing>
                <wp:anchor distT="0" distB="0" distL="114300" distR="114300" simplePos="0" relativeHeight="251664384" behindDoc="0" locked="0" layoutInCell="1" allowOverlap="1">
                  <wp:simplePos x="0" y="0"/>
                  <wp:positionH relativeFrom="column">
                    <wp:posOffset>-64135</wp:posOffset>
                  </wp:positionH>
                  <wp:positionV relativeFrom="paragraph">
                    <wp:posOffset>0</wp:posOffset>
                  </wp:positionV>
                  <wp:extent cx="6059170" cy="2845435"/>
                  <wp:effectExtent l="0" t="0" r="7620" b="4445"/>
                  <wp:wrapSquare wrapText="bothSides"/>
                  <wp:docPr id="6" name="图片 6" descr="1762153411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762153411755"/>
                          <pic:cNvPicPr>
                            <a:picLocks noChangeAspect="1"/>
                          </pic:cNvPicPr>
                        </pic:nvPicPr>
                        <pic:blipFill>
                          <a:blip r:embed="rId21"/>
                          <a:stretch>
                            <a:fillRect/>
                          </a:stretch>
                        </pic:blipFill>
                        <pic:spPr>
                          <a:xfrm>
                            <a:off x="0" y="0"/>
                            <a:ext cx="6059170" cy="2845435"/>
                          </a:xfrm>
                          <a:prstGeom prst="rect">
                            <a:avLst/>
                          </a:prstGeom>
                        </pic:spPr>
                      </pic:pic>
                    </a:graphicData>
                  </a:graphic>
                </wp:anchor>
              </w:drawing>
            </w:r>
            <w:r>
              <w:rPr>
                <w:rFonts w:hint="eastAsia"/>
                <w:highlight w:val="none"/>
              </w:rPr>
              <w:t>图4-1 原料空气中二氧化碳趋势图</w:t>
            </w:r>
          </w:p>
        </w:tc>
      </w:tr>
    </w:tbl>
    <w:p w14:paraId="372E9428">
      <w:pPr>
        <w:rPr>
          <w:highlight w:val="none"/>
        </w:rPr>
      </w:pPr>
      <w:r>
        <w:rPr>
          <w:rFonts w:hint="eastAsia"/>
          <w:highlight w:val="none"/>
        </w:rPr>
        <w:t>10</w:t>
      </w:r>
      <w:r>
        <w:rPr>
          <w:rFonts w:hint="eastAsia"/>
          <w:highlight w:val="none"/>
        </w:rPr>
        <w:t>月份空分空压装置原材料空气中二氧化碳指标分析全部在正常范围内</w:t>
      </w:r>
      <w:r>
        <w:rPr>
          <w:highlight w:val="none"/>
        </w:rPr>
        <w:t>。</w:t>
      </w:r>
    </w:p>
    <w:p w14:paraId="10F684FD">
      <w:pPr>
        <w:adjustRightInd w:val="0"/>
        <w:snapToGrid w:val="0"/>
        <w:rPr>
          <w:highlight w:val="none"/>
        </w:rPr>
      </w:pPr>
    </w:p>
    <w:p w14:paraId="5C58A910">
      <w:pPr>
        <w:adjustRightInd w:val="0"/>
        <w:snapToGrid w:val="0"/>
        <w:ind w:firstLine="210" w:firstLineChars="100"/>
        <w:rPr>
          <w:rFonts w:ascii="Arial" w:hAnsi="Arial" w:eastAsia="黑体" w:cs="Arial"/>
          <w:kern w:val="44"/>
          <w:szCs w:val="44"/>
          <w:highlight w:val="none"/>
        </w:rPr>
      </w:pPr>
      <w:r>
        <w:rPr>
          <w:rFonts w:hint="eastAsia" w:ascii="Arial" w:hAnsi="Arial" w:eastAsia="黑体" w:cs="Arial"/>
          <w:kern w:val="44"/>
          <w:szCs w:val="44"/>
          <w:highlight w:val="none"/>
        </w:rPr>
        <w:t>4.2.2  原料空气中甲烷及总烃趋势图</w:t>
      </w:r>
    </w:p>
    <w:tbl>
      <w:tblPr>
        <w:tblStyle w:val="18"/>
        <w:tblW w:w="9548" w:type="dxa"/>
        <w:tblInd w:w="-3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548"/>
      </w:tblGrid>
      <w:tr w14:paraId="417C8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48" w:type="dxa"/>
            <w:tcBorders>
              <w:tl2br w:val="nil"/>
              <w:tr2bl w:val="nil"/>
            </w:tcBorders>
          </w:tcPr>
          <w:p w14:paraId="505AABC5">
            <w:pPr>
              <w:adjustRightInd w:val="0"/>
              <w:snapToGrid w:val="0"/>
              <w:jc w:val="center"/>
              <w:rPr>
                <w:highlight w:val="none"/>
              </w:rPr>
            </w:pPr>
            <w:r>
              <w:rPr>
                <w:rFonts w:hint="eastAsia"/>
                <w:highlight w:val="none"/>
              </w:rPr>
              <w:t>图4-1 原料空气中甲烷及总烃趋势图</w:t>
            </w:r>
            <w:r>
              <w:rPr>
                <w:rFonts w:hint="eastAsia"/>
                <w:highlight w:val="none"/>
              </w:rPr>
              <w:drawing>
                <wp:anchor distT="0" distB="0" distL="114300" distR="114300" simplePos="0" relativeHeight="251665408" behindDoc="0" locked="0" layoutInCell="1" allowOverlap="1">
                  <wp:simplePos x="0" y="0"/>
                  <wp:positionH relativeFrom="column">
                    <wp:posOffset>-319405</wp:posOffset>
                  </wp:positionH>
                  <wp:positionV relativeFrom="paragraph">
                    <wp:posOffset>0</wp:posOffset>
                  </wp:positionV>
                  <wp:extent cx="6078220" cy="2845435"/>
                  <wp:effectExtent l="0" t="0" r="10160" b="4445"/>
                  <wp:wrapSquare wrapText="bothSides"/>
                  <wp:docPr id="7" name="图片 7" descr="1762153566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762153566486"/>
                          <pic:cNvPicPr>
                            <a:picLocks noChangeAspect="1"/>
                          </pic:cNvPicPr>
                        </pic:nvPicPr>
                        <pic:blipFill>
                          <a:blip r:embed="rId22"/>
                          <a:stretch>
                            <a:fillRect/>
                          </a:stretch>
                        </pic:blipFill>
                        <pic:spPr>
                          <a:xfrm>
                            <a:off x="0" y="0"/>
                            <a:ext cx="6078220" cy="2845435"/>
                          </a:xfrm>
                          <a:prstGeom prst="rect">
                            <a:avLst/>
                          </a:prstGeom>
                        </pic:spPr>
                      </pic:pic>
                    </a:graphicData>
                  </a:graphic>
                </wp:anchor>
              </w:drawing>
            </w:r>
          </w:p>
        </w:tc>
      </w:tr>
    </w:tbl>
    <w:p w14:paraId="60496A9B">
      <w:pPr>
        <w:rPr>
          <w:highlight w:val="none"/>
        </w:rPr>
      </w:pPr>
      <w:r>
        <w:rPr>
          <w:rFonts w:hint="eastAsia"/>
          <w:highlight w:val="none"/>
        </w:rPr>
        <w:t>10</w:t>
      </w:r>
      <w:r>
        <w:rPr>
          <w:rFonts w:hint="eastAsia"/>
          <w:highlight w:val="none"/>
        </w:rPr>
        <w:t>月份空分空压装置原材料空气中总烃及甲烷指标分析全部在正常范围内</w:t>
      </w:r>
      <w:r>
        <w:rPr>
          <w:highlight w:val="none"/>
        </w:rPr>
        <w:t>。</w:t>
      </w:r>
    </w:p>
    <w:p w14:paraId="7B8BAE1F">
      <w:pPr>
        <w:adjustRightInd w:val="0"/>
        <w:snapToGrid w:val="0"/>
        <w:rPr>
          <w:highlight w:val="none"/>
        </w:rPr>
      </w:pPr>
    </w:p>
    <w:p w14:paraId="38A3D818">
      <w:pPr>
        <w:pStyle w:val="2"/>
        <w:spacing w:before="312" w:beforeLines="100" w:after="312" w:afterLines="100"/>
        <w:rPr>
          <w:sz w:val="24"/>
          <w:szCs w:val="24"/>
          <w:highlight w:val="none"/>
        </w:rPr>
      </w:pPr>
      <w:bookmarkStart w:id="23" w:name="_Toc210737569"/>
      <w:r>
        <w:rPr>
          <w:rFonts w:hint="eastAsia"/>
          <w:sz w:val="24"/>
          <w:szCs w:val="24"/>
          <w:highlight w:val="none"/>
        </w:rPr>
        <w:t xml:space="preserve">5 </w:t>
      </w:r>
      <w:r>
        <w:rPr>
          <w:rFonts w:ascii="Arial" w:hAnsi="Arial" w:cs="Arial"/>
          <w:sz w:val="24"/>
          <w:szCs w:val="24"/>
          <w:highlight w:val="none"/>
        </w:rPr>
        <w:t xml:space="preserve"> Product Quality</w:t>
      </w:r>
      <w:r>
        <w:rPr>
          <w:rFonts w:hint="eastAsia"/>
          <w:sz w:val="24"/>
          <w:szCs w:val="24"/>
          <w:highlight w:val="none"/>
        </w:rPr>
        <w:t xml:space="preserve"> 产品质量</w:t>
      </w:r>
      <w:bookmarkEnd w:id="23"/>
    </w:p>
    <w:p w14:paraId="00A5DBE0">
      <w:pPr>
        <w:pStyle w:val="2"/>
        <w:spacing w:before="312" w:beforeLines="100" w:after="312" w:afterLines="100"/>
        <w:ind w:firstLine="105" w:firstLineChars="50"/>
        <w:rPr>
          <w:rFonts w:ascii="Arial" w:hAnsi="Arial" w:cs="Arial"/>
          <w:highlight w:val="none"/>
        </w:rPr>
      </w:pPr>
      <w:bookmarkStart w:id="24" w:name="_Toc210737570"/>
      <w:bookmarkStart w:id="25" w:name="_Hlk195166252"/>
      <w:r>
        <w:rPr>
          <w:rFonts w:hint="eastAsia" w:ascii="Arial" w:hAnsi="Arial" w:cs="Arial"/>
          <w:highlight w:val="none"/>
        </w:rPr>
        <w:t xml:space="preserve">5.1  Unit Cut or Product Qualification Rate </w:t>
      </w:r>
      <w:r>
        <w:rPr>
          <w:rFonts w:hint="eastAsia" w:ascii="宋体" w:hAnsi="宋体" w:eastAsia="宋体" w:cs="Arial"/>
          <w:highlight w:val="none"/>
        </w:rPr>
        <w:t>装置馏出口或产品合格率</w:t>
      </w:r>
      <w:bookmarkEnd w:id="24"/>
    </w:p>
    <w:p w14:paraId="75F0DAF7">
      <w:pPr>
        <w:rPr>
          <w:highlight w:val="none"/>
        </w:rPr>
      </w:pPr>
      <w:r>
        <w:rPr>
          <w:highlight w:val="none"/>
        </w:rPr>
        <w:t>5.1.1</w:t>
      </w:r>
      <w:r>
        <w:rPr>
          <w:rFonts w:hint="eastAsia"/>
          <w:highlight w:val="none"/>
        </w:rPr>
        <w:t xml:space="preserve">  空分空压</w:t>
      </w:r>
      <w:r>
        <w:rPr>
          <w:highlight w:val="none"/>
        </w:rPr>
        <w:t>装置</w:t>
      </w:r>
    </w:p>
    <w:p w14:paraId="340D3795">
      <w:pPr>
        <w:rPr>
          <w:highlight w:val="none"/>
        </w:rPr>
      </w:pPr>
    </w:p>
    <w:p w14:paraId="7A1A2C43">
      <w:pPr>
        <w:rPr>
          <w:highlight w:val="none"/>
        </w:rPr>
      </w:pPr>
      <w:r>
        <w:rPr>
          <w:highlight w:val="none"/>
        </w:rPr>
        <w:t>5.</w:t>
      </w:r>
      <w:r>
        <w:rPr>
          <w:rFonts w:hint="eastAsia"/>
          <w:highlight w:val="none"/>
        </w:rPr>
        <w:t>1</w:t>
      </w:r>
      <w:r>
        <w:rPr>
          <w:highlight w:val="none"/>
        </w:rPr>
        <w:t>.1</w:t>
      </w:r>
      <w:r>
        <w:rPr>
          <w:rFonts w:hint="eastAsia"/>
          <w:highlight w:val="none"/>
        </w:rPr>
        <w:t>.1</w:t>
      </w:r>
      <w:r>
        <w:rPr>
          <w:highlight w:val="none"/>
        </w:rPr>
        <w:t xml:space="preserve"> </w:t>
      </w:r>
      <w:r>
        <w:rPr>
          <w:rFonts w:hint="eastAsia"/>
          <w:highlight w:val="none"/>
        </w:rPr>
        <w:t>氮气</w:t>
      </w:r>
      <w:r>
        <w:rPr>
          <w:highlight w:val="none"/>
        </w:rPr>
        <w:t>产品</w:t>
      </w:r>
    </w:p>
    <w:p w14:paraId="5920FE13">
      <w:pPr>
        <w:ind w:firstLine="3780" w:firstLineChars="1800"/>
        <w:rPr>
          <w:highlight w:val="none"/>
        </w:rPr>
      </w:pPr>
      <w:r>
        <w:rPr>
          <w:highlight w:val="none"/>
        </w:rPr>
        <w:t>表5-</w:t>
      </w:r>
      <w:r>
        <w:rPr>
          <w:rFonts w:hint="eastAsia"/>
          <w:highlight w:val="none"/>
        </w:rPr>
        <w:t>1</w:t>
      </w:r>
      <w:r>
        <w:rPr>
          <w:highlight w:val="none"/>
        </w:rPr>
        <w:t xml:space="preserve"> </w:t>
      </w:r>
      <w:r>
        <w:rPr>
          <w:rFonts w:hint="eastAsia"/>
          <w:highlight w:val="none"/>
        </w:rPr>
        <w:t>氮气</w:t>
      </w:r>
      <w:r>
        <w:rPr>
          <w:highlight w:val="none"/>
        </w:rPr>
        <w:t>产品合格率统计</w:t>
      </w:r>
    </w:p>
    <w:tbl>
      <w:tblPr>
        <w:tblStyle w:val="17"/>
        <w:tblW w:w="8890" w:type="dxa"/>
        <w:jc w:val="center"/>
        <w:tblLayout w:type="autofit"/>
        <w:tblCellMar>
          <w:top w:w="0" w:type="dxa"/>
          <w:left w:w="108" w:type="dxa"/>
          <w:bottom w:w="0" w:type="dxa"/>
          <w:right w:w="108" w:type="dxa"/>
        </w:tblCellMar>
      </w:tblPr>
      <w:tblGrid>
        <w:gridCol w:w="1142"/>
        <w:gridCol w:w="1281"/>
        <w:gridCol w:w="1101"/>
        <w:gridCol w:w="924"/>
        <w:gridCol w:w="924"/>
        <w:gridCol w:w="924"/>
        <w:gridCol w:w="746"/>
        <w:gridCol w:w="924"/>
        <w:gridCol w:w="924"/>
      </w:tblGrid>
      <w:tr w14:paraId="0492DA84">
        <w:tblPrEx>
          <w:tblCellMar>
            <w:top w:w="0" w:type="dxa"/>
            <w:left w:w="108" w:type="dxa"/>
            <w:bottom w:w="0" w:type="dxa"/>
            <w:right w:w="108" w:type="dxa"/>
          </w:tblCellMar>
        </w:tblPrEx>
        <w:trPr>
          <w:trHeight w:val="300" w:hRule="atLeast"/>
          <w:jc w:val="center"/>
        </w:trPr>
        <w:tc>
          <w:tcPr>
            <w:tcW w:w="1142" w:type="dxa"/>
            <w:tcBorders>
              <w:top w:val="single" w:color="auto" w:sz="4" w:space="0"/>
              <w:left w:val="single" w:color="auto" w:sz="4" w:space="0"/>
              <w:bottom w:val="single" w:color="auto" w:sz="4" w:space="0"/>
              <w:right w:val="single" w:color="auto" w:sz="4" w:space="0"/>
            </w:tcBorders>
            <w:noWrap/>
            <w:vAlign w:val="center"/>
          </w:tcPr>
          <w:p w14:paraId="61C002EE">
            <w:pPr>
              <w:jc w:val="center"/>
              <w:rPr>
                <w:highlight w:val="none"/>
              </w:rPr>
            </w:pPr>
            <w:r>
              <w:rPr>
                <w:highlight w:val="none"/>
              </w:rPr>
              <w:t>采样点</w:t>
            </w:r>
          </w:p>
        </w:tc>
        <w:tc>
          <w:tcPr>
            <w:tcW w:w="1281" w:type="dxa"/>
            <w:tcBorders>
              <w:top w:val="single" w:color="auto" w:sz="4" w:space="0"/>
              <w:left w:val="nil"/>
              <w:bottom w:val="single" w:color="auto" w:sz="4" w:space="0"/>
              <w:right w:val="single" w:color="auto" w:sz="4" w:space="0"/>
            </w:tcBorders>
            <w:vAlign w:val="center"/>
          </w:tcPr>
          <w:p w14:paraId="1E3D511C">
            <w:pPr>
              <w:jc w:val="center"/>
              <w:rPr>
                <w:highlight w:val="none"/>
              </w:rPr>
            </w:pPr>
            <w:r>
              <w:rPr>
                <w:highlight w:val="none"/>
              </w:rPr>
              <w:t>组分</w:t>
            </w:r>
          </w:p>
        </w:tc>
        <w:tc>
          <w:tcPr>
            <w:tcW w:w="1101" w:type="dxa"/>
            <w:tcBorders>
              <w:top w:val="single" w:color="auto" w:sz="4" w:space="0"/>
              <w:left w:val="nil"/>
              <w:bottom w:val="single" w:color="auto" w:sz="4" w:space="0"/>
              <w:right w:val="single" w:color="auto" w:sz="4" w:space="0"/>
            </w:tcBorders>
            <w:vAlign w:val="center"/>
          </w:tcPr>
          <w:p w14:paraId="315D612F">
            <w:pPr>
              <w:jc w:val="center"/>
              <w:rPr>
                <w:highlight w:val="none"/>
              </w:rPr>
            </w:pPr>
            <w:r>
              <w:rPr>
                <w:rFonts w:hint="eastAsia"/>
                <w:highlight w:val="none"/>
              </w:rPr>
              <w:t>设计值</w:t>
            </w:r>
          </w:p>
        </w:tc>
        <w:tc>
          <w:tcPr>
            <w:tcW w:w="924" w:type="dxa"/>
            <w:tcBorders>
              <w:top w:val="single" w:color="auto" w:sz="4" w:space="0"/>
              <w:left w:val="nil"/>
              <w:bottom w:val="single" w:color="auto" w:sz="4" w:space="0"/>
              <w:right w:val="single" w:color="auto" w:sz="4" w:space="0"/>
            </w:tcBorders>
            <w:noWrap/>
            <w:vAlign w:val="center"/>
          </w:tcPr>
          <w:p w14:paraId="666622E3">
            <w:pPr>
              <w:jc w:val="center"/>
              <w:rPr>
                <w:highlight w:val="none"/>
              </w:rPr>
            </w:pPr>
            <w:r>
              <w:rPr>
                <w:highlight w:val="none"/>
              </w:rPr>
              <w:t>最大值</w:t>
            </w:r>
          </w:p>
        </w:tc>
        <w:tc>
          <w:tcPr>
            <w:tcW w:w="924" w:type="dxa"/>
            <w:tcBorders>
              <w:top w:val="single" w:color="auto" w:sz="4" w:space="0"/>
              <w:left w:val="nil"/>
              <w:bottom w:val="single" w:color="auto" w:sz="4" w:space="0"/>
              <w:right w:val="single" w:color="auto" w:sz="4" w:space="0"/>
            </w:tcBorders>
            <w:noWrap/>
            <w:vAlign w:val="center"/>
          </w:tcPr>
          <w:p w14:paraId="77553DFF">
            <w:pPr>
              <w:jc w:val="center"/>
              <w:rPr>
                <w:highlight w:val="none"/>
              </w:rPr>
            </w:pPr>
            <w:r>
              <w:rPr>
                <w:highlight w:val="none"/>
              </w:rPr>
              <w:t>最小值</w:t>
            </w:r>
          </w:p>
        </w:tc>
        <w:tc>
          <w:tcPr>
            <w:tcW w:w="924" w:type="dxa"/>
            <w:tcBorders>
              <w:top w:val="single" w:color="auto" w:sz="4" w:space="0"/>
              <w:left w:val="nil"/>
              <w:bottom w:val="single" w:color="auto" w:sz="4" w:space="0"/>
              <w:right w:val="single" w:color="auto" w:sz="4" w:space="0"/>
            </w:tcBorders>
            <w:noWrap/>
            <w:vAlign w:val="center"/>
          </w:tcPr>
          <w:p w14:paraId="1C38502E">
            <w:pPr>
              <w:jc w:val="center"/>
              <w:rPr>
                <w:highlight w:val="none"/>
              </w:rPr>
            </w:pPr>
            <w:r>
              <w:rPr>
                <w:highlight w:val="none"/>
              </w:rPr>
              <w:t>平均值</w:t>
            </w:r>
          </w:p>
        </w:tc>
        <w:tc>
          <w:tcPr>
            <w:tcW w:w="746" w:type="dxa"/>
            <w:tcBorders>
              <w:top w:val="single" w:color="auto" w:sz="4" w:space="0"/>
              <w:left w:val="nil"/>
              <w:bottom w:val="single" w:color="auto" w:sz="4" w:space="0"/>
              <w:right w:val="single" w:color="auto" w:sz="4" w:space="0"/>
            </w:tcBorders>
            <w:noWrap/>
            <w:vAlign w:val="center"/>
          </w:tcPr>
          <w:p w14:paraId="3768C7F5">
            <w:pPr>
              <w:jc w:val="center"/>
              <w:rPr>
                <w:highlight w:val="none"/>
              </w:rPr>
            </w:pPr>
            <w:r>
              <w:rPr>
                <w:highlight w:val="none"/>
              </w:rPr>
              <w:t>合格</w:t>
            </w:r>
          </w:p>
        </w:tc>
        <w:tc>
          <w:tcPr>
            <w:tcW w:w="924" w:type="dxa"/>
            <w:tcBorders>
              <w:top w:val="single" w:color="auto" w:sz="4" w:space="0"/>
              <w:left w:val="nil"/>
              <w:bottom w:val="single" w:color="auto" w:sz="4" w:space="0"/>
              <w:right w:val="single" w:color="auto" w:sz="4" w:space="0"/>
            </w:tcBorders>
            <w:noWrap/>
            <w:vAlign w:val="center"/>
          </w:tcPr>
          <w:p w14:paraId="49CBD446">
            <w:pPr>
              <w:jc w:val="center"/>
              <w:rPr>
                <w:highlight w:val="none"/>
              </w:rPr>
            </w:pPr>
            <w:r>
              <w:rPr>
                <w:highlight w:val="none"/>
              </w:rPr>
              <w:t>不合格</w:t>
            </w:r>
          </w:p>
        </w:tc>
        <w:tc>
          <w:tcPr>
            <w:tcW w:w="924" w:type="dxa"/>
            <w:tcBorders>
              <w:top w:val="single" w:color="auto" w:sz="4" w:space="0"/>
              <w:left w:val="nil"/>
              <w:bottom w:val="single" w:color="auto" w:sz="4" w:space="0"/>
              <w:right w:val="single" w:color="auto" w:sz="4" w:space="0"/>
            </w:tcBorders>
            <w:noWrap/>
            <w:vAlign w:val="center"/>
          </w:tcPr>
          <w:p w14:paraId="2B9B6C34">
            <w:pPr>
              <w:jc w:val="center"/>
              <w:rPr>
                <w:highlight w:val="none"/>
              </w:rPr>
            </w:pPr>
            <w:r>
              <w:rPr>
                <w:highlight w:val="none"/>
              </w:rPr>
              <w:t>合格率</w:t>
            </w:r>
          </w:p>
        </w:tc>
      </w:tr>
      <w:tr w14:paraId="09A9DD2F">
        <w:tblPrEx>
          <w:tblCellMar>
            <w:top w:w="0" w:type="dxa"/>
            <w:left w:w="108" w:type="dxa"/>
            <w:bottom w:w="0" w:type="dxa"/>
            <w:right w:w="108" w:type="dxa"/>
          </w:tblCellMar>
        </w:tblPrEx>
        <w:trPr>
          <w:trHeight w:val="360" w:hRule="atLeast"/>
          <w:jc w:val="center"/>
        </w:trPr>
        <w:tc>
          <w:tcPr>
            <w:tcW w:w="1142" w:type="dxa"/>
            <w:tcBorders>
              <w:top w:val="nil"/>
              <w:left w:val="single" w:color="auto" w:sz="4" w:space="0"/>
              <w:bottom w:val="single" w:color="000000" w:sz="4" w:space="0"/>
              <w:right w:val="single" w:color="auto" w:sz="4" w:space="0"/>
            </w:tcBorders>
            <w:noWrap/>
            <w:vAlign w:val="center"/>
          </w:tcPr>
          <w:p w14:paraId="10D5A258">
            <w:pPr>
              <w:jc w:val="center"/>
              <w:rPr>
                <w:highlight w:val="none"/>
              </w:rPr>
            </w:pPr>
            <w:r>
              <w:rPr>
                <w:highlight w:val="none"/>
              </w:rPr>
              <w:t>AE00503</w:t>
            </w:r>
          </w:p>
        </w:tc>
        <w:tc>
          <w:tcPr>
            <w:tcW w:w="1281" w:type="dxa"/>
            <w:tcBorders>
              <w:top w:val="nil"/>
              <w:left w:val="nil"/>
              <w:bottom w:val="single" w:color="auto" w:sz="4" w:space="0"/>
              <w:right w:val="single" w:color="auto" w:sz="4" w:space="0"/>
            </w:tcBorders>
            <w:vAlign w:val="center"/>
          </w:tcPr>
          <w:p w14:paraId="6EC1B9C5">
            <w:pPr>
              <w:jc w:val="center"/>
              <w:rPr>
                <w:highlight w:val="none"/>
              </w:rPr>
            </w:pPr>
            <w:r>
              <w:rPr>
                <w:rFonts w:hint="eastAsia"/>
                <w:highlight w:val="none"/>
              </w:rPr>
              <w:t>氧含量ppm</w:t>
            </w:r>
          </w:p>
        </w:tc>
        <w:tc>
          <w:tcPr>
            <w:tcW w:w="1101" w:type="dxa"/>
            <w:tcBorders>
              <w:top w:val="nil"/>
              <w:left w:val="nil"/>
              <w:bottom w:val="single" w:color="auto" w:sz="4" w:space="0"/>
              <w:right w:val="single" w:color="auto" w:sz="4" w:space="0"/>
            </w:tcBorders>
            <w:vAlign w:val="center"/>
          </w:tcPr>
          <w:p w14:paraId="1900B66D">
            <w:pPr>
              <w:jc w:val="center"/>
              <w:rPr>
                <w:highlight w:val="none"/>
              </w:rPr>
            </w:pPr>
            <w:r>
              <w:rPr>
                <w:rFonts w:hint="eastAsia"/>
                <w:highlight w:val="none"/>
              </w:rPr>
              <w:t>≤5</w:t>
            </w:r>
          </w:p>
        </w:tc>
        <w:tc>
          <w:tcPr>
            <w:tcW w:w="924" w:type="dxa"/>
            <w:tcBorders>
              <w:top w:val="nil"/>
              <w:left w:val="nil"/>
              <w:bottom w:val="single" w:color="auto" w:sz="4" w:space="0"/>
              <w:right w:val="single" w:color="auto" w:sz="4" w:space="0"/>
            </w:tcBorders>
            <w:noWrap/>
            <w:vAlign w:val="center"/>
          </w:tcPr>
          <w:p w14:paraId="4B6330D0">
            <w:pPr>
              <w:jc w:val="center"/>
              <w:rPr>
                <w:highlight w:val="none"/>
              </w:rPr>
            </w:pPr>
            <w:r>
              <w:rPr>
                <w:rFonts w:hint="eastAsia"/>
                <w:highlight w:val="none"/>
              </w:rPr>
              <w:t>0.3</w:t>
            </w:r>
          </w:p>
        </w:tc>
        <w:tc>
          <w:tcPr>
            <w:tcW w:w="924" w:type="dxa"/>
            <w:tcBorders>
              <w:top w:val="nil"/>
              <w:left w:val="nil"/>
              <w:bottom w:val="single" w:color="auto" w:sz="4" w:space="0"/>
              <w:right w:val="single" w:color="auto" w:sz="4" w:space="0"/>
            </w:tcBorders>
            <w:noWrap/>
            <w:vAlign w:val="center"/>
          </w:tcPr>
          <w:p w14:paraId="375484C3">
            <w:pPr>
              <w:jc w:val="center"/>
              <w:rPr>
                <w:highlight w:val="none"/>
              </w:rPr>
            </w:pPr>
            <w:r>
              <w:rPr>
                <w:rFonts w:hint="eastAsia"/>
                <w:highlight w:val="none"/>
              </w:rPr>
              <w:t>0.1</w:t>
            </w:r>
          </w:p>
        </w:tc>
        <w:tc>
          <w:tcPr>
            <w:tcW w:w="924" w:type="dxa"/>
            <w:tcBorders>
              <w:top w:val="nil"/>
              <w:left w:val="nil"/>
              <w:bottom w:val="single" w:color="auto" w:sz="4" w:space="0"/>
              <w:right w:val="single" w:color="auto" w:sz="4" w:space="0"/>
            </w:tcBorders>
            <w:noWrap/>
            <w:vAlign w:val="center"/>
          </w:tcPr>
          <w:p w14:paraId="40760794">
            <w:pPr>
              <w:jc w:val="center"/>
              <w:rPr>
                <w:highlight w:val="none"/>
              </w:rPr>
            </w:pPr>
            <w:r>
              <w:rPr>
                <w:rFonts w:hint="eastAsia"/>
                <w:highlight w:val="none"/>
              </w:rPr>
              <w:t>0.2</w:t>
            </w:r>
          </w:p>
        </w:tc>
        <w:tc>
          <w:tcPr>
            <w:tcW w:w="746" w:type="dxa"/>
            <w:tcBorders>
              <w:top w:val="nil"/>
              <w:left w:val="nil"/>
              <w:bottom w:val="single" w:color="auto" w:sz="4" w:space="0"/>
              <w:right w:val="single" w:color="auto" w:sz="4" w:space="0"/>
            </w:tcBorders>
            <w:noWrap/>
            <w:vAlign w:val="center"/>
          </w:tcPr>
          <w:p w14:paraId="0B0D9156">
            <w:pPr>
              <w:jc w:val="center"/>
              <w:rPr>
                <w:highlight w:val="none"/>
              </w:rPr>
            </w:pPr>
            <w:r>
              <w:rPr>
                <w:rFonts w:hint="eastAsia"/>
                <w:highlight w:val="none"/>
              </w:rPr>
              <w:t>14</w:t>
            </w:r>
          </w:p>
        </w:tc>
        <w:tc>
          <w:tcPr>
            <w:tcW w:w="924" w:type="dxa"/>
            <w:tcBorders>
              <w:top w:val="nil"/>
              <w:left w:val="nil"/>
              <w:bottom w:val="single" w:color="auto" w:sz="4" w:space="0"/>
              <w:right w:val="single" w:color="auto" w:sz="4" w:space="0"/>
            </w:tcBorders>
            <w:noWrap/>
            <w:vAlign w:val="center"/>
          </w:tcPr>
          <w:p w14:paraId="228D382E">
            <w:pPr>
              <w:jc w:val="center"/>
              <w:rPr>
                <w:highlight w:val="none"/>
              </w:rPr>
            </w:pPr>
            <w:r>
              <w:rPr>
                <w:highlight w:val="none"/>
              </w:rPr>
              <w:t>0</w:t>
            </w:r>
          </w:p>
        </w:tc>
        <w:tc>
          <w:tcPr>
            <w:tcW w:w="924" w:type="dxa"/>
            <w:tcBorders>
              <w:top w:val="nil"/>
              <w:left w:val="nil"/>
              <w:bottom w:val="single" w:color="auto" w:sz="4" w:space="0"/>
              <w:right w:val="single" w:color="auto" w:sz="4" w:space="0"/>
            </w:tcBorders>
            <w:noWrap/>
            <w:vAlign w:val="center"/>
          </w:tcPr>
          <w:p w14:paraId="1EB10F6F">
            <w:pPr>
              <w:jc w:val="center"/>
              <w:rPr>
                <w:highlight w:val="none"/>
              </w:rPr>
            </w:pPr>
            <w:r>
              <w:rPr>
                <w:highlight w:val="none"/>
              </w:rPr>
              <w:t>100.00</w:t>
            </w:r>
          </w:p>
        </w:tc>
      </w:tr>
    </w:tbl>
    <w:p w14:paraId="54970EF8">
      <w:pPr>
        <w:ind w:firstLine="3360" w:firstLineChars="1600"/>
        <w:rPr>
          <w:highlight w:val="none"/>
        </w:rPr>
      </w:pPr>
    </w:p>
    <w:p w14:paraId="42261117">
      <w:pPr>
        <w:ind w:firstLine="3360" w:firstLineChars="1600"/>
        <w:rPr>
          <w:highlight w:val="none"/>
        </w:rPr>
      </w:pP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03"/>
      </w:tblGrid>
      <w:tr w14:paraId="16C08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03" w:type="dxa"/>
            <w:tcBorders>
              <w:tl2br w:val="nil"/>
              <w:tr2bl w:val="nil"/>
            </w:tcBorders>
          </w:tcPr>
          <w:p w14:paraId="496A86C2">
            <w:pPr>
              <w:jc w:val="center"/>
              <w:rPr>
                <w:highlight w:val="none"/>
              </w:rPr>
            </w:pPr>
            <w:r>
              <w:rPr>
                <w:rFonts w:hint="eastAsia"/>
                <w:highlight w:val="none"/>
              </w:rPr>
              <w:t>图5-1  10月份氮气产品纯度趋势</w:t>
            </w:r>
            <w:r>
              <w:rPr>
                <w:highlight w:val="none"/>
              </w:rPr>
              <w:drawing>
                <wp:anchor distT="0" distB="0" distL="114300" distR="114300" simplePos="0" relativeHeight="251666432" behindDoc="0" locked="0" layoutInCell="1" allowOverlap="1">
                  <wp:simplePos x="0" y="0"/>
                  <wp:positionH relativeFrom="column">
                    <wp:posOffset>0</wp:posOffset>
                  </wp:positionH>
                  <wp:positionV relativeFrom="paragraph">
                    <wp:posOffset>-2667000</wp:posOffset>
                  </wp:positionV>
                  <wp:extent cx="5568950" cy="2845435"/>
                  <wp:effectExtent l="0" t="0" r="1270" b="4445"/>
                  <wp:wrapSquare wrapText="bothSides"/>
                  <wp:docPr id="8" name="图片 8" descr="1762154079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762154079140"/>
                          <pic:cNvPicPr>
                            <a:picLocks noChangeAspect="1"/>
                          </pic:cNvPicPr>
                        </pic:nvPicPr>
                        <pic:blipFill>
                          <a:blip r:embed="rId23"/>
                          <a:stretch>
                            <a:fillRect/>
                          </a:stretch>
                        </pic:blipFill>
                        <pic:spPr>
                          <a:xfrm>
                            <a:off x="0" y="0"/>
                            <a:ext cx="5568950" cy="2845435"/>
                          </a:xfrm>
                          <a:prstGeom prst="rect">
                            <a:avLst/>
                          </a:prstGeom>
                        </pic:spPr>
                      </pic:pic>
                    </a:graphicData>
                  </a:graphic>
                </wp:anchor>
              </w:drawing>
            </w:r>
          </w:p>
        </w:tc>
      </w:tr>
    </w:tbl>
    <w:p w14:paraId="73FE7D57">
      <w:pPr>
        <w:ind w:firstLine="3360" w:firstLineChars="1600"/>
        <w:rPr>
          <w:highlight w:val="none"/>
        </w:rPr>
      </w:pPr>
    </w:p>
    <w:p w14:paraId="051B5E48">
      <w:pPr>
        <w:rPr>
          <w:highlight w:val="none"/>
        </w:rPr>
      </w:pPr>
    </w:p>
    <w:p w14:paraId="05FCA463">
      <w:pPr>
        <w:rPr>
          <w:highlight w:val="none"/>
        </w:rPr>
      </w:pPr>
      <w:r>
        <w:rPr>
          <w:highlight w:val="none"/>
        </w:rPr>
        <w:t>5.</w:t>
      </w:r>
      <w:r>
        <w:rPr>
          <w:rFonts w:hint="eastAsia"/>
          <w:highlight w:val="none"/>
        </w:rPr>
        <w:t>1</w:t>
      </w:r>
      <w:r>
        <w:rPr>
          <w:highlight w:val="none"/>
        </w:rPr>
        <w:t>.</w:t>
      </w:r>
      <w:r>
        <w:rPr>
          <w:rFonts w:hint="eastAsia"/>
          <w:highlight w:val="none"/>
        </w:rPr>
        <w:t>1.</w:t>
      </w:r>
      <w:r>
        <w:rPr>
          <w:highlight w:val="none"/>
        </w:rPr>
        <w:t xml:space="preserve">2 </w:t>
      </w:r>
      <w:r>
        <w:rPr>
          <w:rFonts w:hint="eastAsia"/>
          <w:highlight w:val="none"/>
        </w:rPr>
        <w:t>液氮</w:t>
      </w:r>
      <w:r>
        <w:rPr>
          <w:highlight w:val="none"/>
        </w:rPr>
        <w:t>产品</w:t>
      </w:r>
    </w:p>
    <w:p w14:paraId="483B0E3B">
      <w:pPr>
        <w:ind w:firstLine="3780" w:firstLineChars="1800"/>
        <w:rPr>
          <w:highlight w:val="none"/>
        </w:rPr>
      </w:pPr>
      <w:r>
        <w:rPr>
          <w:highlight w:val="none"/>
        </w:rPr>
        <w:t>表5-</w:t>
      </w:r>
      <w:r>
        <w:rPr>
          <w:rFonts w:hint="eastAsia"/>
          <w:highlight w:val="none"/>
        </w:rPr>
        <w:t>2</w:t>
      </w:r>
      <w:r>
        <w:rPr>
          <w:highlight w:val="none"/>
        </w:rPr>
        <w:t xml:space="preserve"> </w:t>
      </w:r>
      <w:r>
        <w:rPr>
          <w:rFonts w:hint="eastAsia"/>
          <w:highlight w:val="none"/>
        </w:rPr>
        <w:t>液氮</w:t>
      </w:r>
      <w:r>
        <w:rPr>
          <w:highlight w:val="none"/>
        </w:rPr>
        <w:t>产品合格率统计</w:t>
      </w:r>
    </w:p>
    <w:tbl>
      <w:tblPr>
        <w:tblStyle w:val="17"/>
        <w:tblW w:w="8890" w:type="dxa"/>
        <w:jc w:val="center"/>
        <w:tblLayout w:type="autofit"/>
        <w:tblCellMar>
          <w:top w:w="0" w:type="dxa"/>
          <w:left w:w="108" w:type="dxa"/>
          <w:bottom w:w="0" w:type="dxa"/>
          <w:right w:w="108" w:type="dxa"/>
        </w:tblCellMar>
      </w:tblPr>
      <w:tblGrid>
        <w:gridCol w:w="1142"/>
        <w:gridCol w:w="1423"/>
        <w:gridCol w:w="959"/>
        <w:gridCol w:w="924"/>
        <w:gridCol w:w="924"/>
        <w:gridCol w:w="924"/>
        <w:gridCol w:w="746"/>
        <w:gridCol w:w="924"/>
        <w:gridCol w:w="924"/>
      </w:tblGrid>
      <w:tr w14:paraId="32DC8730">
        <w:tblPrEx>
          <w:tblCellMar>
            <w:top w:w="0" w:type="dxa"/>
            <w:left w:w="108" w:type="dxa"/>
            <w:bottom w:w="0" w:type="dxa"/>
            <w:right w:w="108" w:type="dxa"/>
          </w:tblCellMar>
        </w:tblPrEx>
        <w:trPr>
          <w:trHeight w:val="300" w:hRule="atLeast"/>
          <w:jc w:val="center"/>
        </w:trPr>
        <w:tc>
          <w:tcPr>
            <w:tcW w:w="1142" w:type="dxa"/>
            <w:tcBorders>
              <w:top w:val="single" w:color="auto" w:sz="4" w:space="0"/>
              <w:left w:val="single" w:color="auto" w:sz="4" w:space="0"/>
              <w:bottom w:val="single" w:color="auto" w:sz="4" w:space="0"/>
              <w:right w:val="single" w:color="auto" w:sz="4" w:space="0"/>
            </w:tcBorders>
            <w:noWrap/>
            <w:vAlign w:val="center"/>
          </w:tcPr>
          <w:p w14:paraId="1C9DC3FA">
            <w:pPr>
              <w:jc w:val="center"/>
              <w:rPr>
                <w:highlight w:val="none"/>
              </w:rPr>
            </w:pPr>
            <w:r>
              <w:rPr>
                <w:highlight w:val="none"/>
              </w:rPr>
              <w:t>采样点</w:t>
            </w:r>
          </w:p>
        </w:tc>
        <w:tc>
          <w:tcPr>
            <w:tcW w:w="1423" w:type="dxa"/>
            <w:tcBorders>
              <w:top w:val="single" w:color="auto" w:sz="4" w:space="0"/>
              <w:left w:val="nil"/>
              <w:bottom w:val="single" w:color="auto" w:sz="4" w:space="0"/>
              <w:right w:val="single" w:color="auto" w:sz="4" w:space="0"/>
            </w:tcBorders>
            <w:vAlign w:val="center"/>
          </w:tcPr>
          <w:p w14:paraId="6B741FCA">
            <w:pPr>
              <w:jc w:val="center"/>
              <w:rPr>
                <w:highlight w:val="none"/>
              </w:rPr>
            </w:pPr>
            <w:r>
              <w:rPr>
                <w:highlight w:val="none"/>
              </w:rPr>
              <w:t>组分</w:t>
            </w:r>
          </w:p>
        </w:tc>
        <w:tc>
          <w:tcPr>
            <w:tcW w:w="959" w:type="dxa"/>
            <w:tcBorders>
              <w:top w:val="single" w:color="auto" w:sz="4" w:space="0"/>
              <w:left w:val="nil"/>
              <w:bottom w:val="single" w:color="auto" w:sz="4" w:space="0"/>
              <w:right w:val="single" w:color="auto" w:sz="4" w:space="0"/>
            </w:tcBorders>
            <w:vAlign w:val="center"/>
          </w:tcPr>
          <w:p w14:paraId="60F47DA5">
            <w:pPr>
              <w:jc w:val="center"/>
              <w:rPr>
                <w:highlight w:val="none"/>
              </w:rPr>
            </w:pPr>
            <w:r>
              <w:rPr>
                <w:rFonts w:hint="eastAsia"/>
                <w:highlight w:val="none"/>
              </w:rPr>
              <w:t>设计值</w:t>
            </w:r>
          </w:p>
        </w:tc>
        <w:tc>
          <w:tcPr>
            <w:tcW w:w="924" w:type="dxa"/>
            <w:tcBorders>
              <w:top w:val="single" w:color="auto" w:sz="4" w:space="0"/>
              <w:left w:val="nil"/>
              <w:bottom w:val="single" w:color="auto" w:sz="4" w:space="0"/>
              <w:right w:val="single" w:color="auto" w:sz="4" w:space="0"/>
            </w:tcBorders>
            <w:noWrap/>
            <w:vAlign w:val="center"/>
          </w:tcPr>
          <w:p w14:paraId="1E85071F">
            <w:pPr>
              <w:jc w:val="center"/>
              <w:rPr>
                <w:highlight w:val="none"/>
              </w:rPr>
            </w:pPr>
            <w:r>
              <w:rPr>
                <w:highlight w:val="none"/>
              </w:rPr>
              <w:t>最大值</w:t>
            </w:r>
          </w:p>
        </w:tc>
        <w:tc>
          <w:tcPr>
            <w:tcW w:w="924" w:type="dxa"/>
            <w:tcBorders>
              <w:top w:val="single" w:color="auto" w:sz="4" w:space="0"/>
              <w:left w:val="nil"/>
              <w:bottom w:val="single" w:color="auto" w:sz="4" w:space="0"/>
              <w:right w:val="single" w:color="auto" w:sz="4" w:space="0"/>
            </w:tcBorders>
            <w:noWrap/>
            <w:vAlign w:val="center"/>
          </w:tcPr>
          <w:p w14:paraId="706F047A">
            <w:pPr>
              <w:jc w:val="center"/>
              <w:rPr>
                <w:highlight w:val="none"/>
              </w:rPr>
            </w:pPr>
            <w:r>
              <w:rPr>
                <w:highlight w:val="none"/>
              </w:rPr>
              <w:t>最小值</w:t>
            </w:r>
          </w:p>
        </w:tc>
        <w:tc>
          <w:tcPr>
            <w:tcW w:w="924" w:type="dxa"/>
            <w:tcBorders>
              <w:top w:val="single" w:color="auto" w:sz="4" w:space="0"/>
              <w:left w:val="nil"/>
              <w:bottom w:val="single" w:color="auto" w:sz="4" w:space="0"/>
              <w:right w:val="single" w:color="auto" w:sz="4" w:space="0"/>
            </w:tcBorders>
            <w:noWrap/>
            <w:vAlign w:val="center"/>
          </w:tcPr>
          <w:p w14:paraId="6E0BC2D0">
            <w:pPr>
              <w:jc w:val="center"/>
              <w:rPr>
                <w:highlight w:val="none"/>
              </w:rPr>
            </w:pPr>
            <w:r>
              <w:rPr>
                <w:highlight w:val="none"/>
              </w:rPr>
              <w:t>平均值</w:t>
            </w:r>
          </w:p>
        </w:tc>
        <w:tc>
          <w:tcPr>
            <w:tcW w:w="746" w:type="dxa"/>
            <w:tcBorders>
              <w:top w:val="single" w:color="auto" w:sz="4" w:space="0"/>
              <w:left w:val="nil"/>
              <w:bottom w:val="single" w:color="auto" w:sz="4" w:space="0"/>
              <w:right w:val="single" w:color="auto" w:sz="4" w:space="0"/>
            </w:tcBorders>
            <w:noWrap/>
            <w:vAlign w:val="center"/>
          </w:tcPr>
          <w:p w14:paraId="543DA790">
            <w:pPr>
              <w:jc w:val="center"/>
              <w:rPr>
                <w:highlight w:val="none"/>
              </w:rPr>
            </w:pPr>
            <w:r>
              <w:rPr>
                <w:highlight w:val="none"/>
              </w:rPr>
              <w:t>合格</w:t>
            </w:r>
          </w:p>
        </w:tc>
        <w:tc>
          <w:tcPr>
            <w:tcW w:w="924" w:type="dxa"/>
            <w:tcBorders>
              <w:top w:val="single" w:color="auto" w:sz="4" w:space="0"/>
              <w:left w:val="nil"/>
              <w:bottom w:val="single" w:color="auto" w:sz="4" w:space="0"/>
              <w:right w:val="single" w:color="auto" w:sz="4" w:space="0"/>
            </w:tcBorders>
            <w:noWrap/>
            <w:vAlign w:val="center"/>
          </w:tcPr>
          <w:p w14:paraId="5C521ED8">
            <w:pPr>
              <w:jc w:val="center"/>
              <w:rPr>
                <w:highlight w:val="none"/>
              </w:rPr>
            </w:pPr>
            <w:r>
              <w:rPr>
                <w:highlight w:val="none"/>
              </w:rPr>
              <w:t>不合格</w:t>
            </w:r>
          </w:p>
        </w:tc>
        <w:tc>
          <w:tcPr>
            <w:tcW w:w="924" w:type="dxa"/>
            <w:tcBorders>
              <w:top w:val="single" w:color="auto" w:sz="4" w:space="0"/>
              <w:left w:val="nil"/>
              <w:bottom w:val="single" w:color="auto" w:sz="4" w:space="0"/>
              <w:right w:val="single" w:color="auto" w:sz="4" w:space="0"/>
            </w:tcBorders>
            <w:noWrap/>
            <w:vAlign w:val="center"/>
          </w:tcPr>
          <w:p w14:paraId="55763503">
            <w:pPr>
              <w:jc w:val="center"/>
              <w:rPr>
                <w:highlight w:val="none"/>
              </w:rPr>
            </w:pPr>
            <w:r>
              <w:rPr>
                <w:highlight w:val="none"/>
              </w:rPr>
              <w:t>合格率</w:t>
            </w:r>
          </w:p>
        </w:tc>
      </w:tr>
      <w:tr w14:paraId="0FA1F4B0">
        <w:tblPrEx>
          <w:tblCellMar>
            <w:top w:w="0" w:type="dxa"/>
            <w:left w:w="108" w:type="dxa"/>
            <w:bottom w:w="0" w:type="dxa"/>
            <w:right w:w="108" w:type="dxa"/>
          </w:tblCellMar>
        </w:tblPrEx>
        <w:trPr>
          <w:trHeight w:val="433" w:hRule="atLeast"/>
          <w:jc w:val="center"/>
        </w:trPr>
        <w:tc>
          <w:tcPr>
            <w:tcW w:w="1142" w:type="dxa"/>
            <w:tcBorders>
              <w:top w:val="nil"/>
              <w:left w:val="single" w:color="auto" w:sz="4" w:space="0"/>
              <w:bottom w:val="single" w:color="000000" w:sz="4" w:space="0"/>
              <w:right w:val="single" w:color="auto" w:sz="4" w:space="0"/>
            </w:tcBorders>
            <w:noWrap/>
            <w:vAlign w:val="center"/>
          </w:tcPr>
          <w:p w14:paraId="513B00C5">
            <w:pPr>
              <w:jc w:val="center"/>
              <w:rPr>
                <w:highlight w:val="none"/>
              </w:rPr>
            </w:pPr>
            <w:r>
              <w:rPr>
                <w:rFonts w:hint="eastAsia"/>
                <w:highlight w:val="none"/>
              </w:rPr>
              <w:t>AE00601</w:t>
            </w:r>
          </w:p>
        </w:tc>
        <w:tc>
          <w:tcPr>
            <w:tcW w:w="1423" w:type="dxa"/>
            <w:tcBorders>
              <w:top w:val="nil"/>
              <w:left w:val="nil"/>
              <w:bottom w:val="single" w:color="auto" w:sz="4" w:space="0"/>
              <w:right w:val="single" w:color="auto" w:sz="4" w:space="0"/>
            </w:tcBorders>
            <w:vAlign w:val="center"/>
          </w:tcPr>
          <w:p w14:paraId="5F997894">
            <w:pPr>
              <w:jc w:val="center"/>
              <w:rPr>
                <w:highlight w:val="none"/>
              </w:rPr>
            </w:pPr>
            <w:r>
              <w:rPr>
                <w:rFonts w:hint="eastAsia"/>
                <w:highlight w:val="none"/>
              </w:rPr>
              <w:t>氧含量ppm</w:t>
            </w:r>
          </w:p>
        </w:tc>
        <w:tc>
          <w:tcPr>
            <w:tcW w:w="959" w:type="dxa"/>
            <w:tcBorders>
              <w:top w:val="nil"/>
              <w:left w:val="nil"/>
              <w:bottom w:val="single" w:color="auto" w:sz="4" w:space="0"/>
              <w:right w:val="single" w:color="auto" w:sz="4" w:space="0"/>
            </w:tcBorders>
            <w:vAlign w:val="center"/>
          </w:tcPr>
          <w:p w14:paraId="1DB3BF01">
            <w:pPr>
              <w:jc w:val="center"/>
              <w:rPr>
                <w:highlight w:val="none"/>
              </w:rPr>
            </w:pPr>
            <w:r>
              <w:rPr>
                <w:rFonts w:hint="eastAsia"/>
                <w:highlight w:val="none"/>
              </w:rPr>
              <w:t>≤5</w:t>
            </w:r>
          </w:p>
        </w:tc>
        <w:tc>
          <w:tcPr>
            <w:tcW w:w="924" w:type="dxa"/>
            <w:tcBorders>
              <w:top w:val="nil"/>
              <w:left w:val="nil"/>
              <w:bottom w:val="single" w:color="auto" w:sz="4" w:space="0"/>
              <w:right w:val="single" w:color="auto" w:sz="4" w:space="0"/>
            </w:tcBorders>
            <w:noWrap/>
            <w:vAlign w:val="center"/>
          </w:tcPr>
          <w:p w14:paraId="13B338CC">
            <w:pPr>
              <w:jc w:val="center"/>
              <w:rPr>
                <w:highlight w:val="none"/>
              </w:rPr>
            </w:pPr>
            <w:r>
              <w:rPr>
                <w:rFonts w:hint="eastAsia"/>
                <w:highlight w:val="none"/>
              </w:rPr>
              <w:t>0.2</w:t>
            </w:r>
          </w:p>
        </w:tc>
        <w:tc>
          <w:tcPr>
            <w:tcW w:w="924" w:type="dxa"/>
            <w:tcBorders>
              <w:top w:val="nil"/>
              <w:left w:val="nil"/>
              <w:bottom w:val="single" w:color="auto" w:sz="4" w:space="0"/>
              <w:right w:val="single" w:color="auto" w:sz="4" w:space="0"/>
            </w:tcBorders>
            <w:noWrap/>
            <w:vAlign w:val="center"/>
          </w:tcPr>
          <w:p w14:paraId="5D969CC2">
            <w:pPr>
              <w:jc w:val="center"/>
              <w:rPr>
                <w:highlight w:val="none"/>
              </w:rPr>
            </w:pPr>
            <w:r>
              <w:rPr>
                <w:rFonts w:hint="eastAsia"/>
                <w:highlight w:val="none"/>
              </w:rPr>
              <w:t>0.1</w:t>
            </w:r>
          </w:p>
        </w:tc>
        <w:tc>
          <w:tcPr>
            <w:tcW w:w="924" w:type="dxa"/>
            <w:tcBorders>
              <w:top w:val="nil"/>
              <w:left w:val="nil"/>
              <w:bottom w:val="single" w:color="auto" w:sz="4" w:space="0"/>
              <w:right w:val="single" w:color="auto" w:sz="4" w:space="0"/>
            </w:tcBorders>
            <w:noWrap/>
            <w:vAlign w:val="center"/>
          </w:tcPr>
          <w:p w14:paraId="7608B695">
            <w:pPr>
              <w:jc w:val="center"/>
              <w:rPr>
                <w:highlight w:val="none"/>
              </w:rPr>
            </w:pPr>
            <w:r>
              <w:rPr>
                <w:rFonts w:hint="eastAsia"/>
                <w:highlight w:val="none"/>
              </w:rPr>
              <w:t>0.1</w:t>
            </w:r>
          </w:p>
        </w:tc>
        <w:tc>
          <w:tcPr>
            <w:tcW w:w="746" w:type="dxa"/>
            <w:tcBorders>
              <w:top w:val="nil"/>
              <w:left w:val="nil"/>
              <w:bottom w:val="single" w:color="auto" w:sz="4" w:space="0"/>
              <w:right w:val="single" w:color="auto" w:sz="4" w:space="0"/>
            </w:tcBorders>
            <w:noWrap/>
            <w:vAlign w:val="center"/>
          </w:tcPr>
          <w:p w14:paraId="475178DA">
            <w:pPr>
              <w:jc w:val="center"/>
              <w:rPr>
                <w:highlight w:val="none"/>
              </w:rPr>
            </w:pPr>
            <w:r>
              <w:rPr>
                <w:rFonts w:hint="eastAsia"/>
                <w:highlight w:val="none"/>
              </w:rPr>
              <w:t>14</w:t>
            </w:r>
          </w:p>
        </w:tc>
        <w:tc>
          <w:tcPr>
            <w:tcW w:w="924" w:type="dxa"/>
            <w:tcBorders>
              <w:top w:val="nil"/>
              <w:left w:val="nil"/>
              <w:bottom w:val="single" w:color="auto" w:sz="4" w:space="0"/>
              <w:right w:val="single" w:color="auto" w:sz="4" w:space="0"/>
            </w:tcBorders>
            <w:noWrap/>
            <w:vAlign w:val="center"/>
          </w:tcPr>
          <w:p w14:paraId="1B960D74">
            <w:pPr>
              <w:jc w:val="center"/>
              <w:rPr>
                <w:highlight w:val="none"/>
              </w:rPr>
            </w:pPr>
            <w:r>
              <w:rPr>
                <w:highlight w:val="none"/>
              </w:rPr>
              <w:t>0</w:t>
            </w:r>
          </w:p>
        </w:tc>
        <w:tc>
          <w:tcPr>
            <w:tcW w:w="924" w:type="dxa"/>
            <w:tcBorders>
              <w:top w:val="nil"/>
              <w:left w:val="nil"/>
              <w:bottom w:val="single" w:color="auto" w:sz="4" w:space="0"/>
              <w:right w:val="single" w:color="auto" w:sz="4" w:space="0"/>
            </w:tcBorders>
            <w:noWrap/>
            <w:vAlign w:val="center"/>
          </w:tcPr>
          <w:p w14:paraId="668ECED7">
            <w:pPr>
              <w:jc w:val="center"/>
              <w:rPr>
                <w:highlight w:val="none"/>
              </w:rPr>
            </w:pPr>
            <w:r>
              <w:rPr>
                <w:highlight w:val="none"/>
              </w:rPr>
              <w:t>100.00</w:t>
            </w:r>
          </w:p>
        </w:tc>
      </w:tr>
    </w:tbl>
    <w:p w14:paraId="5334AA9A">
      <w:pPr>
        <w:ind w:firstLine="3570" w:firstLineChars="1700"/>
        <w:rPr>
          <w:highlight w:val="none"/>
        </w:rPr>
      </w:pPr>
    </w:p>
    <w:p w14:paraId="2681A54C">
      <w:pPr>
        <w:ind w:firstLine="3570" w:firstLineChars="1700"/>
        <w:rPr>
          <w:highlight w:val="none"/>
        </w:rPr>
      </w:pP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03"/>
      </w:tblGrid>
      <w:tr w14:paraId="15E40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03" w:type="dxa"/>
            <w:tcBorders>
              <w:tl2br w:val="nil"/>
              <w:tr2bl w:val="nil"/>
            </w:tcBorders>
          </w:tcPr>
          <w:p w14:paraId="56AF15CC">
            <w:pPr>
              <w:jc w:val="center"/>
              <w:rPr>
                <w:highlight w:val="none"/>
              </w:rPr>
            </w:pPr>
            <w:r>
              <w:rPr>
                <w:rFonts w:hint="eastAsia"/>
                <w:highlight w:val="none"/>
              </w:rPr>
              <w:t>图5-2  10月份液氮产品纯度趋势</w:t>
            </w:r>
            <w:r>
              <w:rPr>
                <w:rFonts w:hint="eastAsia"/>
                <w:highlight w:val="none"/>
              </w:rPr>
              <w:drawing>
                <wp:anchor distT="0" distB="0" distL="114300" distR="114300" simplePos="0" relativeHeight="251667456" behindDoc="0" locked="0" layoutInCell="1" allowOverlap="1">
                  <wp:simplePos x="0" y="0"/>
                  <wp:positionH relativeFrom="column">
                    <wp:posOffset>0</wp:posOffset>
                  </wp:positionH>
                  <wp:positionV relativeFrom="paragraph">
                    <wp:posOffset>-2667000</wp:posOffset>
                  </wp:positionV>
                  <wp:extent cx="5568950" cy="2845435"/>
                  <wp:effectExtent l="0" t="0" r="1270" b="4445"/>
                  <wp:wrapSquare wrapText="bothSides"/>
                  <wp:docPr id="9" name="图片 9" descr="1762154315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762154315362"/>
                          <pic:cNvPicPr>
                            <a:picLocks noChangeAspect="1"/>
                          </pic:cNvPicPr>
                        </pic:nvPicPr>
                        <pic:blipFill>
                          <a:blip r:embed="rId24"/>
                          <a:stretch>
                            <a:fillRect/>
                          </a:stretch>
                        </pic:blipFill>
                        <pic:spPr>
                          <a:xfrm>
                            <a:off x="0" y="0"/>
                            <a:ext cx="5568950" cy="2845435"/>
                          </a:xfrm>
                          <a:prstGeom prst="rect">
                            <a:avLst/>
                          </a:prstGeom>
                        </pic:spPr>
                      </pic:pic>
                    </a:graphicData>
                  </a:graphic>
                </wp:anchor>
              </w:drawing>
            </w:r>
          </w:p>
        </w:tc>
      </w:tr>
    </w:tbl>
    <w:p w14:paraId="68F9D623">
      <w:pPr>
        <w:ind w:firstLine="3570" w:firstLineChars="1700"/>
        <w:rPr>
          <w:highlight w:val="none"/>
        </w:rPr>
      </w:pPr>
    </w:p>
    <w:p w14:paraId="5398E923">
      <w:pPr>
        <w:rPr>
          <w:highlight w:val="none"/>
        </w:rPr>
      </w:pPr>
    </w:p>
    <w:p w14:paraId="2C34B730">
      <w:pPr>
        <w:rPr>
          <w:b/>
          <w:bCs/>
          <w:highlight w:val="none"/>
        </w:rPr>
      </w:pPr>
      <w:r>
        <w:rPr>
          <w:highlight w:val="none"/>
        </w:rPr>
        <w:t>5.</w:t>
      </w:r>
      <w:r>
        <w:rPr>
          <w:rFonts w:hint="eastAsia"/>
          <w:highlight w:val="none"/>
        </w:rPr>
        <w:t>1.1</w:t>
      </w:r>
      <w:r>
        <w:rPr>
          <w:highlight w:val="none"/>
        </w:rPr>
        <w:t xml:space="preserve">.3 </w:t>
      </w:r>
      <w:r>
        <w:rPr>
          <w:rFonts w:hint="eastAsia"/>
          <w:b/>
          <w:bCs/>
          <w:highlight w:val="none"/>
        </w:rPr>
        <w:t>仪表风产品</w:t>
      </w:r>
    </w:p>
    <w:p w14:paraId="7D646D3F">
      <w:pPr>
        <w:ind w:firstLine="3360" w:firstLineChars="1600"/>
        <w:rPr>
          <w:highlight w:val="none"/>
        </w:rPr>
      </w:pPr>
      <w:r>
        <w:rPr>
          <w:highlight w:val="none"/>
        </w:rPr>
        <w:t>表5-</w:t>
      </w:r>
      <w:r>
        <w:rPr>
          <w:rFonts w:hint="eastAsia"/>
          <w:highlight w:val="none"/>
        </w:rPr>
        <w:t>3</w:t>
      </w:r>
      <w:r>
        <w:rPr>
          <w:highlight w:val="none"/>
        </w:rPr>
        <w:t xml:space="preserve"> </w:t>
      </w:r>
      <w:r>
        <w:rPr>
          <w:rFonts w:hint="eastAsia"/>
          <w:highlight w:val="none"/>
        </w:rPr>
        <w:t>仪表风</w:t>
      </w:r>
      <w:r>
        <w:rPr>
          <w:highlight w:val="none"/>
        </w:rPr>
        <w:t>产品合格率统计</w:t>
      </w:r>
    </w:p>
    <w:tbl>
      <w:tblPr>
        <w:tblStyle w:val="17"/>
        <w:tblW w:w="8784" w:type="dxa"/>
        <w:jc w:val="center"/>
        <w:tblLayout w:type="fixed"/>
        <w:tblCellMar>
          <w:top w:w="0" w:type="dxa"/>
          <w:left w:w="108" w:type="dxa"/>
          <w:bottom w:w="0" w:type="dxa"/>
          <w:right w:w="108" w:type="dxa"/>
        </w:tblCellMar>
      </w:tblPr>
      <w:tblGrid>
        <w:gridCol w:w="1334"/>
        <w:gridCol w:w="909"/>
        <w:gridCol w:w="999"/>
        <w:gridCol w:w="965"/>
        <w:gridCol w:w="992"/>
        <w:gridCol w:w="851"/>
        <w:gridCol w:w="850"/>
        <w:gridCol w:w="1025"/>
        <w:gridCol w:w="859"/>
      </w:tblGrid>
      <w:tr w14:paraId="0C7DA2E9">
        <w:tblPrEx>
          <w:tblCellMar>
            <w:top w:w="0" w:type="dxa"/>
            <w:left w:w="108" w:type="dxa"/>
            <w:bottom w:w="0" w:type="dxa"/>
            <w:right w:w="108" w:type="dxa"/>
          </w:tblCellMar>
        </w:tblPrEx>
        <w:trPr>
          <w:trHeight w:val="300" w:hRule="atLeast"/>
          <w:jc w:val="center"/>
        </w:trPr>
        <w:tc>
          <w:tcPr>
            <w:tcW w:w="1334" w:type="dxa"/>
            <w:tcBorders>
              <w:top w:val="single" w:color="auto" w:sz="4" w:space="0"/>
              <w:left w:val="single" w:color="auto" w:sz="4" w:space="0"/>
              <w:bottom w:val="single" w:color="auto" w:sz="4" w:space="0"/>
              <w:right w:val="single" w:color="auto" w:sz="4" w:space="0"/>
            </w:tcBorders>
            <w:noWrap/>
            <w:vAlign w:val="center"/>
          </w:tcPr>
          <w:p w14:paraId="10C00EAA">
            <w:pPr>
              <w:jc w:val="center"/>
              <w:rPr>
                <w:highlight w:val="none"/>
              </w:rPr>
            </w:pPr>
            <w:r>
              <w:rPr>
                <w:highlight w:val="none"/>
              </w:rPr>
              <w:t>采样点</w:t>
            </w:r>
          </w:p>
        </w:tc>
        <w:tc>
          <w:tcPr>
            <w:tcW w:w="909" w:type="dxa"/>
            <w:tcBorders>
              <w:top w:val="single" w:color="auto" w:sz="4" w:space="0"/>
              <w:left w:val="nil"/>
              <w:bottom w:val="single" w:color="auto" w:sz="4" w:space="0"/>
              <w:right w:val="single" w:color="auto" w:sz="4" w:space="0"/>
            </w:tcBorders>
            <w:vAlign w:val="center"/>
          </w:tcPr>
          <w:p w14:paraId="32FF3E24">
            <w:pPr>
              <w:jc w:val="center"/>
              <w:rPr>
                <w:highlight w:val="none"/>
              </w:rPr>
            </w:pPr>
            <w:r>
              <w:rPr>
                <w:highlight w:val="none"/>
              </w:rPr>
              <w:t>组分</w:t>
            </w:r>
          </w:p>
        </w:tc>
        <w:tc>
          <w:tcPr>
            <w:tcW w:w="999" w:type="dxa"/>
            <w:tcBorders>
              <w:top w:val="single" w:color="auto" w:sz="4" w:space="0"/>
              <w:left w:val="nil"/>
              <w:bottom w:val="single" w:color="auto" w:sz="4" w:space="0"/>
              <w:right w:val="single" w:color="auto" w:sz="4" w:space="0"/>
            </w:tcBorders>
            <w:vAlign w:val="center"/>
          </w:tcPr>
          <w:p w14:paraId="04FFAF44">
            <w:pPr>
              <w:jc w:val="center"/>
              <w:rPr>
                <w:highlight w:val="none"/>
              </w:rPr>
            </w:pPr>
            <w:r>
              <w:rPr>
                <w:rFonts w:hint="eastAsia"/>
                <w:highlight w:val="none"/>
              </w:rPr>
              <w:t>设计值</w:t>
            </w:r>
          </w:p>
        </w:tc>
        <w:tc>
          <w:tcPr>
            <w:tcW w:w="965" w:type="dxa"/>
            <w:tcBorders>
              <w:top w:val="single" w:color="auto" w:sz="4" w:space="0"/>
              <w:left w:val="nil"/>
              <w:bottom w:val="single" w:color="auto" w:sz="4" w:space="0"/>
              <w:right w:val="single" w:color="auto" w:sz="4" w:space="0"/>
            </w:tcBorders>
            <w:noWrap/>
            <w:vAlign w:val="center"/>
          </w:tcPr>
          <w:p w14:paraId="5FF3826B">
            <w:pPr>
              <w:jc w:val="center"/>
              <w:rPr>
                <w:highlight w:val="none"/>
              </w:rPr>
            </w:pPr>
            <w:r>
              <w:rPr>
                <w:highlight w:val="none"/>
              </w:rPr>
              <w:t>最大值</w:t>
            </w:r>
          </w:p>
        </w:tc>
        <w:tc>
          <w:tcPr>
            <w:tcW w:w="992" w:type="dxa"/>
            <w:tcBorders>
              <w:top w:val="single" w:color="auto" w:sz="4" w:space="0"/>
              <w:left w:val="nil"/>
              <w:bottom w:val="single" w:color="auto" w:sz="4" w:space="0"/>
              <w:right w:val="single" w:color="auto" w:sz="4" w:space="0"/>
            </w:tcBorders>
            <w:noWrap/>
            <w:vAlign w:val="center"/>
          </w:tcPr>
          <w:p w14:paraId="1BDF1DFD">
            <w:pPr>
              <w:jc w:val="center"/>
              <w:rPr>
                <w:highlight w:val="none"/>
              </w:rPr>
            </w:pPr>
            <w:r>
              <w:rPr>
                <w:highlight w:val="none"/>
              </w:rPr>
              <w:t>最小值</w:t>
            </w:r>
          </w:p>
        </w:tc>
        <w:tc>
          <w:tcPr>
            <w:tcW w:w="851" w:type="dxa"/>
            <w:tcBorders>
              <w:top w:val="single" w:color="auto" w:sz="4" w:space="0"/>
              <w:left w:val="nil"/>
              <w:bottom w:val="single" w:color="auto" w:sz="4" w:space="0"/>
              <w:right w:val="single" w:color="auto" w:sz="4" w:space="0"/>
            </w:tcBorders>
            <w:noWrap/>
            <w:vAlign w:val="center"/>
          </w:tcPr>
          <w:p w14:paraId="598E2197">
            <w:pPr>
              <w:jc w:val="center"/>
              <w:rPr>
                <w:highlight w:val="none"/>
              </w:rPr>
            </w:pPr>
            <w:r>
              <w:rPr>
                <w:highlight w:val="none"/>
              </w:rPr>
              <w:t>平均值</w:t>
            </w:r>
          </w:p>
        </w:tc>
        <w:tc>
          <w:tcPr>
            <w:tcW w:w="850" w:type="dxa"/>
            <w:tcBorders>
              <w:top w:val="single" w:color="auto" w:sz="4" w:space="0"/>
              <w:left w:val="nil"/>
              <w:bottom w:val="single" w:color="auto" w:sz="4" w:space="0"/>
              <w:right w:val="single" w:color="auto" w:sz="4" w:space="0"/>
            </w:tcBorders>
            <w:noWrap/>
            <w:vAlign w:val="center"/>
          </w:tcPr>
          <w:p w14:paraId="3CAB7DEA">
            <w:pPr>
              <w:jc w:val="center"/>
              <w:rPr>
                <w:highlight w:val="none"/>
              </w:rPr>
            </w:pPr>
            <w:r>
              <w:rPr>
                <w:highlight w:val="none"/>
              </w:rPr>
              <w:t>合格</w:t>
            </w:r>
          </w:p>
        </w:tc>
        <w:tc>
          <w:tcPr>
            <w:tcW w:w="1025" w:type="dxa"/>
            <w:tcBorders>
              <w:top w:val="single" w:color="auto" w:sz="4" w:space="0"/>
              <w:left w:val="nil"/>
              <w:bottom w:val="single" w:color="auto" w:sz="4" w:space="0"/>
              <w:right w:val="single" w:color="auto" w:sz="4" w:space="0"/>
            </w:tcBorders>
            <w:noWrap/>
            <w:vAlign w:val="center"/>
          </w:tcPr>
          <w:p w14:paraId="1A0A4E9B">
            <w:pPr>
              <w:jc w:val="center"/>
              <w:rPr>
                <w:highlight w:val="none"/>
              </w:rPr>
            </w:pPr>
            <w:r>
              <w:rPr>
                <w:highlight w:val="none"/>
              </w:rPr>
              <w:t>不合格</w:t>
            </w:r>
          </w:p>
        </w:tc>
        <w:tc>
          <w:tcPr>
            <w:tcW w:w="859" w:type="dxa"/>
            <w:tcBorders>
              <w:top w:val="single" w:color="auto" w:sz="4" w:space="0"/>
              <w:left w:val="nil"/>
              <w:bottom w:val="single" w:color="auto" w:sz="4" w:space="0"/>
              <w:right w:val="single" w:color="auto" w:sz="4" w:space="0"/>
            </w:tcBorders>
            <w:noWrap/>
            <w:vAlign w:val="center"/>
          </w:tcPr>
          <w:p w14:paraId="1876468F">
            <w:pPr>
              <w:jc w:val="center"/>
              <w:rPr>
                <w:highlight w:val="none"/>
              </w:rPr>
            </w:pPr>
            <w:r>
              <w:rPr>
                <w:highlight w:val="none"/>
              </w:rPr>
              <w:t>合格率</w:t>
            </w:r>
          </w:p>
        </w:tc>
      </w:tr>
      <w:tr w14:paraId="4FECF168">
        <w:tblPrEx>
          <w:tblCellMar>
            <w:top w:w="0" w:type="dxa"/>
            <w:left w:w="108" w:type="dxa"/>
            <w:bottom w:w="0" w:type="dxa"/>
            <w:right w:w="108" w:type="dxa"/>
          </w:tblCellMar>
        </w:tblPrEx>
        <w:trPr>
          <w:trHeight w:val="431" w:hRule="atLeast"/>
          <w:jc w:val="center"/>
        </w:trPr>
        <w:tc>
          <w:tcPr>
            <w:tcW w:w="1334" w:type="dxa"/>
            <w:tcBorders>
              <w:top w:val="nil"/>
              <w:left w:val="single" w:color="auto" w:sz="4" w:space="0"/>
              <w:bottom w:val="single" w:color="000000" w:sz="4" w:space="0"/>
              <w:right w:val="single" w:color="auto" w:sz="4" w:space="0"/>
            </w:tcBorders>
            <w:noWrap/>
            <w:vAlign w:val="center"/>
          </w:tcPr>
          <w:p w14:paraId="4ADF78A5">
            <w:pPr>
              <w:jc w:val="center"/>
              <w:rPr>
                <w:highlight w:val="none"/>
              </w:rPr>
            </w:pPr>
            <w:r>
              <w:rPr>
                <w:rFonts w:hint="eastAsia"/>
                <w:highlight w:val="none"/>
              </w:rPr>
              <w:t>仪表风出</w:t>
            </w:r>
          </w:p>
          <w:p w14:paraId="7A242E06">
            <w:pPr>
              <w:jc w:val="center"/>
              <w:rPr>
                <w:highlight w:val="none"/>
              </w:rPr>
            </w:pPr>
            <w:r>
              <w:rPr>
                <w:rFonts w:hint="eastAsia"/>
                <w:highlight w:val="none"/>
              </w:rPr>
              <w:t>空分界区前</w:t>
            </w:r>
          </w:p>
        </w:tc>
        <w:tc>
          <w:tcPr>
            <w:tcW w:w="909" w:type="dxa"/>
            <w:tcBorders>
              <w:top w:val="nil"/>
              <w:left w:val="nil"/>
              <w:bottom w:val="single" w:color="auto" w:sz="4" w:space="0"/>
              <w:right w:val="single" w:color="auto" w:sz="4" w:space="0"/>
            </w:tcBorders>
            <w:vAlign w:val="center"/>
          </w:tcPr>
          <w:p w14:paraId="5906A572">
            <w:pPr>
              <w:jc w:val="center"/>
              <w:rPr>
                <w:highlight w:val="none"/>
              </w:rPr>
            </w:pPr>
            <w:r>
              <w:rPr>
                <w:rFonts w:hint="eastAsia"/>
                <w:highlight w:val="none"/>
              </w:rPr>
              <w:t>露点℃</w:t>
            </w:r>
          </w:p>
        </w:tc>
        <w:tc>
          <w:tcPr>
            <w:tcW w:w="999" w:type="dxa"/>
            <w:tcBorders>
              <w:top w:val="nil"/>
              <w:left w:val="nil"/>
              <w:bottom w:val="single" w:color="auto" w:sz="4" w:space="0"/>
              <w:right w:val="single" w:color="auto" w:sz="4" w:space="0"/>
            </w:tcBorders>
            <w:vAlign w:val="center"/>
          </w:tcPr>
          <w:p w14:paraId="6F05FD9F">
            <w:pPr>
              <w:jc w:val="center"/>
              <w:rPr>
                <w:highlight w:val="none"/>
              </w:rPr>
            </w:pPr>
            <w:r>
              <w:rPr>
                <w:rFonts w:hint="eastAsia"/>
                <w:highlight w:val="none"/>
              </w:rPr>
              <w:t>＜-38.6</w:t>
            </w:r>
          </w:p>
        </w:tc>
        <w:tc>
          <w:tcPr>
            <w:tcW w:w="965" w:type="dxa"/>
            <w:tcBorders>
              <w:top w:val="nil"/>
              <w:left w:val="nil"/>
              <w:bottom w:val="single" w:color="auto" w:sz="4" w:space="0"/>
              <w:right w:val="single" w:color="auto" w:sz="4" w:space="0"/>
            </w:tcBorders>
            <w:noWrap/>
            <w:vAlign w:val="center"/>
          </w:tcPr>
          <w:p w14:paraId="53DFBC97">
            <w:pPr>
              <w:jc w:val="center"/>
              <w:rPr>
                <w:highlight w:val="none"/>
              </w:rPr>
            </w:pPr>
            <w:r>
              <w:rPr>
                <w:rFonts w:hint="eastAsia"/>
                <w:highlight w:val="none"/>
              </w:rPr>
              <w:t>-50</w:t>
            </w:r>
          </w:p>
        </w:tc>
        <w:tc>
          <w:tcPr>
            <w:tcW w:w="992" w:type="dxa"/>
            <w:tcBorders>
              <w:top w:val="nil"/>
              <w:left w:val="nil"/>
              <w:bottom w:val="single" w:color="auto" w:sz="4" w:space="0"/>
              <w:right w:val="single" w:color="auto" w:sz="4" w:space="0"/>
            </w:tcBorders>
            <w:noWrap/>
            <w:vAlign w:val="center"/>
          </w:tcPr>
          <w:p w14:paraId="4952C233">
            <w:pPr>
              <w:jc w:val="center"/>
              <w:rPr>
                <w:highlight w:val="none"/>
              </w:rPr>
            </w:pPr>
            <w:r>
              <w:rPr>
                <w:rFonts w:hint="eastAsia"/>
                <w:highlight w:val="none"/>
              </w:rPr>
              <w:t>-64</w:t>
            </w:r>
          </w:p>
        </w:tc>
        <w:tc>
          <w:tcPr>
            <w:tcW w:w="851" w:type="dxa"/>
            <w:tcBorders>
              <w:top w:val="nil"/>
              <w:left w:val="nil"/>
              <w:bottom w:val="single" w:color="auto" w:sz="4" w:space="0"/>
              <w:right w:val="single" w:color="auto" w:sz="4" w:space="0"/>
            </w:tcBorders>
            <w:noWrap/>
            <w:vAlign w:val="center"/>
          </w:tcPr>
          <w:p w14:paraId="06F0F419">
            <w:pPr>
              <w:jc w:val="center"/>
              <w:rPr>
                <w:highlight w:val="none"/>
              </w:rPr>
            </w:pPr>
            <w:r>
              <w:rPr>
                <w:rFonts w:hint="eastAsia"/>
                <w:highlight w:val="none"/>
              </w:rPr>
              <w:t>-57.5</w:t>
            </w:r>
          </w:p>
        </w:tc>
        <w:tc>
          <w:tcPr>
            <w:tcW w:w="850" w:type="dxa"/>
            <w:tcBorders>
              <w:top w:val="nil"/>
              <w:left w:val="nil"/>
              <w:bottom w:val="single" w:color="auto" w:sz="4" w:space="0"/>
              <w:right w:val="single" w:color="auto" w:sz="4" w:space="0"/>
            </w:tcBorders>
            <w:noWrap/>
            <w:vAlign w:val="center"/>
          </w:tcPr>
          <w:p w14:paraId="64D12731">
            <w:pPr>
              <w:jc w:val="center"/>
              <w:rPr>
                <w:highlight w:val="none"/>
              </w:rPr>
            </w:pPr>
            <w:r>
              <w:rPr>
                <w:rFonts w:hint="eastAsia"/>
                <w:highlight w:val="none"/>
              </w:rPr>
              <w:t>14</w:t>
            </w:r>
          </w:p>
        </w:tc>
        <w:tc>
          <w:tcPr>
            <w:tcW w:w="1025" w:type="dxa"/>
            <w:tcBorders>
              <w:top w:val="nil"/>
              <w:left w:val="nil"/>
              <w:bottom w:val="single" w:color="auto" w:sz="4" w:space="0"/>
              <w:right w:val="single" w:color="auto" w:sz="4" w:space="0"/>
            </w:tcBorders>
            <w:noWrap/>
            <w:vAlign w:val="center"/>
          </w:tcPr>
          <w:p w14:paraId="46D960E9">
            <w:pPr>
              <w:jc w:val="center"/>
              <w:rPr>
                <w:highlight w:val="none"/>
              </w:rPr>
            </w:pPr>
            <w:r>
              <w:rPr>
                <w:highlight w:val="none"/>
              </w:rPr>
              <w:t>0</w:t>
            </w:r>
          </w:p>
        </w:tc>
        <w:tc>
          <w:tcPr>
            <w:tcW w:w="859" w:type="dxa"/>
            <w:tcBorders>
              <w:top w:val="nil"/>
              <w:left w:val="nil"/>
              <w:bottom w:val="single" w:color="auto" w:sz="4" w:space="0"/>
              <w:right w:val="single" w:color="auto" w:sz="4" w:space="0"/>
            </w:tcBorders>
            <w:noWrap/>
            <w:vAlign w:val="center"/>
          </w:tcPr>
          <w:p w14:paraId="1C67A9E2">
            <w:pPr>
              <w:jc w:val="center"/>
              <w:rPr>
                <w:highlight w:val="none"/>
              </w:rPr>
            </w:pPr>
            <w:r>
              <w:rPr>
                <w:highlight w:val="none"/>
              </w:rPr>
              <w:t>100.00</w:t>
            </w:r>
          </w:p>
        </w:tc>
      </w:tr>
    </w:tbl>
    <w:p w14:paraId="4FF6065C">
      <w:pPr>
        <w:rPr>
          <w:highlight w:val="none"/>
        </w:rPr>
      </w:pPr>
    </w:p>
    <w:p w14:paraId="2C5EE09F">
      <w:pPr>
        <w:ind w:firstLine="3360" w:firstLineChars="1600"/>
        <w:rPr>
          <w:highlight w:val="none"/>
        </w:rPr>
      </w:pPr>
    </w:p>
    <w:tbl>
      <w:tblPr>
        <w:tblStyle w:val="18"/>
        <w:tblW w:w="0" w:type="auto"/>
        <w:tblInd w:w="1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80"/>
      </w:tblGrid>
      <w:tr w14:paraId="6B251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0" w:type="dxa"/>
            <w:tcBorders>
              <w:tl2br w:val="nil"/>
              <w:tr2bl w:val="nil"/>
            </w:tcBorders>
          </w:tcPr>
          <w:p w14:paraId="4EDC0E80">
            <w:pPr>
              <w:ind w:firstLine="3360" w:firstLineChars="1600"/>
              <w:rPr>
                <w:highlight w:val="none"/>
              </w:rPr>
            </w:pPr>
            <w:r>
              <w:rPr>
                <w:rFonts w:hint="eastAsia"/>
                <w:highlight w:val="none"/>
              </w:rPr>
              <w:t>图5-3  10月份仪表风产品露点趋势</w:t>
            </w:r>
            <w:r>
              <w:rPr>
                <w:rFonts w:hint="eastAsia"/>
                <w:highlight w:val="none"/>
              </w:rPr>
              <w:drawing>
                <wp:anchor distT="0" distB="0" distL="114300" distR="114300" simplePos="0" relativeHeight="251668480" behindDoc="0" locked="0" layoutInCell="1" allowOverlap="1">
                  <wp:simplePos x="0" y="0"/>
                  <wp:positionH relativeFrom="column">
                    <wp:posOffset>0</wp:posOffset>
                  </wp:positionH>
                  <wp:positionV relativeFrom="paragraph">
                    <wp:posOffset>-2667000</wp:posOffset>
                  </wp:positionV>
                  <wp:extent cx="5568950" cy="2845435"/>
                  <wp:effectExtent l="0" t="0" r="1270" b="4445"/>
                  <wp:wrapSquare wrapText="bothSides"/>
                  <wp:docPr id="10" name="图片 10" descr="1762154535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762154535783"/>
                          <pic:cNvPicPr>
                            <a:picLocks noChangeAspect="1"/>
                          </pic:cNvPicPr>
                        </pic:nvPicPr>
                        <pic:blipFill>
                          <a:blip r:embed="rId25"/>
                          <a:stretch>
                            <a:fillRect/>
                          </a:stretch>
                        </pic:blipFill>
                        <pic:spPr>
                          <a:xfrm>
                            <a:off x="0" y="0"/>
                            <a:ext cx="5568950" cy="2845435"/>
                          </a:xfrm>
                          <a:prstGeom prst="rect">
                            <a:avLst/>
                          </a:prstGeom>
                        </pic:spPr>
                      </pic:pic>
                    </a:graphicData>
                  </a:graphic>
                </wp:anchor>
              </w:drawing>
            </w:r>
          </w:p>
        </w:tc>
      </w:tr>
    </w:tbl>
    <w:p w14:paraId="09D8E37B">
      <w:pPr>
        <w:ind w:firstLine="3360" w:firstLineChars="1600"/>
        <w:rPr>
          <w:highlight w:val="none"/>
        </w:rPr>
      </w:pPr>
    </w:p>
    <w:p w14:paraId="609B921D">
      <w:pPr>
        <w:ind w:firstLine="3360" w:firstLineChars="1600"/>
        <w:rPr>
          <w:highlight w:val="none"/>
        </w:rPr>
      </w:pPr>
    </w:p>
    <w:p w14:paraId="4B4157B9">
      <w:pPr>
        <w:rPr>
          <w:highlight w:val="none"/>
        </w:rPr>
      </w:pPr>
    </w:p>
    <w:p w14:paraId="24CF3158">
      <w:pPr>
        <w:rPr>
          <w:highlight w:val="none"/>
        </w:rPr>
      </w:pPr>
    </w:p>
    <w:p w14:paraId="3BA4CE57">
      <w:pPr>
        <w:rPr>
          <w:highlight w:val="none"/>
        </w:rPr>
      </w:pPr>
      <w:r>
        <w:rPr>
          <w:rFonts w:hint="eastAsia"/>
          <w:highlight w:val="none"/>
        </w:rPr>
        <w:t>空分空压单元主要产品质量数据分析总结：</w:t>
      </w:r>
    </w:p>
    <w:p w14:paraId="3C8CC37C">
      <w:pPr>
        <w:rPr>
          <w:highlight w:val="none"/>
        </w:rPr>
      </w:pPr>
      <w:r>
        <w:rPr>
          <w:rFonts w:hint="eastAsia"/>
          <w:highlight w:val="none"/>
        </w:rPr>
        <w:t>（1）产品氮气纯度：全月都在5ppm以下，合格率100%，最大值:0.3ppm，最小值0.1ppm，平均值0.2ppm。</w:t>
      </w:r>
    </w:p>
    <w:p w14:paraId="7F344AC1">
      <w:pPr>
        <w:rPr>
          <w:highlight w:val="none"/>
        </w:rPr>
      </w:pPr>
      <w:r>
        <w:rPr>
          <w:rFonts w:hint="eastAsia"/>
          <w:highlight w:val="none"/>
        </w:rPr>
        <w:t>（2）产品液氮纯度：全月都在5ppm以下，合格率100%，最大值0.2ppm，最小值0.1ppm，平均值0.1ppm。</w:t>
      </w:r>
    </w:p>
    <w:p w14:paraId="1424BEBC">
      <w:pPr>
        <w:rPr>
          <w:highlight w:val="none"/>
        </w:rPr>
      </w:pPr>
      <w:r>
        <w:rPr>
          <w:rFonts w:hint="eastAsia"/>
          <w:highlight w:val="none"/>
        </w:rPr>
        <w:t>（3）产品仪表风露点：全月都在压力露点-10℃（-38.6℃）以下，合格率100%，最大值-50℃，最小值-64℃，平均值-57.5℃。</w:t>
      </w:r>
    </w:p>
    <w:p w14:paraId="60B5E612">
      <w:pPr>
        <w:rPr>
          <w:highlight w:val="none"/>
        </w:rPr>
      </w:pPr>
      <w:r>
        <w:rPr>
          <w:rFonts w:hint="eastAsia"/>
          <w:highlight w:val="none"/>
        </w:rPr>
        <w:t>10月份空分空压装置产品全部合格。</w:t>
      </w:r>
    </w:p>
    <w:p w14:paraId="3D482E16">
      <w:pPr>
        <w:pStyle w:val="4"/>
        <w:spacing w:after="312"/>
        <w:rPr>
          <w:highlight w:val="none"/>
        </w:rPr>
      </w:pPr>
    </w:p>
    <w:p w14:paraId="151CCAE6">
      <w:pPr>
        <w:pStyle w:val="4"/>
        <w:spacing w:after="312"/>
        <w:rPr>
          <w:highlight w:val="none"/>
        </w:rPr>
      </w:pPr>
      <w:r>
        <w:rPr>
          <w:highlight w:val="none"/>
        </w:rPr>
        <w:t xml:space="preserve">5.1.2 </w:t>
      </w:r>
      <w:r>
        <w:rPr>
          <w:rFonts w:hint="eastAsia"/>
          <w:highlight w:val="none"/>
        </w:rPr>
        <w:t>二</w:t>
      </w:r>
      <w:r>
        <w:rPr>
          <w:highlight w:val="none"/>
        </w:rPr>
        <w:t>循环水装置</w:t>
      </w:r>
    </w:p>
    <w:p w14:paraId="0CA0A948">
      <w:pPr>
        <w:rPr>
          <w:highlight w:val="none"/>
        </w:rPr>
      </w:pPr>
      <w:r>
        <w:rPr>
          <w:highlight w:val="none"/>
        </w:rPr>
        <w:t>本月</w:t>
      </w:r>
      <w:r>
        <w:rPr>
          <w:rFonts w:hint="eastAsia"/>
          <w:highlight w:val="none"/>
        </w:rPr>
        <w:t>二</w:t>
      </w:r>
      <w:r>
        <w:rPr>
          <w:highlight w:val="none"/>
        </w:rPr>
        <w:t>循环水运行正常，</w:t>
      </w:r>
      <w:r>
        <w:rPr>
          <w:rFonts w:hint="eastAsia"/>
          <w:highlight w:val="none"/>
        </w:rPr>
        <w:t>塔池浊度下半月偏高，其余</w:t>
      </w:r>
      <w:r>
        <w:rPr>
          <w:highlight w:val="none"/>
        </w:rPr>
        <w:t>各项指标均处于控制范围内</w:t>
      </w:r>
      <w:r>
        <w:rPr>
          <w:rFonts w:hint="eastAsia"/>
          <w:highlight w:val="none"/>
        </w:rPr>
        <w:t>。生产水补水浊度自中旬开始较高，</w:t>
      </w:r>
      <w:r>
        <w:rPr>
          <w:highlight w:val="none"/>
        </w:rPr>
        <w:t>本月循环水浓缩倍数平均值为：</w:t>
      </w:r>
      <w:r>
        <w:rPr>
          <w:rFonts w:hint="eastAsia"/>
          <w:highlight w:val="none"/>
        </w:rPr>
        <w:t>6.2</w:t>
      </w:r>
      <w:r>
        <w:rPr>
          <w:highlight w:val="none"/>
        </w:rPr>
        <w:t>倍。</w:t>
      </w:r>
    </w:p>
    <w:p w14:paraId="0A8AECD3">
      <w:pPr>
        <w:rPr>
          <w:highlight w:val="none"/>
        </w:rPr>
      </w:pPr>
      <w:r>
        <w:rPr>
          <w:rFonts w:hint="eastAsia"/>
          <w:highlight w:val="none"/>
        </w:rPr>
        <w:t>二</w:t>
      </w:r>
      <w:r>
        <w:rPr>
          <w:highlight w:val="none"/>
        </w:rPr>
        <w:t>循水质指标如下图所示：</w:t>
      </w: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03"/>
      </w:tblGrid>
      <w:tr w14:paraId="7C785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003" w:type="dxa"/>
            <w:tcBorders>
              <w:tl2br w:val="nil"/>
              <w:tr2bl w:val="nil"/>
            </w:tcBorders>
          </w:tcPr>
          <w:p w14:paraId="0EAC20F0">
            <w:pPr>
              <w:jc w:val="center"/>
              <w:rPr>
                <w:rFonts w:ascii="Arial" w:hAnsi="Arial"/>
                <w:szCs w:val="21"/>
                <w:highlight w:val="none"/>
              </w:rPr>
            </w:pPr>
            <w:r>
              <w:rPr>
                <w:highlight w:val="none"/>
              </w:rPr>
              <w:drawing>
                <wp:anchor distT="0" distB="0" distL="114300" distR="114300" simplePos="0" relativeHeight="251670528" behindDoc="0" locked="0" layoutInCell="1" allowOverlap="1">
                  <wp:simplePos x="0" y="0"/>
                  <wp:positionH relativeFrom="column">
                    <wp:posOffset>4445</wp:posOffset>
                  </wp:positionH>
                  <wp:positionV relativeFrom="paragraph">
                    <wp:posOffset>-2781300</wp:posOffset>
                  </wp:positionV>
                  <wp:extent cx="5577840" cy="2950210"/>
                  <wp:effectExtent l="4445" t="4445" r="9525" b="13970"/>
                  <wp:wrapSquare wrapText="bothSides"/>
                  <wp:docPr id="1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anchor>
              </w:drawing>
            </w:r>
            <w:r>
              <w:rPr>
                <w:highlight w:val="none"/>
              </w:rPr>
              <w:t xml:space="preserve">图5-4  </w:t>
            </w:r>
            <w:r>
              <w:rPr>
                <w:rFonts w:hint="eastAsia"/>
                <w:highlight w:val="none"/>
              </w:rPr>
              <w:t>二</w:t>
            </w:r>
            <w:r>
              <w:rPr>
                <w:highlight w:val="none"/>
              </w:rPr>
              <w:t>循环水场</w:t>
            </w:r>
            <w:r>
              <w:rPr>
                <w:rFonts w:hint="eastAsia"/>
                <w:highlight w:val="none"/>
              </w:rPr>
              <w:t>总铁</w:t>
            </w:r>
            <w:r>
              <w:rPr>
                <w:highlight w:val="none"/>
              </w:rPr>
              <w:t>趋势</w:t>
            </w:r>
            <w:r>
              <w:rPr>
                <w:rFonts w:hint="eastAsia"/>
                <w:highlight w:val="none"/>
              </w:rPr>
              <w:t>图</w:t>
            </w:r>
          </w:p>
        </w:tc>
      </w:tr>
    </w:tbl>
    <w:p w14:paraId="3002D457">
      <w:pPr>
        <w:rPr>
          <w:highlight w:val="none"/>
        </w:rPr>
      </w:pPr>
    </w:p>
    <w:p w14:paraId="7798ED23">
      <w:pPr>
        <w:rPr>
          <w:highlight w:val="none"/>
        </w:rPr>
      </w:pPr>
      <w:r>
        <w:rPr>
          <w:rFonts w:hint="eastAsia"/>
          <w:highlight w:val="none"/>
        </w:rPr>
        <w:t>10</w:t>
      </w:r>
      <w:r>
        <w:rPr>
          <w:highlight w:val="none"/>
        </w:rPr>
        <w:t>月份循环水</w:t>
      </w:r>
      <w:r>
        <w:rPr>
          <w:rFonts w:hint="eastAsia"/>
          <w:highlight w:val="none"/>
        </w:rPr>
        <w:t>总铁</w:t>
      </w:r>
      <w:r>
        <w:rPr>
          <w:highlight w:val="none"/>
        </w:rPr>
        <w:t>合格，全月均控制在指标</w:t>
      </w:r>
      <w:r>
        <w:rPr>
          <w:rFonts w:hint="eastAsia"/>
          <w:highlight w:val="none"/>
        </w:rPr>
        <w:t>1mg/L以下。</w:t>
      </w:r>
    </w:p>
    <w:p w14:paraId="40CE4842">
      <w:pPr>
        <w:rPr>
          <w:highlight w:val="none"/>
        </w:rPr>
      </w:pP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03"/>
      </w:tblGrid>
      <w:tr w14:paraId="369E5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03" w:type="dxa"/>
            <w:tcBorders>
              <w:tl2br w:val="nil"/>
              <w:tr2bl w:val="nil"/>
            </w:tcBorders>
          </w:tcPr>
          <w:p w14:paraId="44B6DF39">
            <w:pPr>
              <w:jc w:val="center"/>
              <w:rPr>
                <w:highlight w:val="none"/>
              </w:rPr>
            </w:pPr>
            <w:r>
              <w:rPr>
                <w:highlight w:val="none"/>
              </w:rPr>
              <w:drawing>
                <wp:anchor distT="0" distB="0" distL="114300" distR="114300" simplePos="0" relativeHeight="251671552" behindDoc="0" locked="0" layoutInCell="1" allowOverlap="1">
                  <wp:simplePos x="0" y="0"/>
                  <wp:positionH relativeFrom="column">
                    <wp:posOffset>-52705</wp:posOffset>
                  </wp:positionH>
                  <wp:positionV relativeFrom="paragraph">
                    <wp:posOffset>4445</wp:posOffset>
                  </wp:positionV>
                  <wp:extent cx="5704840" cy="2867025"/>
                  <wp:effectExtent l="4445" t="4445" r="12065" b="10795"/>
                  <wp:wrapSquare wrapText="bothSides"/>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anchor>
              </w:drawing>
            </w:r>
            <w:r>
              <w:rPr>
                <w:highlight w:val="none"/>
              </w:rPr>
              <w:t>图5-</w:t>
            </w:r>
            <w:r>
              <w:rPr>
                <w:rFonts w:hint="eastAsia"/>
                <w:highlight w:val="none"/>
              </w:rPr>
              <w:t>5</w:t>
            </w:r>
            <w:r>
              <w:rPr>
                <w:highlight w:val="none"/>
              </w:rPr>
              <w:t xml:space="preserve">  </w:t>
            </w:r>
            <w:r>
              <w:rPr>
                <w:rFonts w:hint="eastAsia"/>
                <w:highlight w:val="none"/>
              </w:rPr>
              <w:t>二</w:t>
            </w:r>
            <w:r>
              <w:rPr>
                <w:highlight w:val="none"/>
              </w:rPr>
              <w:t>循环水场循环水浊度趋势</w:t>
            </w:r>
            <w:r>
              <w:rPr>
                <w:rFonts w:hint="eastAsia"/>
                <w:highlight w:val="none"/>
              </w:rPr>
              <w:t>图</w:t>
            </w:r>
          </w:p>
        </w:tc>
      </w:tr>
    </w:tbl>
    <w:p w14:paraId="74D4E497">
      <w:pPr>
        <w:rPr>
          <w:highlight w:val="none"/>
        </w:rPr>
      </w:pPr>
    </w:p>
    <w:p w14:paraId="26526ED7">
      <w:pPr>
        <w:rPr>
          <w:highlight w:val="none"/>
        </w:rPr>
      </w:pP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03"/>
      </w:tblGrid>
      <w:tr w14:paraId="2D5B3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03" w:type="dxa"/>
            <w:tcBorders>
              <w:tl2br w:val="nil"/>
              <w:tr2bl w:val="nil"/>
            </w:tcBorders>
          </w:tcPr>
          <w:p w14:paraId="4372FCDB">
            <w:pPr>
              <w:jc w:val="center"/>
              <w:rPr>
                <w:highlight w:val="none"/>
              </w:rPr>
            </w:pPr>
            <w:r>
              <w:rPr>
                <w:highlight w:val="none"/>
              </w:rPr>
              <w:t>图5-</w:t>
            </w:r>
            <w:r>
              <w:rPr>
                <w:rFonts w:hint="eastAsia"/>
                <w:highlight w:val="none"/>
              </w:rPr>
              <w:t>5</w:t>
            </w:r>
            <w:r>
              <w:rPr>
                <w:highlight w:val="none"/>
              </w:rPr>
              <w:t xml:space="preserve">  </w:t>
            </w:r>
            <w:r>
              <w:rPr>
                <w:rFonts w:hint="eastAsia"/>
                <w:highlight w:val="none"/>
              </w:rPr>
              <w:t>二</w:t>
            </w:r>
            <w:r>
              <w:rPr>
                <w:highlight w:val="none"/>
              </w:rPr>
              <w:t>循环水场循环水</w:t>
            </w:r>
            <w:r>
              <w:rPr>
                <w:rFonts w:hint="eastAsia"/>
                <w:highlight w:val="none"/>
              </w:rPr>
              <w:t>浓缩倍数</w:t>
            </w:r>
            <w:r>
              <w:rPr>
                <w:highlight w:val="none"/>
              </w:rPr>
              <w:t>趋势</w:t>
            </w:r>
            <w:r>
              <w:rPr>
                <w:rFonts w:hint="eastAsia"/>
                <w:highlight w:val="none"/>
              </w:rPr>
              <w:t>图</w:t>
            </w:r>
            <w:r>
              <w:rPr>
                <w:highlight w:val="none"/>
              </w:rPr>
              <w:drawing>
                <wp:anchor distT="0" distB="0" distL="114300" distR="114300" simplePos="0" relativeHeight="251672576" behindDoc="0" locked="0" layoutInCell="1" allowOverlap="1">
                  <wp:simplePos x="0" y="0"/>
                  <wp:positionH relativeFrom="column">
                    <wp:posOffset>4445</wp:posOffset>
                  </wp:positionH>
                  <wp:positionV relativeFrom="paragraph">
                    <wp:posOffset>-2694940</wp:posOffset>
                  </wp:positionV>
                  <wp:extent cx="5576570" cy="2868295"/>
                  <wp:effectExtent l="4445" t="4445" r="10795" b="9525"/>
                  <wp:wrapSquare wrapText="bothSides"/>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anchor>
              </w:drawing>
            </w:r>
          </w:p>
        </w:tc>
      </w:tr>
    </w:tbl>
    <w:p w14:paraId="1EDC3C11">
      <w:pPr>
        <w:rPr>
          <w:highlight w:val="none"/>
        </w:rPr>
      </w:pPr>
    </w:p>
    <w:p w14:paraId="01F91552">
      <w:pPr>
        <w:rPr>
          <w:highlight w:val="none"/>
        </w:rPr>
      </w:pPr>
    </w:p>
    <w:p w14:paraId="4BB3A6A8">
      <w:pPr>
        <w:rPr>
          <w:highlight w:val="none"/>
        </w:rPr>
      </w:pPr>
    </w:p>
    <w:p w14:paraId="460D59E5">
      <w:pPr>
        <w:rPr>
          <w:highlight w:val="none"/>
        </w:rPr>
      </w:pPr>
      <w:r>
        <w:rPr>
          <w:rFonts w:hint="eastAsia"/>
          <w:highlight w:val="none"/>
        </w:rPr>
        <w:t>10月中旬由于生产水补水浊度高，排补置换，浊度</w:t>
      </w:r>
      <w:r>
        <w:rPr>
          <w:highlight w:val="none"/>
        </w:rPr>
        <w:t>控制指标范围</w:t>
      </w:r>
      <w:r>
        <w:rPr>
          <w:rFonts w:hint="eastAsia"/>
          <w:highlight w:val="none"/>
        </w:rPr>
        <w:t>是≤</w:t>
      </w:r>
      <w:r>
        <w:rPr>
          <w:highlight w:val="none"/>
        </w:rPr>
        <w:t>10NTU</w:t>
      </w:r>
      <w:r>
        <w:rPr>
          <w:rFonts w:hint="eastAsia"/>
          <w:highlight w:val="none"/>
        </w:rPr>
        <w:t>，20日至月底超指标运行，浊度最高12.63NTU</w:t>
      </w:r>
      <w:r>
        <w:rPr>
          <w:highlight w:val="none"/>
        </w:rPr>
        <w:t>。</w:t>
      </w:r>
    </w:p>
    <w:p w14:paraId="093E6F06">
      <w:pPr>
        <w:adjustRightInd w:val="0"/>
        <w:snapToGrid w:val="0"/>
        <w:rPr>
          <w:highlight w:val="none"/>
        </w:rPr>
      </w:pPr>
      <w:r>
        <w:rPr>
          <w:rFonts w:hint="eastAsia"/>
          <w:highlight w:val="none"/>
        </w:rPr>
        <w:t xml:space="preserve"> </w:t>
      </w:r>
    </w:p>
    <w:p w14:paraId="3B3601F0">
      <w:pPr>
        <w:pStyle w:val="2"/>
        <w:spacing w:before="312" w:beforeLines="100" w:after="312" w:afterLines="100"/>
        <w:ind w:firstLine="105" w:firstLineChars="50"/>
        <w:rPr>
          <w:rFonts w:ascii="Arial" w:hAnsi="Arial" w:cs="Arial"/>
          <w:highlight w:val="none"/>
          <w:lang w:val="en-US"/>
        </w:rPr>
      </w:pPr>
      <w:bookmarkStart w:id="26" w:name="_Toc210737571"/>
      <w:r>
        <w:rPr>
          <w:rFonts w:hint="eastAsia" w:ascii="Arial" w:hAnsi="Arial" w:cs="Arial"/>
          <w:highlight w:val="none"/>
          <w:lang w:val="en-US"/>
        </w:rPr>
        <w:t xml:space="preserve">5.2  Analysis of Non-Conforming Products and Corrective Actions </w:t>
      </w:r>
      <w:r>
        <w:rPr>
          <w:rFonts w:hint="eastAsia" w:ascii="宋体" w:hAnsi="宋体" w:eastAsia="宋体" w:cs="Arial"/>
          <w:highlight w:val="none"/>
        </w:rPr>
        <w:t>产品不合格情况分析及纠正措施</w:t>
      </w:r>
      <w:bookmarkEnd w:id="26"/>
    </w:p>
    <w:p w14:paraId="21F515FA">
      <w:pPr>
        <w:pStyle w:val="4"/>
        <w:spacing w:after="312"/>
        <w:rPr>
          <w:highlight w:val="none"/>
        </w:rPr>
      </w:pPr>
      <w:r>
        <w:rPr>
          <w:highlight w:val="none"/>
        </w:rPr>
        <w:t>5.2.1</w:t>
      </w:r>
      <w:r>
        <w:rPr>
          <w:rFonts w:hint="eastAsia"/>
          <w:highlight w:val="none"/>
        </w:rPr>
        <w:t xml:space="preserve"> 产品不合格情况分析</w:t>
      </w:r>
    </w:p>
    <w:p w14:paraId="5258DDBA">
      <w:pPr>
        <w:adjustRightInd w:val="0"/>
        <w:snapToGrid w:val="0"/>
        <w:rPr>
          <w:rFonts w:ascii="宋体" w:hAnsi="宋体" w:cs="宋体"/>
          <w:highlight w:val="none"/>
        </w:rPr>
      </w:pPr>
      <w:r>
        <w:rPr>
          <w:rFonts w:hint="eastAsia" w:ascii="宋体" w:hAnsi="宋体" w:cs="宋体"/>
          <w:highlight w:val="none"/>
        </w:rPr>
        <w:t>自10月20日开始，第二循环水场塔池浊度大于10NTU，原因为生产补水浊度高所致。</w:t>
      </w:r>
    </w:p>
    <w:p w14:paraId="363F1478">
      <w:pPr>
        <w:adjustRightInd w:val="0"/>
        <w:snapToGrid w:val="0"/>
        <w:rPr>
          <w:rFonts w:ascii="宋体" w:hAnsi="宋体" w:cs="宋体"/>
          <w:highlight w:val="none"/>
        </w:rPr>
      </w:pPr>
    </w:p>
    <w:p w14:paraId="2D0108A6">
      <w:pPr>
        <w:adjustRightInd w:val="0"/>
        <w:snapToGrid w:val="0"/>
        <w:rPr>
          <w:rFonts w:ascii="Arial" w:hAnsi="Arial"/>
          <w:b/>
          <w:bCs/>
          <w:highlight w:val="none"/>
        </w:rPr>
      </w:pPr>
      <w:r>
        <w:rPr>
          <w:rFonts w:ascii="Arial" w:hAnsi="Arial"/>
          <w:b/>
          <w:bCs/>
          <w:highlight w:val="none"/>
        </w:rPr>
        <w:t>5.2.</w:t>
      </w:r>
      <w:r>
        <w:rPr>
          <w:rFonts w:hint="eastAsia" w:ascii="Arial" w:hAnsi="Arial"/>
          <w:b/>
          <w:bCs/>
          <w:highlight w:val="none"/>
        </w:rPr>
        <w:t>2 采取措施</w:t>
      </w:r>
    </w:p>
    <w:p w14:paraId="1BB5A5F8">
      <w:pPr>
        <w:adjustRightInd w:val="0"/>
        <w:snapToGrid w:val="0"/>
        <w:rPr>
          <w:rFonts w:ascii="宋体" w:hAnsi="宋体" w:cs="宋体"/>
          <w:highlight w:val="none"/>
        </w:rPr>
      </w:pPr>
      <w:r>
        <w:rPr>
          <w:rFonts w:hint="eastAsia" w:ascii="宋体" w:hAnsi="宋体" w:cs="宋体"/>
          <w:highlight w:val="none"/>
        </w:rPr>
        <w:t>（1）向调度申请，通过在生产水最末端即消防楼前排放，将生产水浊度降低，来满足第二循环水场补水水质的要求。</w:t>
      </w:r>
    </w:p>
    <w:p w14:paraId="22ACD085">
      <w:pPr>
        <w:adjustRightInd w:val="0"/>
        <w:snapToGrid w:val="0"/>
        <w:rPr>
          <w:i/>
          <w:color w:val="FF0000"/>
          <w:highlight w:val="none"/>
        </w:rPr>
      </w:pPr>
      <w:r>
        <w:rPr>
          <w:rFonts w:hint="eastAsia" w:ascii="宋体" w:hAnsi="宋体" w:cs="宋体"/>
          <w:highlight w:val="none"/>
        </w:rPr>
        <w:t>（2）通过加大二循排污量，和增加旁路过滤器的反洗次数，来置换塔池循环水，以达到降低塔池浊度的目的。</w:t>
      </w:r>
    </w:p>
    <w:p w14:paraId="5AC84559">
      <w:pPr>
        <w:adjustRightInd w:val="0"/>
        <w:snapToGrid w:val="0"/>
        <w:rPr>
          <w:highlight w:val="none"/>
        </w:rPr>
      </w:pPr>
    </w:p>
    <w:bookmarkEnd w:id="25"/>
    <w:p w14:paraId="501948AA">
      <w:pPr>
        <w:pStyle w:val="2"/>
        <w:spacing w:before="312" w:beforeLines="100" w:after="312" w:afterLines="100"/>
        <w:rPr>
          <w:sz w:val="24"/>
          <w:szCs w:val="24"/>
          <w:highlight w:val="none"/>
        </w:rPr>
      </w:pPr>
      <w:bookmarkStart w:id="27" w:name="_Toc210737572"/>
      <w:r>
        <w:rPr>
          <w:rFonts w:hint="eastAsia"/>
          <w:sz w:val="24"/>
          <w:szCs w:val="24"/>
          <w:highlight w:val="none"/>
        </w:rPr>
        <w:t xml:space="preserve">6  </w:t>
      </w:r>
      <w:r>
        <w:rPr>
          <w:rFonts w:ascii="Arial" w:hAnsi="Arial" w:cs="Arial"/>
          <w:sz w:val="24"/>
          <w:szCs w:val="24"/>
          <w:highlight w:val="none"/>
        </w:rPr>
        <w:t xml:space="preserve">Process Control </w:t>
      </w:r>
      <w:r>
        <w:rPr>
          <w:rFonts w:hint="eastAsia"/>
          <w:sz w:val="24"/>
          <w:szCs w:val="24"/>
          <w:highlight w:val="none"/>
        </w:rPr>
        <w:t>工艺过程控制</w:t>
      </w:r>
      <w:bookmarkEnd w:id="27"/>
    </w:p>
    <w:p w14:paraId="750579B9">
      <w:pPr>
        <w:pStyle w:val="2"/>
        <w:spacing w:before="312" w:beforeLines="100" w:after="312" w:afterLines="100"/>
        <w:ind w:firstLine="105" w:firstLineChars="50"/>
        <w:rPr>
          <w:rFonts w:ascii="Arial" w:hAnsi="Arial" w:cs="Arial"/>
          <w:highlight w:val="none"/>
        </w:rPr>
      </w:pPr>
      <w:bookmarkStart w:id="28" w:name="_Toc210737573"/>
      <w:r>
        <w:rPr>
          <w:rFonts w:hint="eastAsia" w:ascii="Arial" w:hAnsi="Arial" w:cs="Arial"/>
          <w:highlight w:val="none"/>
        </w:rPr>
        <w:t xml:space="preserve">6.1  Process Index Control </w:t>
      </w:r>
      <w:r>
        <w:rPr>
          <w:rFonts w:hint="eastAsia" w:ascii="宋体" w:hAnsi="宋体" w:eastAsia="宋体" w:cs="Arial"/>
          <w:highlight w:val="none"/>
        </w:rPr>
        <w:t>工艺指标控制</w:t>
      </w:r>
      <w:bookmarkEnd w:id="28"/>
    </w:p>
    <w:p w14:paraId="6E1B917C">
      <w:pPr>
        <w:ind w:firstLine="3990" w:firstLineChars="1900"/>
        <w:rPr>
          <w:highlight w:val="none"/>
        </w:rPr>
      </w:pPr>
      <w:r>
        <w:rPr>
          <w:highlight w:val="none"/>
        </w:rPr>
        <w:t>表6-1 关键工艺控制指标</w:t>
      </w:r>
    </w:p>
    <w:tbl>
      <w:tblPr>
        <w:tblStyle w:val="17"/>
        <w:tblW w:w="51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1796"/>
        <w:gridCol w:w="1041"/>
        <w:gridCol w:w="742"/>
        <w:gridCol w:w="742"/>
        <w:gridCol w:w="742"/>
        <w:gridCol w:w="742"/>
        <w:gridCol w:w="742"/>
        <w:gridCol w:w="742"/>
        <w:gridCol w:w="743"/>
      </w:tblGrid>
      <w:tr w14:paraId="512A7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19" w:type="dxa"/>
            <w:vAlign w:val="center"/>
          </w:tcPr>
          <w:p w14:paraId="32A935D0">
            <w:pPr>
              <w:jc w:val="center"/>
              <w:rPr>
                <w:highlight w:val="none"/>
              </w:rPr>
            </w:pPr>
            <w:r>
              <w:rPr>
                <w:highlight w:val="none"/>
              </w:rPr>
              <w:t>名称</w:t>
            </w:r>
          </w:p>
        </w:tc>
        <w:tc>
          <w:tcPr>
            <w:tcW w:w="1796" w:type="dxa"/>
            <w:vAlign w:val="center"/>
          </w:tcPr>
          <w:p w14:paraId="20823878">
            <w:pPr>
              <w:jc w:val="center"/>
              <w:rPr>
                <w:highlight w:val="none"/>
              </w:rPr>
            </w:pPr>
            <w:r>
              <w:rPr>
                <w:highlight w:val="none"/>
              </w:rPr>
              <w:t>位号</w:t>
            </w:r>
          </w:p>
        </w:tc>
        <w:tc>
          <w:tcPr>
            <w:tcW w:w="1041" w:type="dxa"/>
            <w:vAlign w:val="center"/>
          </w:tcPr>
          <w:p w14:paraId="3EBD0725">
            <w:pPr>
              <w:jc w:val="center"/>
              <w:rPr>
                <w:highlight w:val="none"/>
              </w:rPr>
            </w:pPr>
            <w:r>
              <w:rPr>
                <w:highlight w:val="none"/>
              </w:rPr>
              <w:t>指标</w:t>
            </w:r>
          </w:p>
          <w:p w14:paraId="74C7EF14">
            <w:pPr>
              <w:jc w:val="center"/>
              <w:rPr>
                <w:highlight w:val="none"/>
              </w:rPr>
            </w:pPr>
            <w:r>
              <w:rPr>
                <w:highlight w:val="none"/>
              </w:rPr>
              <w:t>范围</w:t>
            </w:r>
          </w:p>
        </w:tc>
        <w:tc>
          <w:tcPr>
            <w:tcW w:w="742" w:type="dxa"/>
            <w:vAlign w:val="center"/>
          </w:tcPr>
          <w:p w14:paraId="352BCDE6">
            <w:pPr>
              <w:jc w:val="center"/>
              <w:rPr>
                <w:highlight w:val="none"/>
              </w:rPr>
            </w:pPr>
            <w:r>
              <w:rPr>
                <w:highlight w:val="none"/>
              </w:rPr>
              <w:t>单位</w:t>
            </w:r>
          </w:p>
        </w:tc>
        <w:tc>
          <w:tcPr>
            <w:tcW w:w="742" w:type="dxa"/>
            <w:vAlign w:val="center"/>
          </w:tcPr>
          <w:p w14:paraId="6C86BF4D">
            <w:pPr>
              <w:jc w:val="center"/>
              <w:rPr>
                <w:highlight w:val="none"/>
              </w:rPr>
            </w:pPr>
            <w:r>
              <w:rPr>
                <w:highlight w:val="none"/>
              </w:rPr>
              <w:t>最大值</w:t>
            </w:r>
          </w:p>
        </w:tc>
        <w:tc>
          <w:tcPr>
            <w:tcW w:w="742" w:type="dxa"/>
            <w:vAlign w:val="center"/>
          </w:tcPr>
          <w:p w14:paraId="0865E982">
            <w:pPr>
              <w:jc w:val="center"/>
              <w:rPr>
                <w:highlight w:val="none"/>
              </w:rPr>
            </w:pPr>
            <w:r>
              <w:rPr>
                <w:highlight w:val="none"/>
              </w:rPr>
              <w:t>最小值</w:t>
            </w:r>
          </w:p>
        </w:tc>
        <w:tc>
          <w:tcPr>
            <w:tcW w:w="742" w:type="dxa"/>
            <w:vAlign w:val="center"/>
          </w:tcPr>
          <w:p w14:paraId="48BBCF82">
            <w:pPr>
              <w:jc w:val="center"/>
              <w:rPr>
                <w:highlight w:val="none"/>
              </w:rPr>
            </w:pPr>
            <w:r>
              <w:rPr>
                <w:highlight w:val="none"/>
              </w:rPr>
              <w:t>平均值</w:t>
            </w:r>
          </w:p>
        </w:tc>
        <w:tc>
          <w:tcPr>
            <w:tcW w:w="742" w:type="dxa"/>
            <w:vAlign w:val="center"/>
          </w:tcPr>
          <w:p w14:paraId="6814794D">
            <w:pPr>
              <w:jc w:val="center"/>
              <w:rPr>
                <w:highlight w:val="none"/>
              </w:rPr>
            </w:pPr>
            <w:r>
              <w:rPr>
                <w:highlight w:val="none"/>
              </w:rPr>
              <w:t>总数</w:t>
            </w:r>
          </w:p>
        </w:tc>
        <w:tc>
          <w:tcPr>
            <w:tcW w:w="742" w:type="dxa"/>
            <w:vAlign w:val="center"/>
          </w:tcPr>
          <w:p w14:paraId="747E7F52">
            <w:pPr>
              <w:jc w:val="center"/>
              <w:rPr>
                <w:highlight w:val="none"/>
              </w:rPr>
            </w:pPr>
            <w:r>
              <w:rPr>
                <w:highlight w:val="none"/>
              </w:rPr>
              <w:t>不合格（％）</w:t>
            </w:r>
          </w:p>
        </w:tc>
        <w:tc>
          <w:tcPr>
            <w:tcW w:w="743" w:type="dxa"/>
            <w:vAlign w:val="center"/>
          </w:tcPr>
          <w:p w14:paraId="33E772C3">
            <w:pPr>
              <w:jc w:val="center"/>
              <w:rPr>
                <w:highlight w:val="none"/>
              </w:rPr>
            </w:pPr>
            <w:r>
              <w:rPr>
                <w:highlight w:val="none"/>
              </w:rPr>
              <w:t>合格率（％）</w:t>
            </w:r>
          </w:p>
        </w:tc>
      </w:tr>
      <w:tr w14:paraId="2AAB0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19" w:type="dxa"/>
            <w:vAlign w:val="center"/>
          </w:tcPr>
          <w:p w14:paraId="64B07FE2">
            <w:pPr>
              <w:jc w:val="center"/>
              <w:rPr>
                <w:highlight w:val="none"/>
              </w:rPr>
            </w:pPr>
            <w:r>
              <w:rPr>
                <w:rFonts w:hint="eastAsia"/>
                <w:highlight w:val="none"/>
              </w:rPr>
              <w:t>0.6MP氮气压力</w:t>
            </w:r>
          </w:p>
        </w:tc>
        <w:tc>
          <w:tcPr>
            <w:tcW w:w="1796" w:type="dxa"/>
            <w:vAlign w:val="center"/>
          </w:tcPr>
          <w:p w14:paraId="6226EC2C">
            <w:pPr>
              <w:jc w:val="center"/>
              <w:rPr>
                <w:highlight w:val="none"/>
              </w:rPr>
            </w:pPr>
            <w:r>
              <w:rPr>
                <w:rFonts w:hint="eastAsia"/>
                <w:highlight w:val="none"/>
              </w:rPr>
              <w:t>5701PIC00801</w:t>
            </w:r>
          </w:p>
        </w:tc>
        <w:tc>
          <w:tcPr>
            <w:tcW w:w="1041" w:type="dxa"/>
            <w:vAlign w:val="center"/>
          </w:tcPr>
          <w:p w14:paraId="0A3F437B">
            <w:pPr>
              <w:jc w:val="center"/>
              <w:rPr>
                <w:highlight w:val="none"/>
              </w:rPr>
            </w:pPr>
            <w:r>
              <w:rPr>
                <w:rFonts w:hint="eastAsia"/>
                <w:highlight w:val="none"/>
              </w:rPr>
              <w:t>0.6~0.8</w:t>
            </w:r>
          </w:p>
        </w:tc>
        <w:tc>
          <w:tcPr>
            <w:tcW w:w="742" w:type="dxa"/>
            <w:vAlign w:val="center"/>
          </w:tcPr>
          <w:p w14:paraId="380C83F3">
            <w:pPr>
              <w:jc w:val="center"/>
              <w:rPr>
                <w:highlight w:val="none"/>
              </w:rPr>
            </w:pPr>
            <w:r>
              <w:rPr>
                <w:highlight w:val="none"/>
              </w:rPr>
              <w:t>MPa</w:t>
            </w:r>
          </w:p>
        </w:tc>
        <w:tc>
          <w:tcPr>
            <w:tcW w:w="742" w:type="dxa"/>
            <w:noWrap/>
            <w:vAlign w:val="center"/>
          </w:tcPr>
          <w:p w14:paraId="532ED8F1">
            <w:pPr>
              <w:jc w:val="center"/>
              <w:rPr>
                <w:highlight w:val="none"/>
              </w:rPr>
            </w:pPr>
            <w:r>
              <w:rPr>
                <w:rFonts w:hint="eastAsia"/>
                <w:highlight w:val="none"/>
              </w:rPr>
              <w:t>0.704</w:t>
            </w:r>
          </w:p>
        </w:tc>
        <w:tc>
          <w:tcPr>
            <w:tcW w:w="742" w:type="dxa"/>
            <w:noWrap/>
            <w:vAlign w:val="center"/>
          </w:tcPr>
          <w:p w14:paraId="47458352">
            <w:pPr>
              <w:jc w:val="center"/>
              <w:rPr>
                <w:highlight w:val="none"/>
              </w:rPr>
            </w:pPr>
            <w:r>
              <w:rPr>
                <w:rFonts w:hint="eastAsia"/>
                <w:highlight w:val="none"/>
              </w:rPr>
              <w:t>0.652</w:t>
            </w:r>
          </w:p>
        </w:tc>
        <w:tc>
          <w:tcPr>
            <w:tcW w:w="742" w:type="dxa"/>
            <w:noWrap/>
            <w:vAlign w:val="center"/>
          </w:tcPr>
          <w:p w14:paraId="50CBBE99">
            <w:pPr>
              <w:jc w:val="center"/>
              <w:rPr>
                <w:highlight w:val="none"/>
              </w:rPr>
            </w:pPr>
            <w:r>
              <w:rPr>
                <w:rFonts w:hint="eastAsia"/>
                <w:highlight w:val="none"/>
              </w:rPr>
              <w:t>0.692</w:t>
            </w:r>
          </w:p>
        </w:tc>
        <w:tc>
          <w:tcPr>
            <w:tcW w:w="742" w:type="dxa"/>
            <w:vAlign w:val="center"/>
          </w:tcPr>
          <w:p w14:paraId="335BDD4F">
            <w:pPr>
              <w:jc w:val="center"/>
              <w:rPr>
                <w:highlight w:val="none"/>
              </w:rPr>
            </w:pPr>
            <w:r>
              <w:rPr>
                <w:rFonts w:hint="eastAsia"/>
                <w:highlight w:val="none"/>
              </w:rPr>
              <w:t>/</w:t>
            </w:r>
          </w:p>
        </w:tc>
        <w:tc>
          <w:tcPr>
            <w:tcW w:w="742" w:type="dxa"/>
            <w:vAlign w:val="center"/>
          </w:tcPr>
          <w:p w14:paraId="6645DE7D">
            <w:pPr>
              <w:jc w:val="center"/>
              <w:rPr>
                <w:highlight w:val="none"/>
              </w:rPr>
            </w:pPr>
            <w:r>
              <w:rPr>
                <w:highlight w:val="none"/>
              </w:rPr>
              <w:t>0</w:t>
            </w:r>
          </w:p>
        </w:tc>
        <w:tc>
          <w:tcPr>
            <w:tcW w:w="743" w:type="dxa"/>
            <w:vAlign w:val="center"/>
          </w:tcPr>
          <w:p w14:paraId="2175437E">
            <w:pPr>
              <w:jc w:val="center"/>
              <w:rPr>
                <w:highlight w:val="none"/>
              </w:rPr>
            </w:pPr>
            <w:r>
              <w:rPr>
                <w:highlight w:val="none"/>
              </w:rPr>
              <w:t>100</w:t>
            </w:r>
          </w:p>
        </w:tc>
      </w:tr>
      <w:tr w14:paraId="29C76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19" w:type="dxa"/>
            <w:vAlign w:val="center"/>
          </w:tcPr>
          <w:p w14:paraId="7E9FD218">
            <w:pPr>
              <w:jc w:val="center"/>
              <w:rPr>
                <w:highlight w:val="none"/>
              </w:rPr>
            </w:pPr>
            <w:r>
              <w:rPr>
                <w:rFonts w:hint="eastAsia"/>
                <w:highlight w:val="none"/>
              </w:rPr>
              <w:t>0.85MPa氮气压力</w:t>
            </w:r>
          </w:p>
        </w:tc>
        <w:tc>
          <w:tcPr>
            <w:tcW w:w="1796" w:type="dxa"/>
            <w:vAlign w:val="center"/>
          </w:tcPr>
          <w:p w14:paraId="544BDA27">
            <w:pPr>
              <w:jc w:val="center"/>
              <w:rPr>
                <w:highlight w:val="none"/>
              </w:rPr>
            </w:pPr>
            <w:r>
              <w:rPr>
                <w:rFonts w:hint="eastAsia"/>
                <w:highlight w:val="none"/>
              </w:rPr>
              <w:t>5701PIC00802</w:t>
            </w:r>
          </w:p>
        </w:tc>
        <w:tc>
          <w:tcPr>
            <w:tcW w:w="1041" w:type="dxa"/>
            <w:vAlign w:val="center"/>
          </w:tcPr>
          <w:p w14:paraId="7CFCF8AF">
            <w:pPr>
              <w:jc w:val="center"/>
              <w:rPr>
                <w:highlight w:val="none"/>
              </w:rPr>
            </w:pPr>
            <w:r>
              <w:rPr>
                <w:rFonts w:hint="eastAsia"/>
                <w:highlight w:val="none"/>
              </w:rPr>
              <w:t>0.85~1.0</w:t>
            </w:r>
          </w:p>
        </w:tc>
        <w:tc>
          <w:tcPr>
            <w:tcW w:w="742" w:type="dxa"/>
            <w:vAlign w:val="center"/>
          </w:tcPr>
          <w:p w14:paraId="0FDD4EB5">
            <w:pPr>
              <w:jc w:val="center"/>
              <w:rPr>
                <w:highlight w:val="none"/>
              </w:rPr>
            </w:pPr>
            <w:r>
              <w:rPr>
                <w:highlight w:val="none"/>
              </w:rPr>
              <w:t>MPa</w:t>
            </w:r>
          </w:p>
        </w:tc>
        <w:tc>
          <w:tcPr>
            <w:tcW w:w="742" w:type="dxa"/>
            <w:noWrap/>
            <w:vAlign w:val="center"/>
          </w:tcPr>
          <w:p w14:paraId="3821366B">
            <w:pPr>
              <w:jc w:val="center"/>
              <w:rPr>
                <w:highlight w:val="none"/>
              </w:rPr>
            </w:pPr>
            <w:r>
              <w:rPr>
                <w:rFonts w:hint="eastAsia"/>
                <w:highlight w:val="none"/>
              </w:rPr>
              <w:t>0.906</w:t>
            </w:r>
          </w:p>
        </w:tc>
        <w:tc>
          <w:tcPr>
            <w:tcW w:w="742" w:type="dxa"/>
            <w:noWrap/>
            <w:vAlign w:val="center"/>
          </w:tcPr>
          <w:p w14:paraId="6D317757">
            <w:pPr>
              <w:jc w:val="center"/>
              <w:rPr>
                <w:highlight w:val="none"/>
              </w:rPr>
            </w:pPr>
            <w:r>
              <w:rPr>
                <w:rFonts w:hint="eastAsia"/>
                <w:highlight w:val="none"/>
              </w:rPr>
              <w:t>0.821</w:t>
            </w:r>
          </w:p>
        </w:tc>
        <w:tc>
          <w:tcPr>
            <w:tcW w:w="742" w:type="dxa"/>
            <w:noWrap/>
            <w:vAlign w:val="center"/>
          </w:tcPr>
          <w:p w14:paraId="1DBC47F5">
            <w:pPr>
              <w:jc w:val="center"/>
              <w:rPr>
                <w:highlight w:val="none"/>
              </w:rPr>
            </w:pPr>
            <w:r>
              <w:rPr>
                <w:rFonts w:hint="eastAsia"/>
                <w:highlight w:val="none"/>
              </w:rPr>
              <w:t>0.886</w:t>
            </w:r>
          </w:p>
        </w:tc>
        <w:tc>
          <w:tcPr>
            <w:tcW w:w="742" w:type="dxa"/>
            <w:vAlign w:val="center"/>
          </w:tcPr>
          <w:p w14:paraId="5B214583">
            <w:pPr>
              <w:jc w:val="center"/>
              <w:rPr>
                <w:highlight w:val="none"/>
              </w:rPr>
            </w:pPr>
            <w:r>
              <w:rPr>
                <w:rFonts w:hint="eastAsia"/>
                <w:highlight w:val="none"/>
              </w:rPr>
              <w:t>/</w:t>
            </w:r>
          </w:p>
        </w:tc>
        <w:tc>
          <w:tcPr>
            <w:tcW w:w="742" w:type="dxa"/>
            <w:vAlign w:val="center"/>
          </w:tcPr>
          <w:p w14:paraId="2674A5AE">
            <w:pPr>
              <w:jc w:val="center"/>
              <w:rPr>
                <w:highlight w:val="none"/>
              </w:rPr>
            </w:pPr>
            <w:r>
              <w:rPr>
                <w:highlight w:val="none"/>
              </w:rPr>
              <w:t>0</w:t>
            </w:r>
          </w:p>
        </w:tc>
        <w:tc>
          <w:tcPr>
            <w:tcW w:w="743" w:type="dxa"/>
            <w:vAlign w:val="center"/>
          </w:tcPr>
          <w:p w14:paraId="6404DE0C">
            <w:pPr>
              <w:jc w:val="center"/>
              <w:rPr>
                <w:highlight w:val="none"/>
              </w:rPr>
            </w:pPr>
            <w:r>
              <w:rPr>
                <w:highlight w:val="none"/>
              </w:rPr>
              <w:t>100</w:t>
            </w:r>
          </w:p>
        </w:tc>
      </w:tr>
      <w:tr w14:paraId="5D6F3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19" w:type="dxa"/>
            <w:vAlign w:val="center"/>
          </w:tcPr>
          <w:p w14:paraId="62497E14">
            <w:pPr>
              <w:jc w:val="center"/>
              <w:rPr>
                <w:highlight w:val="none"/>
              </w:rPr>
            </w:pPr>
            <w:r>
              <w:rPr>
                <w:rFonts w:hint="eastAsia"/>
                <w:highlight w:val="none"/>
              </w:rPr>
              <w:t>2.5MP氮气压力</w:t>
            </w:r>
          </w:p>
        </w:tc>
        <w:tc>
          <w:tcPr>
            <w:tcW w:w="1796" w:type="dxa"/>
            <w:vAlign w:val="center"/>
          </w:tcPr>
          <w:p w14:paraId="3876B9DB">
            <w:pPr>
              <w:jc w:val="center"/>
              <w:rPr>
                <w:highlight w:val="none"/>
              </w:rPr>
            </w:pPr>
            <w:r>
              <w:rPr>
                <w:rFonts w:hint="eastAsia"/>
                <w:highlight w:val="none"/>
              </w:rPr>
              <w:t>5701PIC00803</w:t>
            </w:r>
          </w:p>
        </w:tc>
        <w:tc>
          <w:tcPr>
            <w:tcW w:w="1041" w:type="dxa"/>
            <w:vAlign w:val="center"/>
          </w:tcPr>
          <w:p w14:paraId="3DC4D250">
            <w:pPr>
              <w:jc w:val="center"/>
              <w:rPr>
                <w:highlight w:val="none"/>
              </w:rPr>
            </w:pPr>
            <w:r>
              <w:rPr>
                <w:rFonts w:hint="eastAsia"/>
                <w:highlight w:val="none"/>
              </w:rPr>
              <w:t>2.2~2.8</w:t>
            </w:r>
          </w:p>
        </w:tc>
        <w:tc>
          <w:tcPr>
            <w:tcW w:w="742" w:type="dxa"/>
            <w:vAlign w:val="center"/>
          </w:tcPr>
          <w:p w14:paraId="42C5130A">
            <w:pPr>
              <w:jc w:val="center"/>
              <w:rPr>
                <w:highlight w:val="none"/>
              </w:rPr>
            </w:pPr>
            <w:r>
              <w:rPr>
                <w:highlight w:val="none"/>
              </w:rPr>
              <w:t>MPa</w:t>
            </w:r>
          </w:p>
        </w:tc>
        <w:tc>
          <w:tcPr>
            <w:tcW w:w="742" w:type="dxa"/>
            <w:noWrap/>
            <w:vAlign w:val="center"/>
          </w:tcPr>
          <w:p w14:paraId="1D784784">
            <w:pPr>
              <w:jc w:val="center"/>
              <w:rPr>
                <w:highlight w:val="none"/>
              </w:rPr>
            </w:pPr>
            <w:r>
              <w:rPr>
                <w:rFonts w:hint="eastAsia"/>
                <w:highlight w:val="none"/>
              </w:rPr>
              <w:t>2.535</w:t>
            </w:r>
          </w:p>
        </w:tc>
        <w:tc>
          <w:tcPr>
            <w:tcW w:w="742" w:type="dxa"/>
            <w:noWrap/>
            <w:vAlign w:val="center"/>
          </w:tcPr>
          <w:p w14:paraId="2A5C6779">
            <w:pPr>
              <w:jc w:val="center"/>
              <w:rPr>
                <w:highlight w:val="none"/>
              </w:rPr>
            </w:pPr>
            <w:r>
              <w:rPr>
                <w:rFonts w:hint="eastAsia"/>
                <w:highlight w:val="none"/>
              </w:rPr>
              <w:t>2.188</w:t>
            </w:r>
          </w:p>
        </w:tc>
        <w:tc>
          <w:tcPr>
            <w:tcW w:w="742" w:type="dxa"/>
            <w:noWrap/>
            <w:vAlign w:val="center"/>
          </w:tcPr>
          <w:p w14:paraId="35FA629A">
            <w:pPr>
              <w:jc w:val="center"/>
              <w:rPr>
                <w:highlight w:val="none"/>
              </w:rPr>
            </w:pPr>
            <w:r>
              <w:rPr>
                <w:rFonts w:hint="eastAsia"/>
                <w:highlight w:val="none"/>
              </w:rPr>
              <w:t>2.398</w:t>
            </w:r>
          </w:p>
        </w:tc>
        <w:tc>
          <w:tcPr>
            <w:tcW w:w="742" w:type="dxa"/>
            <w:vAlign w:val="center"/>
          </w:tcPr>
          <w:p w14:paraId="61A57906">
            <w:pPr>
              <w:jc w:val="center"/>
              <w:rPr>
                <w:highlight w:val="none"/>
              </w:rPr>
            </w:pPr>
            <w:r>
              <w:rPr>
                <w:rFonts w:hint="eastAsia"/>
                <w:highlight w:val="none"/>
              </w:rPr>
              <w:t>/</w:t>
            </w:r>
          </w:p>
        </w:tc>
        <w:tc>
          <w:tcPr>
            <w:tcW w:w="742" w:type="dxa"/>
            <w:vAlign w:val="center"/>
          </w:tcPr>
          <w:p w14:paraId="2420B52C">
            <w:pPr>
              <w:jc w:val="center"/>
              <w:rPr>
                <w:highlight w:val="none"/>
              </w:rPr>
            </w:pPr>
            <w:r>
              <w:rPr>
                <w:highlight w:val="none"/>
              </w:rPr>
              <w:t>0</w:t>
            </w:r>
          </w:p>
        </w:tc>
        <w:tc>
          <w:tcPr>
            <w:tcW w:w="743" w:type="dxa"/>
            <w:vAlign w:val="center"/>
          </w:tcPr>
          <w:p w14:paraId="15D3123C">
            <w:pPr>
              <w:jc w:val="center"/>
              <w:rPr>
                <w:highlight w:val="none"/>
              </w:rPr>
            </w:pPr>
            <w:r>
              <w:rPr>
                <w:highlight w:val="none"/>
              </w:rPr>
              <w:t>100</w:t>
            </w:r>
          </w:p>
        </w:tc>
      </w:tr>
      <w:tr w14:paraId="54865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19" w:type="dxa"/>
            <w:vAlign w:val="center"/>
          </w:tcPr>
          <w:p w14:paraId="0DF44D1B">
            <w:pPr>
              <w:jc w:val="center"/>
              <w:rPr>
                <w:highlight w:val="none"/>
              </w:rPr>
            </w:pPr>
            <w:r>
              <w:rPr>
                <w:rFonts w:hint="eastAsia"/>
                <w:highlight w:val="none"/>
              </w:rPr>
              <w:t>仪表风管网压力</w:t>
            </w:r>
          </w:p>
        </w:tc>
        <w:tc>
          <w:tcPr>
            <w:tcW w:w="1796" w:type="dxa"/>
            <w:vAlign w:val="center"/>
          </w:tcPr>
          <w:p w14:paraId="703EC984">
            <w:pPr>
              <w:jc w:val="center"/>
              <w:rPr>
                <w:highlight w:val="none"/>
              </w:rPr>
            </w:pPr>
            <w:r>
              <w:rPr>
                <w:rFonts w:hint="eastAsia"/>
                <w:highlight w:val="none"/>
              </w:rPr>
              <w:t>5701PIC01001</w:t>
            </w:r>
          </w:p>
        </w:tc>
        <w:tc>
          <w:tcPr>
            <w:tcW w:w="1041" w:type="dxa"/>
            <w:vAlign w:val="center"/>
          </w:tcPr>
          <w:p w14:paraId="33C5BC73">
            <w:pPr>
              <w:jc w:val="center"/>
              <w:rPr>
                <w:highlight w:val="none"/>
              </w:rPr>
            </w:pPr>
            <w:r>
              <w:rPr>
                <w:rFonts w:hint="eastAsia"/>
                <w:highlight w:val="none"/>
              </w:rPr>
              <w:t>0.6~0.8</w:t>
            </w:r>
          </w:p>
        </w:tc>
        <w:tc>
          <w:tcPr>
            <w:tcW w:w="742" w:type="dxa"/>
            <w:vAlign w:val="center"/>
          </w:tcPr>
          <w:p w14:paraId="43DB460B">
            <w:pPr>
              <w:jc w:val="center"/>
              <w:rPr>
                <w:highlight w:val="none"/>
              </w:rPr>
            </w:pPr>
            <w:r>
              <w:rPr>
                <w:highlight w:val="none"/>
              </w:rPr>
              <w:t>MPa</w:t>
            </w:r>
          </w:p>
        </w:tc>
        <w:tc>
          <w:tcPr>
            <w:tcW w:w="742" w:type="dxa"/>
            <w:noWrap/>
            <w:vAlign w:val="center"/>
          </w:tcPr>
          <w:p w14:paraId="4E1AEBA9">
            <w:pPr>
              <w:jc w:val="center"/>
              <w:rPr>
                <w:highlight w:val="none"/>
              </w:rPr>
            </w:pPr>
            <w:r>
              <w:rPr>
                <w:rFonts w:hint="eastAsia"/>
                <w:highlight w:val="none"/>
              </w:rPr>
              <w:t>0.770</w:t>
            </w:r>
          </w:p>
        </w:tc>
        <w:tc>
          <w:tcPr>
            <w:tcW w:w="742" w:type="dxa"/>
            <w:noWrap/>
            <w:vAlign w:val="center"/>
          </w:tcPr>
          <w:p w14:paraId="79CFA029">
            <w:pPr>
              <w:jc w:val="center"/>
              <w:rPr>
                <w:highlight w:val="none"/>
              </w:rPr>
            </w:pPr>
            <w:r>
              <w:rPr>
                <w:rFonts w:hint="eastAsia"/>
                <w:highlight w:val="none"/>
              </w:rPr>
              <w:t>0.710</w:t>
            </w:r>
          </w:p>
        </w:tc>
        <w:tc>
          <w:tcPr>
            <w:tcW w:w="742" w:type="dxa"/>
            <w:noWrap/>
            <w:vAlign w:val="center"/>
          </w:tcPr>
          <w:p w14:paraId="2D404912">
            <w:pPr>
              <w:jc w:val="center"/>
              <w:rPr>
                <w:highlight w:val="none"/>
              </w:rPr>
            </w:pPr>
            <w:r>
              <w:rPr>
                <w:rFonts w:hint="eastAsia"/>
                <w:highlight w:val="none"/>
              </w:rPr>
              <w:t>0.</w:t>
            </w:r>
            <w:r>
              <w:rPr>
                <w:highlight w:val="none"/>
              </w:rPr>
              <w:t>7</w:t>
            </w:r>
            <w:r>
              <w:rPr>
                <w:rFonts w:hint="eastAsia"/>
                <w:highlight w:val="none"/>
              </w:rPr>
              <w:t>35</w:t>
            </w:r>
          </w:p>
        </w:tc>
        <w:tc>
          <w:tcPr>
            <w:tcW w:w="742" w:type="dxa"/>
            <w:vAlign w:val="center"/>
          </w:tcPr>
          <w:p w14:paraId="163FFAE7">
            <w:pPr>
              <w:jc w:val="center"/>
              <w:rPr>
                <w:highlight w:val="none"/>
              </w:rPr>
            </w:pPr>
            <w:r>
              <w:rPr>
                <w:rFonts w:hint="eastAsia"/>
                <w:highlight w:val="none"/>
              </w:rPr>
              <w:t>/</w:t>
            </w:r>
          </w:p>
        </w:tc>
        <w:tc>
          <w:tcPr>
            <w:tcW w:w="742" w:type="dxa"/>
            <w:vAlign w:val="center"/>
          </w:tcPr>
          <w:p w14:paraId="2F892EB6">
            <w:pPr>
              <w:jc w:val="center"/>
              <w:rPr>
                <w:highlight w:val="none"/>
              </w:rPr>
            </w:pPr>
            <w:r>
              <w:rPr>
                <w:highlight w:val="none"/>
              </w:rPr>
              <w:t>0</w:t>
            </w:r>
          </w:p>
        </w:tc>
        <w:tc>
          <w:tcPr>
            <w:tcW w:w="743" w:type="dxa"/>
            <w:vAlign w:val="center"/>
          </w:tcPr>
          <w:p w14:paraId="3CD1B7D6">
            <w:pPr>
              <w:jc w:val="center"/>
              <w:rPr>
                <w:highlight w:val="none"/>
              </w:rPr>
            </w:pPr>
            <w:r>
              <w:rPr>
                <w:highlight w:val="none"/>
              </w:rPr>
              <w:t>100</w:t>
            </w:r>
          </w:p>
        </w:tc>
      </w:tr>
      <w:tr w14:paraId="54032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319" w:type="dxa"/>
            <w:vAlign w:val="center"/>
          </w:tcPr>
          <w:p w14:paraId="41C42331">
            <w:pPr>
              <w:jc w:val="center"/>
              <w:rPr>
                <w:highlight w:val="none"/>
              </w:rPr>
            </w:pPr>
            <w:r>
              <w:rPr>
                <w:rFonts w:hint="eastAsia"/>
                <w:highlight w:val="none"/>
              </w:rPr>
              <w:t>工厂风管网压力</w:t>
            </w:r>
          </w:p>
        </w:tc>
        <w:tc>
          <w:tcPr>
            <w:tcW w:w="1796" w:type="dxa"/>
            <w:vAlign w:val="center"/>
          </w:tcPr>
          <w:p w14:paraId="1C86DFE0">
            <w:pPr>
              <w:jc w:val="center"/>
              <w:rPr>
                <w:highlight w:val="none"/>
              </w:rPr>
            </w:pPr>
            <w:r>
              <w:rPr>
                <w:rFonts w:hint="eastAsia"/>
                <w:highlight w:val="none"/>
              </w:rPr>
              <w:t>5701PI01004</w:t>
            </w:r>
          </w:p>
        </w:tc>
        <w:tc>
          <w:tcPr>
            <w:tcW w:w="1041" w:type="dxa"/>
            <w:vAlign w:val="center"/>
          </w:tcPr>
          <w:p w14:paraId="7D475C61">
            <w:pPr>
              <w:jc w:val="center"/>
              <w:rPr>
                <w:highlight w:val="none"/>
              </w:rPr>
            </w:pPr>
            <w:r>
              <w:rPr>
                <w:rFonts w:hint="eastAsia"/>
                <w:highlight w:val="none"/>
              </w:rPr>
              <w:t>0.5~0.8</w:t>
            </w:r>
          </w:p>
        </w:tc>
        <w:tc>
          <w:tcPr>
            <w:tcW w:w="742" w:type="dxa"/>
            <w:vAlign w:val="center"/>
          </w:tcPr>
          <w:p w14:paraId="35AFE46F">
            <w:pPr>
              <w:jc w:val="center"/>
              <w:rPr>
                <w:highlight w:val="none"/>
              </w:rPr>
            </w:pPr>
            <w:r>
              <w:rPr>
                <w:highlight w:val="none"/>
              </w:rPr>
              <w:t>MPa</w:t>
            </w:r>
          </w:p>
        </w:tc>
        <w:tc>
          <w:tcPr>
            <w:tcW w:w="742" w:type="dxa"/>
            <w:noWrap/>
            <w:vAlign w:val="center"/>
          </w:tcPr>
          <w:p w14:paraId="37DB3F15">
            <w:pPr>
              <w:jc w:val="center"/>
              <w:rPr>
                <w:highlight w:val="none"/>
              </w:rPr>
            </w:pPr>
            <w:r>
              <w:rPr>
                <w:rFonts w:hint="eastAsia"/>
                <w:highlight w:val="none"/>
              </w:rPr>
              <w:t>0.645</w:t>
            </w:r>
          </w:p>
        </w:tc>
        <w:tc>
          <w:tcPr>
            <w:tcW w:w="742" w:type="dxa"/>
            <w:noWrap/>
            <w:vAlign w:val="center"/>
          </w:tcPr>
          <w:p w14:paraId="710FCA6A">
            <w:pPr>
              <w:jc w:val="center"/>
              <w:rPr>
                <w:highlight w:val="none"/>
              </w:rPr>
            </w:pPr>
            <w:r>
              <w:rPr>
                <w:rFonts w:hint="eastAsia"/>
                <w:highlight w:val="none"/>
              </w:rPr>
              <w:t>0.</w:t>
            </w:r>
            <w:r>
              <w:rPr>
                <w:highlight w:val="none"/>
              </w:rPr>
              <w:t>5</w:t>
            </w:r>
            <w:r>
              <w:rPr>
                <w:rFonts w:hint="eastAsia"/>
                <w:highlight w:val="none"/>
              </w:rPr>
              <w:t>62</w:t>
            </w:r>
          </w:p>
        </w:tc>
        <w:tc>
          <w:tcPr>
            <w:tcW w:w="742" w:type="dxa"/>
            <w:noWrap/>
            <w:vAlign w:val="center"/>
          </w:tcPr>
          <w:p w14:paraId="05D530C8">
            <w:pPr>
              <w:jc w:val="center"/>
              <w:rPr>
                <w:highlight w:val="none"/>
              </w:rPr>
            </w:pPr>
            <w:r>
              <w:rPr>
                <w:rFonts w:hint="eastAsia"/>
                <w:highlight w:val="none"/>
              </w:rPr>
              <w:t>0.612</w:t>
            </w:r>
          </w:p>
        </w:tc>
        <w:tc>
          <w:tcPr>
            <w:tcW w:w="742" w:type="dxa"/>
            <w:vAlign w:val="center"/>
          </w:tcPr>
          <w:p w14:paraId="5EBD2E43">
            <w:pPr>
              <w:jc w:val="center"/>
              <w:rPr>
                <w:highlight w:val="none"/>
              </w:rPr>
            </w:pPr>
            <w:r>
              <w:rPr>
                <w:rFonts w:hint="eastAsia"/>
                <w:highlight w:val="none"/>
              </w:rPr>
              <w:t>/</w:t>
            </w:r>
          </w:p>
        </w:tc>
        <w:tc>
          <w:tcPr>
            <w:tcW w:w="742" w:type="dxa"/>
            <w:vAlign w:val="center"/>
          </w:tcPr>
          <w:p w14:paraId="1AA4B6BB">
            <w:pPr>
              <w:jc w:val="center"/>
              <w:rPr>
                <w:highlight w:val="none"/>
              </w:rPr>
            </w:pPr>
            <w:r>
              <w:rPr>
                <w:highlight w:val="none"/>
              </w:rPr>
              <w:t>0</w:t>
            </w:r>
          </w:p>
        </w:tc>
        <w:tc>
          <w:tcPr>
            <w:tcW w:w="743" w:type="dxa"/>
            <w:vAlign w:val="center"/>
          </w:tcPr>
          <w:p w14:paraId="3C02D71C">
            <w:pPr>
              <w:jc w:val="center"/>
              <w:rPr>
                <w:highlight w:val="none"/>
              </w:rPr>
            </w:pPr>
            <w:r>
              <w:rPr>
                <w:highlight w:val="none"/>
              </w:rPr>
              <w:t>100</w:t>
            </w:r>
          </w:p>
        </w:tc>
      </w:tr>
      <w:tr w14:paraId="7FF18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19" w:type="dxa"/>
            <w:vAlign w:val="center"/>
          </w:tcPr>
          <w:p w14:paraId="18558BC1">
            <w:pPr>
              <w:jc w:val="center"/>
              <w:rPr>
                <w:highlight w:val="none"/>
              </w:rPr>
            </w:pPr>
            <w:r>
              <w:rPr>
                <w:rFonts w:hint="eastAsia"/>
                <w:highlight w:val="none"/>
              </w:rPr>
              <w:t>厂前区制冷站冷冻水供水温度</w:t>
            </w:r>
          </w:p>
        </w:tc>
        <w:tc>
          <w:tcPr>
            <w:tcW w:w="1796" w:type="dxa"/>
            <w:vAlign w:val="center"/>
          </w:tcPr>
          <w:p w14:paraId="24DF37D8">
            <w:pPr>
              <w:jc w:val="center"/>
              <w:rPr>
                <w:highlight w:val="none"/>
              </w:rPr>
            </w:pPr>
            <w:r>
              <w:rPr>
                <w:rFonts w:hint="eastAsia"/>
                <w:highlight w:val="none"/>
              </w:rPr>
              <w:t>5602TI00104</w:t>
            </w:r>
          </w:p>
        </w:tc>
        <w:tc>
          <w:tcPr>
            <w:tcW w:w="1041" w:type="dxa"/>
            <w:vAlign w:val="center"/>
          </w:tcPr>
          <w:p w14:paraId="226E0CF2">
            <w:pPr>
              <w:jc w:val="center"/>
              <w:rPr>
                <w:highlight w:val="none"/>
              </w:rPr>
            </w:pPr>
            <w:r>
              <w:rPr>
                <w:rFonts w:hint="eastAsia"/>
                <w:highlight w:val="none"/>
              </w:rPr>
              <w:t>7~10</w:t>
            </w:r>
          </w:p>
        </w:tc>
        <w:tc>
          <w:tcPr>
            <w:tcW w:w="742" w:type="dxa"/>
            <w:vAlign w:val="center"/>
          </w:tcPr>
          <w:p w14:paraId="72F37195">
            <w:pPr>
              <w:jc w:val="center"/>
              <w:rPr>
                <w:highlight w:val="none"/>
              </w:rPr>
            </w:pPr>
            <w:r>
              <w:rPr>
                <w:rFonts w:hint="eastAsia"/>
                <w:highlight w:val="none"/>
              </w:rPr>
              <w:t>℃</w:t>
            </w:r>
          </w:p>
        </w:tc>
        <w:tc>
          <w:tcPr>
            <w:tcW w:w="742" w:type="dxa"/>
            <w:noWrap/>
            <w:vAlign w:val="center"/>
          </w:tcPr>
          <w:p w14:paraId="005960E3">
            <w:pPr>
              <w:rPr>
                <w:highlight w:val="none"/>
              </w:rPr>
            </w:pPr>
            <w:r>
              <w:rPr>
                <w:rFonts w:hint="eastAsia"/>
                <w:highlight w:val="none"/>
              </w:rPr>
              <w:t>12.2</w:t>
            </w:r>
          </w:p>
        </w:tc>
        <w:tc>
          <w:tcPr>
            <w:tcW w:w="742" w:type="dxa"/>
            <w:noWrap/>
            <w:vAlign w:val="center"/>
          </w:tcPr>
          <w:p w14:paraId="7FE68C66">
            <w:pPr>
              <w:ind w:firstLine="210" w:firstLineChars="100"/>
              <w:jc w:val="center"/>
              <w:rPr>
                <w:highlight w:val="none"/>
              </w:rPr>
            </w:pPr>
            <w:r>
              <w:rPr>
                <w:rFonts w:hint="eastAsia"/>
                <w:highlight w:val="none"/>
              </w:rPr>
              <w:t>6.7</w:t>
            </w:r>
          </w:p>
        </w:tc>
        <w:tc>
          <w:tcPr>
            <w:tcW w:w="742" w:type="dxa"/>
            <w:noWrap/>
            <w:vAlign w:val="center"/>
          </w:tcPr>
          <w:p w14:paraId="4AA51E24">
            <w:pPr>
              <w:ind w:firstLine="210" w:firstLineChars="100"/>
              <w:jc w:val="center"/>
              <w:rPr>
                <w:highlight w:val="none"/>
              </w:rPr>
            </w:pPr>
            <w:r>
              <w:rPr>
                <w:rFonts w:hint="eastAsia"/>
                <w:highlight w:val="none"/>
              </w:rPr>
              <w:t>7.4</w:t>
            </w:r>
          </w:p>
        </w:tc>
        <w:tc>
          <w:tcPr>
            <w:tcW w:w="742" w:type="dxa"/>
            <w:vAlign w:val="center"/>
          </w:tcPr>
          <w:p w14:paraId="3B822152">
            <w:pPr>
              <w:jc w:val="center"/>
              <w:rPr>
                <w:highlight w:val="none"/>
              </w:rPr>
            </w:pPr>
            <w:r>
              <w:rPr>
                <w:rFonts w:hint="eastAsia"/>
                <w:highlight w:val="none"/>
              </w:rPr>
              <w:t>/</w:t>
            </w:r>
          </w:p>
        </w:tc>
        <w:tc>
          <w:tcPr>
            <w:tcW w:w="742" w:type="dxa"/>
            <w:vAlign w:val="center"/>
          </w:tcPr>
          <w:p w14:paraId="0A452341">
            <w:pPr>
              <w:jc w:val="center"/>
              <w:rPr>
                <w:highlight w:val="none"/>
              </w:rPr>
            </w:pPr>
            <w:r>
              <w:rPr>
                <w:highlight w:val="none"/>
              </w:rPr>
              <w:t>0</w:t>
            </w:r>
          </w:p>
        </w:tc>
        <w:tc>
          <w:tcPr>
            <w:tcW w:w="743" w:type="dxa"/>
            <w:vAlign w:val="center"/>
          </w:tcPr>
          <w:p w14:paraId="19662DA3">
            <w:pPr>
              <w:jc w:val="center"/>
              <w:rPr>
                <w:highlight w:val="none"/>
              </w:rPr>
            </w:pPr>
            <w:r>
              <w:rPr>
                <w:highlight w:val="none"/>
              </w:rPr>
              <w:t>100</w:t>
            </w:r>
          </w:p>
        </w:tc>
      </w:tr>
      <w:tr w14:paraId="25A8E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19" w:type="dxa"/>
            <w:vAlign w:val="center"/>
          </w:tcPr>
          <w:p w14:paraId="6F269DD7">
            <w:pPr>
              <w:jc w:val="center"/>
              <w:rPr>
                <w:highlight w:val="none"/>
              </w:rPr>
            </w:pPr>
            <w:r>
              <w:rPr>
                <w:rFonts w:hint="eastAsia"/>
                <w:highlight w:val="none"/>
              </w:rPr>
              <w:t>仪表风露点分析</w:t>
            </w:r>
          </w:p>
        </w:tc>
        <w:tc>
          <w:tcPr>
            <w:tcW w:w="1796" w:type="dxa"/>
            <w:vAlign w:val="center"/>
          </w:tcPr>
          <w:p w14:paraId="37822B21">
            <w:pPr>
              <w:jc w:val="center"/>
              <w:rPr>
                <w:highlight w:val="none"/>
              </w:rPr>
            </w:pPr>
            <w:r>
              <w:rPr>
                <w:rFonts w:hint="eastAsia"/>
                <w:highlight w:val="none"/>
              </w:rPr>
              <w:t>无位号</w:t>
            </w:r>
          </w:p>
        </w:tc>
        <w:tc>
          <w:tcPr>
            <w:tcW w:w="1041" w:type="dxa"/>
            <w:vAlign w:val="center"/>
          </w:tcPr>
          <w:p w14:paraId="17BD6BBB">
            <w:pPr>
              <w:jc w:val="center"/>
              <w:rPr>
                <w:highlight w:val="none"/>
              </w:rPr>
            </w:pPr>
            <w:r>
              <w:rPr>
                <w:rFonts w:hint="eastAsia"/>
                <w:highlight w:val="none"/>
              </w:rPr>
              <w:t>≤-10（折合常压露点-38.6）</w:t>
            </w:r>
          </w:p>
        </w:tc>
        <w:tc>
          <w:tcPr>
            <w:tcW w:w="742" w:type="dxa"/>
            <w:vAlign w:val="center"/>
          </w:tcPr>
          <w:p w14:paraId="58DA9722">
            <w:pPr>
              <w:jc w:val="center"/>
              <w:rPr>
                <w:highlight w:val="none"/>
              </w:rPr>
            </w:pPr>
            <w:r>
              <w:rPr>
                <w:rFonts w:hint="eastAsia"/>
                <w:highlight w:val="none"/>
              </w:rPr>
              <w:t>℃</w:t>
            </w:r>
          </w:p>
        </w:tc>
        <w:tc>
          <w:tcPr>
            <w:tcW w:w="742" w:type="dxa"/>
            <w:noWrap/>
            <w:vAlign w:val="center"/>
          </w:tcPr>
          <w:p w14:paraId="54E4E804">
            <w:pPr>
              <w:jc w:val="center"/>
              <w:rPr>
                <w:highlight w:val="none"/>
              </w:rPr>
            </w:pPr>
            <w:r>
              <w:rPr>
                <w:rFonts w:hint="eastAsia"/>
                <w:highlight w:val="none"/>
              </w:rPr>
              <w:t>-50</w:t>
            </w:r>
          </w:p>
        </w:tc>
        <w:tc>
          <w:tcPr>
            <w:tcW w:w="742" w:type="dxa"/>
            <w:noWrap/>
            <w:vAlign w:val="center"/>
          </w:tcPr>
          <w:p w14:paraId="6CA5B42C">
            <w:pPr>
              <w:jc w:val="center"/>
              <w:rPr>
                <w:highlight w:val="none"/>
              </w:rPr>
            </w:pPr>
            <w:r>
              <w:rPr>
                <w:rFonts w:hint="eastAsia"/>
                <w:highlight w:val="none"/>
              </w:rPr>
              <w:t>-64</w:t>
            </w:r>
          </w:p>
        </w:tc>
        <w:tc>
          <w:tcPr>
            <w:tcW w:w="742" w:type="dxa"/>
            <w:noWrap/>
            <w:vAlign w:val="center"/>
          </w:tcPr>
          <w:p w14:paraId="2BFDEA35">
            <w:pPr>
              <w:jc w:val="center"/>
              <w:rPr>
                <w:highlight w:val="none"/>
              </w:rPr>
            </w:pPr>
            <w:r>
              <w:rPr>
                <w:rFonts w:hint="eastAsia"/>
                <w:highlight w:val="none"/>
              </w:rPr>
              <w:t>-57.5</w:t>
            </w:r>
          </w:p>
        </w:tc>
        <w:tc>
          <w:tcPr>
            <w:tcW w:w="742" w:type="dxa"/>
            <w:vAlign w:val="center"/>
          </w:tcPr>
          <w:p w14:paraId="470EAE39">
            <w:pPr>
              <w:jc w:val="center"/>
              <w:rPr>
                <w:highlight w:val="none"/>
              </w:rPr>
            </w:pPr>
            <w:r>
              <w:rPr>
                <w:rFonts w:hint="eastAsia"/>
                <w:highlight w:val="none"/>
              </w:rPr>
              <w:t>14</w:t>
            </w:r>
          </w:p>
        </w:tc>
        <w:tc>
          <w:tcPr>
            <w:tcW w:w="742" w:type="dxa"/>
            <w:vAlign w:val="center"/>
          </w:tcPr>
          <w:p w14:paraId="193E98AD">
            <w:pPr>
              <w:jc w:val="center"/>
              <w:rPr>
                <w:highlight w:val="none"/>
              </w:rPr>
            </w:pPr>
            <w:r>
              <w:rPr>
                <w:highlight w:val="none"/>
              </w:rPr>
              <w:t>0</w:t>
            </w:r>
          </w:p>
        </w:tc>
        <w:tc>
          <w:tcPr>
            <w:tcW w:w="743" w:type="dxa"/>
            <w:vAlign w:val="center"/>
          </w:tcPr>
          <w:p w14:paraId="1173E1C4">
            <w:pPr>
              <w:jc w:val="center"/>
              <w:rPr>
                <w:highlight w:val="none"/>
              </w:rPr>
            </w:pPr>
            <w:r>
              <w:rPr>
                <w:highlight w:val="none"/>
              </w:rPr>
              <w:t>100</w:t>
            </w:r>
          </w:p>
        </w:tc>
      </w:tr>
      <w:tr w14:paraId="17F46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19" w:type="dxa"/>
            <w:vAlign w:val="center"/>
          </w:tcPr>
          <w:p w14:paraId="5C13CB44">
            <w:pPr>
              <w:jc w:val="center"/>
              <w:rPr>
                <w:highlight w:val="none"/>
              </w:rPr>
            </w:pPr>
            <w:r>
              <w:rPr>
                <w:rFonts w:hint="eastAsia"/>
                <w:highlight w:val="none"/>
              </w:rPr>
              <w:t>产品氮气纯度</w:t>
            </w:r>
          </w:p>
        </w:tc>
        <w:tc>
          <w:tcPr>
            <w:tcW w:w="1796" w:type="dxa"/>
            <w:vAlign w:val="center"/>
          </w:tcPr>
          <w:p w14:paraId="7E69C6C4">
            <w:pPr>
              <w:jc w:val="center"/>
              <w:rPr>
                <w:highlight w:val="none"/>
              </w:rPr>
            </w:pPr>
            <w:r>
              <w:rPr>
                <w:rFonts w:hint="eastAsia"/>
                <w:highlight w:val="none"/>
              </w:rPr>
              <w:t>5701AE00503</w:t>
            </w:r>
          </w:p>
        </w:tc>
        <w:tc>
          <w:tcPr>
            <w:tcW w:w="1041" w:type="dxa"/>
            <w:vAlign w:val="center"/>
          </w:tcPr>
          <w:p w14:paraId="3AFB4FF4">
            <w:pPr>
              <w:jc w:val="center"/>
              <w:rPr>
                <w:highlight w:val="none"/>
              </w:rPr>
            </w:pPr>
            <w:r>
              <w:rPr>
                <w:rFonts w:hint="eastAsia"/>
                <w:highlight w:val="none"/>
              </w:rPr>
              <w:t>≤5</w:t>
            </w:r>
          </w:p>
        </w:tc>
        <w:tc>
          <w:tcPr>
            <w:tcW w:w="742" w:type="dxa"/>
            <w:vAlign w:val="center"/>
          </w:tcPr>
          <w:p w14:paraId="56371C21">
            <w:pPr>
              <w:jc w:val="center"/>
              <w:rPr>
                <w:highlight w:val="none"/>
              </w:rPr>
            </w:pPr>
            <w:r>
              <w:rPr>
                <w:rFonts w:hint="eastAsia"/>
                <w:highlight w:val="none"/>
              </w:rPr>
              <w:t>ppm</w:t>
            </w:r>
          </w:p>
        </w:tc>
        <w:tc>
          <w:tcPr>
            <w:tcW w:w="742" w:type="dxa"/>
            <w:noWrap/>
            <w:vAlign w:val="center"/>
          </w:tcPr>
          <w:p w14:paraId="1B3F0BB0">
            <w:pPr>
              <w:jc w:val="center"/>
              <w:rPr>
                <w:highlight w:val="none"/>
              </w:rPr>
            </w:pPr>
            <w:r>
              <w:rPr>
                <w:rFonts w:hint="eastAsia"/>
                <w:highlight w:val="none"/>
              </w:rPr>
              <w:t>0.3</w:t>
            </w:r>
          </w:p>
        </w:tc>
        <w:tc>
          <w:tcPr>
            <w:tcW w:w="742" w:type="dxa"/>
            <w:noWrap/>
            <w:vAlign w:val="center"/>
          </w:tcPr>
          <w:p w14:paraId="5CB00F6A">
            <w:pPr>
              <w:jc w:val="center"/>
              <w:rPr>
                <w:highlight w:val="none"/>
              </w:rPr>
            </w:pPr>
            <w:r>
              <w:rPr>
                <w:rFonts w:hint="eastAsia"/>
                <w:highlight w:val="none"/>
              </w:rPr>
              <w:t>0.1</w:t>
            </w:r>
          </w:p>
        </w:tc>
        <w:tc>
          <w:tcPr>
            <w:tcW w:w="742" w:type="dxa"/>
            <w:noWrap/>
            <w:vAlign w:val="center"/>
          </w:tcPr>
          <w:p w14:paraId="694C435A">
            <w:pPr>
              <w:jc w:val="center"/>
              <w:rPr>
                <w:highlight w:val="none"/>
              </w:rPr>
            </w:pPr>
            <w:r>
              <w:rPr>
                <w:rFonts w:hint="eastAsia"/>
                <w:highlight w:val="none"/>
              </w:rPr>
              <w:t>0.2</w:t>
            </w:r>
          </w:p>
        </w:tc>
        <w:tc>
          <w:tcPr>
            <w:tcW w:w="742" w:type="dxa"/>
            <w:vAlign w:val="center"/>
          </w:tcPr>
          <w:p w14:paraId="2DC0B87A">
            <w:pPr>
              <w:jc w:val="center"/>
              <w:rPr>
                <w:highlight w:val="none"/>
              </w:rPr>
            </w:pPr>
            <w:r>
              <w:rPr>
                <w:rFonts w:hint="eastAsia"/>
                <w:highlight w:val="none"/>
              </w:rPr>
              <w:t>14</w:t>
            </w:r>
          </w:p>
        </w:tc>
        <w:tc>
          <w:tcPr>
            <w:tcW w:w="742" w:type="dxa"/>
            <w:vAlign w:val="center"/>
          </w:tcPr>
          <w:p w14:paraId="5571DF8F">
            <w:pPr>
              <w:jc w:val="center"/>
              <w:rPr>
                <w:highlight w:val="none"/>
              </w:rPr>
            </w:pPr>
            <w:r>
              <w:rPr>
                <w:highlight w:val="none"/>
              </w:rPr>
              <w:t>0</w:t>
            </w:r>
          </w:p>
        </w:tc>
        <w:tc>
          <w:tcPr>
            <w:tcW w:w="743" w:type="dxa"/>
            <w:vAlign w:val="center"/>
          </w:tcPr>
          <w:p w14:paraId="0C9A567B">
            <w:pPr>
              <w:jc w:val="center"/>
              <w:rPr>
                <w:highlight w:val="none"/>
              </w:rPr>
            </w:pPr>
            <w:r>
              <w:rPr>
                <w:highlight w:val="none"/>
              </w:rPr>
              <w:t>100</w:t>
            </w:r>
          </w:p>
        </w:tc>
      </w:tr>
      <w:tr w14:paraId="63424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19" w:type="dxa"/>
            <w:vAlign w:val="center"/>
          </w:tcPr>
          <w:p w14:paraId="15CEEE6C">
            <w:pPr>
              <w:jc w:val="center"/>
              <w:rPr>
                <w:highlight w:val="none"/>
              </w:rPr>
            </w:pPr>
            <w:r>
              <w:rPr>
                <w:rFonts w:hint="eastAsia"/>
                <w:highlight w:val="none"/>
              </w:rPr>
              <w:t>空分液氮纯度</w:t>
            </w:r>
          </w:p>
        </w:tc>
        <w:tc>
          <w:tcPr>
            <w:tcW w:w="1796" w:type="dxa"/>
            <w:vAlign w:val="center"/>
          </w:tcPr>
          <w:p w14:paraId="3E9D612D">
            <w:pPr>
              <w:jc w:val="center"/>
              <w:rPr>
                <w:highlight w:val="none"/>
              </w:rPr>
            </w:pPr>
            <w:r>
              <w:rPr>
                <w:rFonts w:hint="eastAsia"/>
                <w:highlight w:val="none"/>
              </w:rPr>
              <w:t>5701AE00601</w:t>
            </w:r>
          </w:p>
        </w:tc>
        <w:tc>
          <w:tcPr>
            <w:tcW w:w="1041" w:type="dxa"/>
            <w:vAlign w:val="center"/>
          </w:tcPr>
          <w:p w14:paraId="36A5E12D">
            <w:pPr>
              <w:jc w:val="center"/>
              <w:rPr>
                <w:highlight w:val="none"/>
              </w:rPr>
            </w:pPr>
            <w:r>
              <w:rPr>
                <w:rFonts w:hint="eastAsia"/>
                <w:highlight w:val="none"/>
              </w:rPr>
              <w:t>≤5</w:t>
            </w:r>
          </w:p>
        </w:tc>
        <w:tc>
          <w:tcPr>
            <w:tcW w:w="742" w:type="dxa"/>
            <w:vAlign w:val="center"/>
          </w:tcPr>
          <w:p w14:paraId="14BC4F6C">
            <w:pPr>
              <w:jc w:val="center"/>
              <w:rPr>
                <w:highlight w:val="none"/>
              </w:rPr>
            </w:pPr>
            <w:r>
              <w:rPr>
                <w:rFonts w:hint="eastAsia"/>
                <w:highlight w:val="none"/>
              </w:rPr>
              <w:t>ppm</w:t>
            </w:r>
          </w:p>
        </w:tc>
        <w:tc>
          <w:tcPr>
            <w:tcW w:w="742" w:type="dxa"/>
            <w:noWrap/>
            <w:vAlign w:val="center"/>
          </w:tcPr>
          <w:p w14:paraId="173F8E12">
            <w:pPr>
              <w:jc w:val="center"/>
              <w:rPr>
                <w:highlight w:val="none"/>
              </w:rPr>
            </w:pPr>
            <w:r>
              <w:rPr>
                <w:rFonts w:hint="eastAsia"/>
                <w:highlight w:val="none"/>
              </w:rPr>
              <w:t>0.2</w:t>
            </w:r>
          </w:p>
        </w:tc>
        <w:tc>
          <w:tcPr>
            <w:tcW w:w="742" w:type="dxa"/>
            <w:noWrap/>
            <w:vAlign w:val="center"/>
          </w:tcPr>
          <w:p w14:paraId="7C3A05FA">
            <w:pPr>
              <w:jc w:val="center"/>
              <w:rPr>
                <w:highlight w:val="none"/>
              </w:rPr>
            </w:pPr>
            <w:r>
              <w:rPr>
                <w:rFonts w:hint="eastAsia"/>
                <w:highlight w:val="none"/>
              </w:rPr>
              <w:t>0.1</w:t>
            </w:r>
          </w:p>
        </w:tc>
        <w:tc>
          <w:tcPr>
            <w:tcW w:w="742" w:type="dxa"/>
            <w:noWrap/>
            <w:vAlign w:val="center"/>
          </w:tcPr>
          <w:p w14:paraId="590445EC">
            <w:pPr>
              <w:jc w:val="center"/>
              <w:rPr>
                <w:highlight w:val="none"/>
              </w:rPr>
            </w:pPr>
            <w:r>
              <w:rPr>
                <w:rFonts w:hint="eastAsia"/>
                <w:highlight w:val="none"/>
              </w:rPr>
              <w:t>0</w:t>
            </w:r>
            <w:r>
              <w:rPr>
                <w:highlight w:val="none"/>
              </w:rPr>
              <w:t>.</w:t>
            </w:r>
            <w:r>
              <w:rPr>
                <w:rFonts w:hint="eastAsia"/>
                <w:highlight w:val="none"/>
              </w:rPr>
              <w:t>1</w:t>
            </w:r>
          </w:p>
        </w:tc>
        <w:tc>
          <w:tcPr>
            <w:tcW w:w="742" w:type="dxa"/>
            <w:vAlign w:val="center"/>
          </w:tcPr>
          <w:p w14:paraId="13FB638D">
            <w:pPr>
              <w:jc w:val="center"/>
              <w:rPr>
                <w:highlight w:val="none"/>
              </w:rPr>
            </w:pPr>
            <w:r>
              <w:rPr>
                <w:rFonts w:hint="eastAsia"/>
                <w:highlight w:val="none"/>
              </w:rPr>
              <w:t>14</w:t>
            </w:r>
          </w:p>
        </w:tc>
        <w:tc>
          <w:tcPr>
            <w:tcW w:w="742" w:type="dxa"/>
            <w:vAlign w:val="center"/>
          </w:tcPr>
          <w:p w14:paraId="2E26D285">
            <w:pPr>
              <w:jc w:val="center"/>
              <w:rPr>
                <w:highlight w:val="none"/>
              </w:rPr>
            </w:pPr>
            <w:r>
              <w:rPr>
                <w:highlight w:val="none"/>
              </w:rPr>
              <w:t>0</w:t>
            </w:r>
          </w:p>
        </w:tc>
        <w:tc>
          <w:tcPr>
            <w:tcW w:w="743" w:type="dxa"/>
            <w:vAlign w:val="center"/>
          </w:tcPr>
          <w:p w14:paraId="2266F7EF">
            <w:pPr>
              <w:jc w:val="center"/>
              <w:rPr>
                <w:highlight w:val="none"/>
              </w:rPr>
            </w:pPr>
            <w:r>
              <w:rPr>
                <w:highlight w:val="none"/>
              </w:rPr>
              <w:t>100</w:t>
            </w:r>
          </w:p>
        </w:tc>
      </w:tr>
      <w:tr w14:paraId="370B1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319" w:type="dxa"/>
            <w:vAlign w:val="center"/>
          </w:tcPr>
          <w:p w14:paraId="00BC908D">
            <w:pPr>
              <w:jc w:val="center"/>
              <w:rPr>
                <w:highlight w:val="none"/>
              </w:rPr>
            </w:pPr>
            <w:r>
              <w:rPr>
                <w:rFonts w:hint="eastAsia"/>
                <w:highlight w:val="none"/>
              </w:rPr>
              <w:t>常压液氮储罐液位</w:t>
            </w:r>
          </w:p>
        </w:tc>
        <w:tc>
          <w:tcPr>
            <w:tcW w:w="1796" w:type="dxa"/>
            <w:vAlign w:val="center"/>
          </w:tcPr>
          <w:p w14:paraId="5D022F69">
            <w:pPr>
              <w:jc w:val="center"/>
              <w:rPr>
                <w:highlight w:val="none"/>
              </w:rPr>
            </w:pPr>
            <w:r>
              <w:rPr>
                <w:rFonts w:hint="eastAsia"/>
                <w:highlight w:val="none"/>
              </w:rPr>
              <w:t>5701LIAS00601</w:t>
            </w:r>
          </w:p>
        </w:tc>
        <w:tc>
          <w:tcPr>
            <w:tcW w:w="1041" w:type="dxa"/>
            <w:vAlign w:val="center"/>
          </w:tcPr>
          <w:p w14:paraId="37E1C635">
            <w:pPr>
              <w:jc w:val="center"/>
              <w:rPr>
                <w:highlight w:val="none"/>
              </w:rPr>
            </w:pPr>
            <w:r>
              <w:rPr>
                <w:rFonts w:hint="eastAsia"/>
                <w:highlight w:val="none"/>
              </w:rPr>
              <w:t>30~75</w:t>
            </w:r>
          </w:p>
        </w:tc>
        <w:tc>
          <w:tcPr>
            <w:tcW w:w="742" w:type="dxa"/>
            <w:vAlign w:val="center"/>
          </w:tcPr>
          <w:p w14:paraId="6B7DB63E">
            <w:pPr>
              <w:jc w:val="center"/>
              <w:rPr>
                <w:highlight w:val="none"/>
              </w:rPr>
            </w:pPr>
            <w:r>
              <w:rPr>
                <w:rFonts w:hint="eastAsia"/>
                <w:highlight w:val="none"/>
              </w:rPr>
              <w:t>％</w:t>
            </w:r>
          </w:p>
        </w:tc>
        <w:tc>
          <w:tcPr>
            <w:tcW w:w="742" w:type="dxa"/>
            <w:noWrap/>
            <w:vAlign w:val="center"/>
          </w:tcPr>
          <w:p w14:paraId="50C5644E">
            <w:pPr>
              <w:jc w:val="center"/>
              <w:rPr>
                <w:highlight w:val="none"/>
              </w:rPr>
            </w:pPr>
            <w:r>
              <w:rPr>
                <w:rFonts w:hint="eastAsia"/>
                <w:highlight w:val="none"/>
              </w:rPr>
              <w:t>74.0</w:t>
            </w:r>
          </w:p>
        </w:tc>
        <w:tc>
          <w:tcPr>
            <w:tcW w:w="742" w:type="dxa"/>
            <w:noWrap/>
            <w:vAlign w:val="center"/>
          </w:tcPr>
          <w:p w14:paraId="3FA5E0DF">
            <w:pPr>
              <w:jc w:val="center"/>
              <w:rPr>
                <w:highlight w:val="none"/>
              </w:rPr>
            </w:pPr>
            <w:r>
              <w:rPr>
                <w:rFonts w:hint="eastAsia"/>
                <w:highlight w:val="none"/>
              </w:rPr>
              <w:t>67.0</w:t>
            </w:r>
          </w:p>
        </w:tc>
        <w:tc>
          <w:tcPr>
            <w:tcW w:w="742" w:type="dxa"/>
            <w:noWrap/>
            <w:vAlign w:val="center"/>
          </w:tcPr>
          <w:p w14:paraId="59B0B15D">
            <w:pPr>
              <w:jc w:val="center"/>
              <w:rPr>
                <w:highlight w:val="none"/>
              </w:rPr>
            </w:pPr>
            <w:r>
              <w:rPr>
                <w:rFonts w:hint="eastAsia"/>
                <w:highlight w:val="none"/>
              </w:rPr>
              <w:t>69.4</w:t>
            </w:r>
          </w:p>
        </w:tc>
        <w:tc>
          <w:tcPr>
            <w:tcW w:w="742" w:type="dxa"/>
            <w:vAlign w:val="center"/>
          </w:tcPr>
          <w:p w14:paraId="6A911B44">
            <w:pPr>
              <w:jc w:val="center"/>
              <w:rPr>
                <w:highlight w:val="none"/>
              </w:rPr>
            </w:pPr>
            <w:r>
              <w:rPr>
                <w:rFonts w:hint="eastAsia"/>
                <w:highlight w:val="none"/>
              </w:rPr>
              <w:t>/</w:t>
            </w:r>
          </w:p>
        </w:tc>
        <w:tc>
          <w:tcPr>
            <w:tcW w:w="742" w:type="dxa"/>
            <w:vAlign w:val="center"/>
          </w:tcPr>
          <w:p w14:paraId="5BD001C7">
            <w:pPr>
              <w:jc w:val="center"/>
              <w:rPr>
                <w:highlight w:val="none"/>
              </w:rPr>
            </w:pPr>
            <w:r>
              <w:rPr>
                <w:rFonts w:hint="eastAsia"/>
                <w:highlight w:val="none"/>
              </w:rPr>
              <w:t>0</w:t>
            </w:r>
          </w:p>
        </w:tc>
        <w:tc>
          <w:tcPr>
            <w:tcW w:w="743" w:type="dxa"/>
            <w:vAlign w:val="center"/>
          </w:tcPr>
          <w:p w14:paraId="55E115B8">
            <w:pPr>
              <w:jc w:val="center"/>
              <w:rPr>
                <w:highlight w:val="none"/>
              </w:rPr>
            </w:pPr>
            <w:r>
              <w:rPr>
                <w:highlight w:val="none"/>
              </w:rPr>
              <w:t>100</w:t>
            </w:r>
          </w:p>
        </w:tc>
      </w:tr>
      <w:tr w14:paraId="49FC5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19" w:type="dxa"/>
            <w:vAlign w:val="center"/>
          </w:tcPr>
          <w:p w14:paraId="3FD65033">
            <w:pPr>
              <w:jc w:val="center"/>
              <w:rPr>
                <w:highlight w:val="none"/>
              </w:rPr>
            </w:pPr>
            <w:r>
              <w:rPr>
                <w:rFonts w:hint="eastAsia"/>
                <w:highlight w:val="none"/>
              </w:rPr>
              <w:t>空分液氮产量</w:t>
            </w:r>
          </w:p>
        </w:tc>
        <w:tc>
          <w:tcPr>
            <w:tcW w:w="1796" w:type="dxa"/>
            <w:vAlign w:val="center"/>
          </w:tcPr>
          <w:p w14:paraId="1BCF9B55">
            <w:pPr>
              <w:jc w:val="center"/>
              <w:rPr>
                <w:highlight w:val="none"/>
              </w:rPr>
            </w:pPr>
            <w:r>
              <w:rPr>
                <w:rFonts w:hint="eastAsia"/>
                <w:highlight w:val="none"/>
              </w:rPr>
              <w:t>5701FI00501</w:t>
            </w:r>
          </w:p>
        </w:tc>
        <w:tc>
          <w:tcPr>
            <w:tcW w:w="1041" w:type="dxa"/>
            <w:vAlign w:val="center"/>
          </w:tcPr>
          <w:p w14:paraId="0686C773">
            <w:pPr>
              <w:jc w:val="center"/>
              <w:rPr>
                <w:highlight w:val="none"/>
              </w:rPr>
            </w:pPr>
            <w:r>
              <w:rPr>
                <w:rFonts w:hint="eastAsia"/>
                <w:highlight w:val="none"/>
              </w:rPr>
              <w:t>≥1500</w:t>
            </w:r>
          </w:p>
        </w:tc>
        <w:tc>
          <w:tcPr>
            <w:tcW w:w="742" w:type="dxa"/>
            <w:vAlign w:val="center"/>
          </w:tcPr>
          <w:p w14:paraId="7B9E49C3">
            <w:pPr>
              <w:jc w:val="center"/>
              <w:rPr>
                <w:highlight w:val="none"/>
              </w:rPr>
            </w:pPr>
            <w:r>
              <w:rPr>
                <w:rFonts w:hint="eastAsia"/>
                <w:highlight w:val="none"/>
              </w:rPr>
              <w:t>Nm³/h</w:t>
            </w:r>
          </w:p>
        </w:tc>
        <w:tc>
          <w:tcPr>
            <w:tcW w:w="742" w:type="dxa"/>
            <w:noWrap/>
            <w:vAlign w:val="center"/>
          </w:tcPr>
          <w:p w14:paraId="0280A685">
            <w:pPr>
              <w:jc w:val="center"/>
              <w:rPr>
                <w:highlight w:val="none"/>
              </w:rPr>
            </w:pPr>
            <w:r>
              <w:rPr>
                <w:rFonts w:hint="eastAsia"/>
                <w:highlight w:val="none"/>
              </w:rPr>
              <w:t>3151</w:t>
            </w:r>
          </w:p>
        </w:tc>
        <w:tc>
          <w:tcPr>
            <w:tcW w:w="742" w:type="dxa"/>
            <w:noWrap/>
            <w:vAlign w:val="center"/>
          </w:tcPr>
          <w:p w14:paraId="1C80E65B">
            <w:pPr>
              <w:jc w:val="center"/>
              <w:rPr>
                <w:highlight w:val="none"/>
              </w:rPr>
            </w:pPr>
            <w:r>
              <w:rPr>
                <w:rFonts w:hint="eastAsia"/>
                <w:highlight w:val="none"/>
              </w:rPr>
              <w:t>1162</w:t>
            </w:r>
          </w:p>
        </w:tc>
        <w:tc>
          <w:tcPr>
            <w:tcW w:w="742" w:type="dxa"/>
            <w:noWrap/>
            <w:vAlign w:val="center"/>
          </w:tcPr>
          <w:p w14:paraId="1811E0B8">
            <w:pPr>
              <w:jc w:val="center"/>
              <w:rPr>
                <w:highlight w:val="none"/>
              </w:rPr>
            </w:pPr>
            <w:r>
              <w:rPr>
                <w:rFonts w:hint="eastAsia"/>
                <w:highlight w:val="none"/>
              </w:rPr>
              <w:t>1998</w:t>
            </w:r>
          </w:p>
        </w:tc>
        <w:tc>
          <w:tcPr>
            <w:tcW w:w="742" w:type="dxa"/>
            <w:vAlign w:val="center"/>
          </w:tcPr>
          <w:p w14:paraId="00E6AB0B">
            <w:pPr>
              <w:jc w:val="center"/>
              <w:rPr>
                <w:highlight w:val="none"/>
              </w:rPr>
            </w:pPr>
            <w:r>
              <w:rPr>
                <w:rFonts w:hint="eastAsia"/>
                <w:highlight w:val="none"/>
              </w:rPr>
              <w:t>/</w:t>
            </w:r>
          </w:p>
        </w:tc>
        <w:tc>
          <w:tcPr>
            <w:tcW w:w="742" w:type="dxa"/>
            <w:vAlign w:val="center"/>
          </w:tcPr>
          <w:p w14:paraId="2C3C8151">
            <w:pPr>
              <w:jc w:val="center"/>
              <w:rPr>
                <w:highlight w:val="none"/>
              </w:rPr>
            </w:pPr>
            <w:r>
              <w:rPr>
                <w:rFonts w:hint="eastAsia"/>
                <w:highlight w:val="none"/>
              </w:rPr>
              <w:t>0</w:t>
            </w:r>
          </w:p>
        </w:tc>
        <w:tc>
          <w:tcPr>
            <w:tcW w:w="743" w:type="dxa"/>
            <w:vAlign w:val="center"/>
          </w:tcPr>
          <w:p w14:paraId="2839BC5F">
            <w:pPr>
              <w:jc w:val="center"/>
              <w:rPr>
                <w:highlight w:val="none"/>
              </w:rPr>
            </w:pPr>
            <w:r>
              <w:rPr>
                <w:highlight w:val="none"/>
              </w:rPr>
              <w:t>100</w:t>
            </w:r>
          </w:p>
        </w:tc>
      </w:tr>
      <w:tr w14:paraId="77DB3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19" w:type="dxa"/>
            <w:vAlign w:val="center"/>
          </w:tcPr>
          <w:p w14:paraId="701B5209">
            <w:pPr>
              <w:jc w:val="center"/>
              <w:rPr>
                <w:highlight w:val="none"/>
              </w:rPr>
            </w:pPr>
            <w:r>
              <w:rPr>
                <w:rFonts w:hint="eastAsia"/>
                <w:highlight w:val="none"/>
              </w:rPr>
              <w:t>空分二氧化碳含量</w:t>
            </w:r>
          </w:p>
        </w:tc>
        <w:tc>
          <w:tcPr>
            <w:tcW w:w="1796" w:type="dxa"/>
            <w:vAlign w:val="center"/>
          </w:tcPr>
          <w:p w14:paraId="63271C34">
            <w:pPr>
              <w:jc w:val="center"/>
              <w:rPr>
                <w:highlight w:val="none"/>
              </w:rPr>
            </w:pPr>
            <w:r>
              <w:rPr>
                <w:rFonts w:hint="eastAsia"/>
                <w:highlight w:val="none"/>
              </w:rPr>
              <w:t>5701AIA00203</w:t>
            </w:r>
          </w:p>
        </w:tc>
        <w:tc>
          <w:tcPr>
            <w:tcW w:w="1041" w:type="dxa"/>
            <w:vAlign w:val="center"/>
          </w:tcPr>
          <w:p w14:paraId="6E71D752">
            <w:pPr>
              <w:jc w:val="center"/>
              <w:rPr>
                <w:highlight w:val="none"/>
              </w:rPr>
            </w:pPr>
            <w:r>
              <w:rPr>
                <w:rFonts w:hint="eastAsia"/>
                <w:highlight w:val="none"/>
              </w:rPr>
              <w:t>＜1</w:t>
            </w:r>
          </w:p>
        </w:tc>
        <w:tc>
          <w:tcPr>
            <w:tcW w:w="742" w:type="dxa"/>
            <w:vAlign w:val="center"/>
          </w:tcPr>
          <w:p w14:paraId="205E5C3A">
            <w:pPr>
              <w:jc w:val="center"/>
              <w:rPr>
                <w:highlight w:val="none"/>
              </w:rPr>
            </w:pPr>
            <w:r>
              <w:rPr>
                <w:rFonts w:hint="eastAsia"/>
                <w:highlight w:val="none"/>
              </w:rPr>
              <w:t>ppm</w:t>
            </w:r>
          </w:p>
        </w:tc>
        <w:tc>
          <w:tcPr>
            <w:tcW w:w="742" w:type="dxa"/>
            <w:noWrap/>
            <w:vAlign w:val="center"/>
          </w:tcPr>
          <w:p w14:paraId="5F04E53A">
            <w:pPr>
              <w:jc w:val="center"/>
              <w:rPr>
                <w:highlight w:val="none"/>
              </w:rPr>
            </w:pPr>
            <w:r>
              <w:rPr>
                <w:rFonts w:hint="eastAsia"/>
                <w:highlight w:val="none"/>
              </w:rPr>
              <w:t>0.147</w:t>
            </w:r>
          </w:p>
        </w:tc>
        <w:tc>
          <w:tcPr>
            <w:tcW w:w="742" w:type="dxa"/>
            <w:noWrap/>
            <w:vAlign w:val="center"/>
          </w:tcPr>
          <w:p w14:paraId="59DAB8D6">
            <w:pPr>
              <w:jc w:val="center"/>
              <w:rPr>
                <w:highlight w:val="none"/>
              </w:rPr>
            </w:pPr>
            <w:r>
              <w:rPr>
                <w:rFonts w:hint="eastAsia"/>
                <w:highlight w:val="none"/>
              </w:rPr>
              <w:t>0</w:t>
            </w:r>
          </w:p>
        </w:tc>
        <w:tc>
          <w:tcPr>
            <w:tcW w:w="742" w:type="dxa"/>
            <w:noWrap/>
            <w:vAlign w:val="center"/>
          </w:tcPr>
          <w:p w14:paraId="36F1D09F">
            <w:pPr>
              <w:jc w:val="center"/>
              <w:rPr>
                <w:highlight w:val="none"/>
              </w:rPr>
            </w:pPr>
            <w:r>
              <w:rPr>
                <w:rFonts w:hint="eastAsia"/>
                <w:highlight w:val="none"/>
              </w:rPr>
              <w:t>0.090</w:t>
            </w:r>
          </w:p>
        </w:tc>
        <w:tc>
          <w:tcPr>
            <w:tcW w:w="742" w:type="dxa"/>
            <w:vAlign w:val="center"/>
          </w:tcPr>
          <w:p w14:paraId="75DD264C">
            <w:pPr>
              <w:jc w:val="center"/>
              <w:rPr>
                <w:highlight w:val="none"/>
              </w:rPr>
            </w:pPr>
            <w:r>
              <w:rPr>
                <w:rFonts w:hint="eastAsia"/>
                <w:highlight w:val="none"/>
              </w:rPr>
              <w:t>/</w:t>
            </w:r>
          </w:p>
        </w:tc>
        <w:tc>
          <w:tcPr>
            <w:tcW w:w="742" w:type="dxa"/>
            <w:vAlign w:val="center"/>
          </w:tcPr>
          <w:p w14:paraId="401316D6">
            <w:pPr>
              <w:jc w:val="center"/>
              <w:rPr>
                <w:highlight w:val="none"/>
              </w:rPr>
            </w:pPr>
            <w:r>
              <w:rPr>
                <w:rFonts w:hint="eastAsia"/>
                <w:highlight w:val="none"/>
              </w:rPr>
              <w:t>0</w:t>
            </w:r>
          </w:p>
        </w:tc>
        <w:tc>
          <w:tcPr>
            <w:tcW w:w="743" w:type="dxa"/>
            <w:vAlign w:val="center"/>
          </w:tcPr>
          <w:p w14:paraId="375FF8DE">
            <w:pPr>
              <w:jc w:val="center"/>
              <w:rPr>
                <w:highlight w:val="none"/>
              </w:rPr>
            </w:pPr>
            <w:r>
              <w:rPr>
                <w:highlight w:val="none"/>
              </w:rPr>
              <w:t>100</w:t>
            </w:r>
          </w:p>
        </w:tc>
      </w:tr>
      <w:tr w14:paraId="5677F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19" w:type="dxa"/>
            <w:vAlign w:val="center"/>
          </w:tcPr>
          <w:p w14:paraId="2EDD558F">
            <w:pPr>
              <w:jc w:val="center"/>
              <w:rPr>
                <w:highlight w:val="none"/>
              </w:rPr>
            </w:pPr>
            <w:r>
              <w:rPr>
                <w:rFonts w:hint="eastAsia"/>
                <w:highlight w:val="none"/>
              </w:rPr>
              <w:t>空分总烃含量</w:t>
            </w:r>
          </w:p>
        </w:tc>
        <w:tc>
          <w:tcPr>
            <w:tcW w:w="1796" w:type="dxa"/>
            <w:vAlign w:val="center"/>
          </w:tcPr>
          <w:p w14:paraId="7C281CF2">
            <w:pPr>
              <w:jc w:val="center"/>
              <w:rPr>
                <w:highlight w:val="none"/>
              </w:rPr>
            </w:pPr>
            <w:r>
              <w:rPr>
                <w:rFonts w:hint="eastAsia"/>
                <w:highlight w:val="none"/>
              </w:rPr>
              <w:t>5701AIA00509-1</w:t>
            </w:r>
          </w:p>
        </w:tc>
        <w:tc>
          <w:tcPr>
            <w:tcW w:w="1041" w:type="dxa"/>
            <w:vAlign w:val="center"/>
          </w:tcPr>
          <w:p w14:paraId="29EB737D">
            <w:pPr>
              <w:jc w:val="center"/>
              <w:rPr>
                <w:highlight w:val="none"/>
              </w:rPr>
            </w:pPr>
            <w:r>
              <w:rPr>
                <w:rFonts w:hint="eastAsia"/>
                <w:highlight w:val="none"/>
              </w:rPr>
              <w:t>≤80</w:t>
            </w:r>
          </w:p>
        </w:tc>
        <w:tc>
          <w:tcPr>
            <w:tcW w:w="742" w:type="dxa"/>
            <w:vAlign w:val="center"/>
          </w:tcPr>
          <w:p w14:paraId="48BA5AC0">
            <w:pPr>
              <w:jc w:val="center"/>
              <w:rPr>
                <w:highlight w:val="none"/>
              </w:rPr>
            </w:pPr>
            <w:r>
              <w:rPr>
                <w:rFonts w:hint="eastAsia"/>
                <w:highlight w:val="none"/>
              </w:rPr>
              <w:t>ppm</w:t>
            </w:r>
          </w:p>
        </w:tc>
        <w:tc>
          <w:tcPr>
            <w:tcW w:w="742" w:type="dxa"/>
            <w:noWrap/>
            <w:vAlign w:val="center"/>
          </w:tcPr>
          <w:p w14:paraId="30385782">
            <w:pPr>
              <w:jc w:val="center"/>
              <w:rPr>
                <w:highlight w:val="none"/>
              </w:rPr>
            </w:pPr>
            <w:r>
              <w:rPr>
                <w:rFonts w:hint="eastAsia"/>
                <w:highlight w:val="none"/>
              </w:rPr>
              <w:t>42.28</w:t>
            </w:r>
          </w:p>
        </w:tc>
        <w:tc>
          <w:tcPr>
            <w:tcW w:w="742" w:type="dxa"/>
            <w:noWrap/>
            <w:vAlign w:val="center"/>
          </w:tcPr>
          <w:p w14:paraId="7C81F54F">
            <w:pPr>
              <w:jc w:val="center"/>
              <w:rPr>
                <w:highlight w:val="none"/>
              </w:rPr>
            </w:pPr>
            <w:r>
              <w:rPr>
                <w:rFonts w:hint="eastAsia"/>
                <w:highlight w:val="none"/>
              </w:rPr>
              <w:t>14.37</w:t>
            </w:r>
          </w:p>
        </w:tc>
        <w:tc>
          <w:tcPr>
            <w:tcW w:w="742" w:type="dxa"/>
            <w:noWrap/>
            <w:vAlign w:val="center"/>
          </w:tcPr>
          <w:p w14:paraId="20ACC4CC">
            <w:pPr>
              <w:jc w:val="center"/>
              <w:rPr>
                <w:highlight w:val="none"/>
              </w:rPr>
            </w:pPr>
            <w:r>
              <w:rPr>
                <w:rFonts w:hint="eastAsia"/>
                <w:highlight w:val="none"/>
              </w:rPr>
              <w:t>25.44</w:t>
            </w:r>
          </w:p>
        </w:tc>
        <w:tc>
          <w:tcPr>
            <w:tcW w:w="742" w:type="dxa"/>
            <w:vAlign w:val="center"/>
          </w:tcPr>
          <w:p w14:paraId="1F068B92">
            <w:pPr>
              <w:jc w:val="center"/>
              <w:rPr>
                <w:highlight w:val="none"/>
              </w:rPr>
            </w:pPr>
            <w:r>
              <w:rPr>
                <w:rFonts w:hint="eastAsia"/>
                <w:highlight w:val="none"/>
              </w:rPr>
              <w:t>/</w:t>
            </w:r>
          </w:p>
        </w:tc>
        <w:tc>
          <w:tcPr>
            <w:tcW w:w="742" w:type="dxa"/>
            <w:vAlign w:val="center"/>
          </w:tcPr>
          <w:p w14:paraId="59252220">
            <w:pPr>
              <w:jc w:val="center"/>
              <w:rPr>
                <w:highlight w:val="none"/>
              </w:rPr>
            </w:pPr>
            <w:r>
              <w:rPr>
                <w:rFonts w:hint="eastAsia"/>
                <w:highlight w:val="none"/>
              </w:rPr>
              <w:t>0</w:t>
            </w:r>
          </w:p>
        </w:tc>
        <w:tc>
          <w:tcPr>
            <w:tcW w:w="743" w:type="dxa"/>
            <w:vAlign w:val="center"/>
          </w:tcPr>
          <w:p w14:paraId="009B0769">
            <w:pPr>
              <w:jc w:val="center"/>
              <w:rPr>
                <w:highlight w:val="none"/>
              </w:rPr>
            </w:pPr>
            <w:r>
              <w:rPr>
                <w:highlight w:val="none"/>
              </w:rPr>
              <w:t>100</w:t>
            </w:r>
          </w:p>
        </w:tc>
      </w:tr>
    </w:tbl>
    <w:p w14:paraId="5412D4B8">
      <w:pPr>
        <w:adjustRightInd w:val="0"/>
        <w:snapToGrid w:val="0"/>
        <w:rPr>
          <w:highlight w:val="none"/>
        </w:rPr>
      </w:pPr>
    </w:p>
    <w:p w14:paraId="717771E1">
      <w:pPr>
        <w:pStyle w:val="2"/>
        <w:spacing w:before="312" w:beforeLines="100" w:after="312" w:afterLines="100"/>
        <w:ind w:firstLine="105" w:firstLineChars="50"/>
        <w:rPr>
          <w:rFonts w:ascii="Arial" w:hAnsi="Arial" w:cs="Arial"/>
          <w:highlight w:val="none"/>
        </w:rPr>
      </w:pPr>
      <w:bookmarkStart w:id="29" w:name="_Toc210737574"/>
      <w:r>
        <w:rPr>
          <w:rFonts w:hint="eastAsia" w:ascii="Arial" w:hAnsi="Arial" w:cs="Arial"/>
          <w:highlight w:val="none"/>
        </w:rPr>
        <w:t xml:space="preserve">6.2  Unit Stability Rate </w:t>
      </w:r>
      <w:r>
        <w:rPr>
          <w:rFonts w:hint="eastAsia" w:ascii="宋体" w:hAnsi="宋体" w:eastAsia="宋体" w:cs="Arial"/>
          <w:highlight w:val="none"/>
        </w:rPr>
        <w:t>装置平稳率</w:t>
      </w:r>
      <w:bookmarkEnd w:id="29"/>
    </w:p>
    <w:tbl>
      <w:tblPr>
        <w:tblStyle w:val="18"/>
        <w:tblW w:w="9301" w:type="dxa"/>
        <w:tblInd w:w="-7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301"/>
      </w:tblGrid>
      <w:tr w14:paraId="7CC4D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301" w:type="dxa"/>
            <w:tcBorders>
              <w:tl2br w:val="nil"/>
              <w:tr2bl w:val="nil"/>
            </w:tcBorders>
          </w:tcPr>
          <w:p w14:paraId="0E58B92E">
            <w:pPr>
              <w:adjustRightInd w:val="0"/>
              <w:snapToGrid w:val="0"/>
              <w:jc w:val="center"/>
              <w:rPr>
                <w:rFonts w:eastAsia="黑体"/>
                <w:highlight w:val="none"/>
              </w:rPr>
            </w:pPr>
            <w:r>
              <w:rPr>
                <w:rFonts w:hint="eastAsia" w:eastAsia="黑体"/>
                <w:highlight w:val="none"/>
              </w:rPr>
              <w:drawing>
                <wp:anchor distT="0" distB="0" distL="114300" distR="114300" simplePos="0" relativeHeight="251669504" behindDoc="0" locked="0" layoutInCell="1" allowOverlap="1">
                  <wp:simplePos x="0" y="0"/>
                  <wp:positionH relativeFrom="column">
                    <wp:posOffset>-7620</wp:posOffset>
                  </wp:positionH>
                  <wp:positionV relativeFrom="paragraph">
                    <wp:posOffset>0</wp:posOffset>
                  </wp:positionV>
                  <wp:extent cx="5838825" cy="3362960"/>
                  <wp:effectExtent l="0" t="0" r="1270" b="5080"/>
                  <wp:wrapSquare wrapText="bothSides"/>
                  <wp:docPr id="11" name="图片 11" descr="1762158795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762158795603"/>
                          <pic:cNvPicPr>
                            <a:picLocks noChangeAspect="1"/>
                          </pic:cNvPicPr>
                        </pic:nvPicPr>
                        <pic:blipFill>
                          <a:blip r:embed="rId29"/>
                          <a:stretch>
                            <a:fillRect/>
                          </a:stretch>
                        </pic:blipFill>
                        <pic:spPr>
                          <a:xfrm>
                            <a:off x="0" y="0"/>
                            <a:ext cx="5838825" cy="3362960"/>
                          </a:xfrm>
                          <a:prstGeom prst="rect">
                            <a:avLst/>
                          </a:prstGeom>
                        </pic:spPr>
                      </pic:pic>
                    </a:graphicData>
                  </a:graphic>
                </wp:anchor>
              </w:drawing>
            </w:r>
            <w:r>
              <w:rPr>
                <w:highlight w:val="none"/>
              </w:rPr>
              <w:t>图6-1 平稳率变化趋势</w:t>
            </w:r>
            <w:r>
              <w:rPr>
                <w:rFonts w:hint="eastAsia"/>
                <w:highlight w:val="none"/>
              </w:rPr>
              <w:t>图</w:t>
            </w:r>
          </w:p>
        </w:tc>
      </w:tr>
    </w:tbl>
    <w:p w14:paraId="2692EA01">
      <w:pPr>
        <w:adjustRightInd w:val="0"/>
        <w:snapToGrid w:val="0"/>
        <w:ind w:firstLine="210" w:firstLineChars="100"/>
        <w:jc w:val="left"/>
        <w:rPr>
          <w:highlight w:val="none"/>
        </w:rPr>
      </w:pPr>
      <w:r>
        <w:rPr>
          <w:rFonts w:hint="eastAsia"/>
          <w:highlight w:val="none"/>
        </w:rPr>
        <w:t>10</w:t>
      </w:r>
      <w:r>
        <w:rPr>
          <w:highlight w:val="none"/>
        </w:rPr>
        <w:t>月</w:t>
      </w:r>
      <w:r>
        <w:rPr>
          <w:rFonts w:hint="eastAsia"/>
          <w:highlight w:val="none"/>
        </w:rPr>
        <w:t>空分空压、第二循环水场、厂前区制冷站</w:t>
      </w:r>
      <w:r>
        <w:rPr>
          <w:highlight w:val="none"/>
        </w:rPr>
        <w:t>运行无异常波动，平稳率100%。</w:t>
      </w:r>
    </w:p>
    <w:p w14:paraId="6D280067">
      <w:pPr>
        <w:adjustRightInd w:val="0"/>
        <w:snapToGrid w:val="0"/>
        <w:rPr>
          <w:highlight w:val="none"/>
        </w:rPr>
      </w:pPr>
    </w:p>
    <w:p w14:paraId="32A459AB">
      <w:pPr>
        <w:pStyle w:val="2"/>
        <w:spacing w:before="312" w:beforeLines="100" w:after="312" w:afterLines="100"/>
        <w:ind w:firstLine="105" w:firstLineChars="50"/>
        <w:rPr>
          <w:rFonts w:ascii="Arial" w:hAnsi="Arial" w:cs="Arial"/>
          <w:highlight w:val="none"/>
        </w:rPr>
      </w:pPr>
      <w:bookmarkStart w:id="30" w:name="_Toc210737575"/>
      <w:r>
        <w:rPr>
          <w:rFonts w:hint="eastAsia" w:ascii="Arial" w:hAnsi="Arial" w:cs="Arial"/>
          <w:highlight w:val="none"/>
        </w:rPr>
        <w:t xml:space="preserve">6.3  Blind Flange Management </w:t>
      </w:r>
      <w:r>
        <w:rPr>
          <w:rFonts w:hint="eastAsia" w:ascii="宋体" w:hAnsi="宋体" w:eastAsia="宋体" w:cs="Arial"/>
          <w:highlight w:val="none"/>
        </w:rPr>
        <w:t>盲板管理</w:t>
      </w:r>
      <w:bookmarkEnd w:id="30"/>
    </w:p>
    <w:p w14:paraId="6610BE79">
      <w:pPr>
        <w:adjustRightInd w:val="0"/>
        <w:snapToGrid w:val="0"/>
        <w:ind w:firstLine="480"/>
        <w:jc w:val="center"/>
        <w:rPr>
          <w:rFonts w:ascii="宋体" w:hAnsi="宋体"/>
          <w:b/>
          <w:bCs/>
          <w:highlight w:val="none"/>
        </w:rPr>
      </w:pPr>
      <w:r>
        <w:rPr>
          <w:rFonts w:hint="eastAsia" w:ascii="宋体" w:hAnsi="宋体"/>
          <w:b/>
          <w:bCs/>
          <w:highlight w:val="none"/>
        </w:rPr>
        <w:t>表6-2 装置盲板变更情况表</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3"/>
        <w:gridCol w:w="852"/>
        <w:gridCol w:w="609"/>
        <w:gridCol w:w="733"/>
        <w:gridCol w:w="612"/>
        <w:gridCol w:w="854"/>
        <w:gridCol w:w="609"/>
        <w:gridCol w:w="728"/>
        <w:gridCol w:w="1099"/>
        <w:gridCol w:w="1324"/>
      </w:tblGrid>
      <w:tr w14:paraId="6ED92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pct"/>
            <w:vMerge w:val="restart"/>
            <w:tcBorders>
              <w:top w:val="single" w:color="auto" w:sz="4" w:space="0"/>
              <w:left w:val="single" w:color="auto" w:sz="4" w:space="0"/>
              <w:bottom w:val="single" w:color="auto" w:sz="4" w:space="0"/>
              <w:right w:val="single" w:color="auto" w:sz="4" w:space="0"/>
            </w:tcBorders>
            <w:vAlign w:val="center"/>
          </w:tcPr>
          <w:p w14:paraId="2B68217E">
            <w:pPr>
              <w:widowControl/>
              <w:spacing w:line="240" w:lineRule="auto"/>
              <w:jc w:val="center"/>
              <w:rPr>
                <w:rFonts w:ascii="Arial" w:hAnsi="Arial" w:cs="Arial"/>
                <w:b/>
                <w:bCs/>
                <w:kern w:val="0"/>
                <w:szCs w:val="21"/>
                <w:highlight w:val="none"/>
              </w:rPr>
            </w:pPr>
            <w:r>
              <w:rPr>
                <w:rFonts w:ascii="Arial" w:hAnsi="Arial" w:cs="Arial"/>
                <w:b/>
                <w:bCs/>
                <w:kern w:val="0"/>
                <w:szCs w:val="21"/>
                <w:highlight w:val="none"/>
              </w:rPr>
              <w:t>盲板位置</w:t>
            </w:r>
          </w:p>
        </w:tc>
        <w:tc>
          <w:tcPr>
            <w:tcW w:w="1558" w:type="pct"/>
            <w:gridSpan w:val="4"/>
            <w:tcBorders>
              <w:top w:val="single" w:color="auto" w:sz="4" w:space="0"/>
              <w:left w:val="single" w:color="auto" w:sz="4" w:space="0"/>
              <w:bottom w:val="single" w:color="auto" w:sz="4" w:space="0"/>
              <w:right w:val="single" w:color="auto" w:sz="4" w:space="0"/>
            </w:tcBorders>
            <w:vAlign w:val="center"/>
          </w:tcPr>
          <w:p w14:paraId="54D9AA13">
            <w:pPr>
              <w:widowControl/>
              <w:spacing w:line="240" w:lineRule="auto"/>
              <w:jc w:val="center"/>
              <w:rPr>
                <w:rFonts w:ascii="Arial" w:hAnsi="Arial" w:cs="Arial"/>
                <w:b/>
                <w:bCs/>
                <w:kern w:val="0"/>
                <w:szCs w:val="21"/>
                <w:highlight w:val="none"/>
              </w:rPr>
            </w:pPr>
            <w:r>
              <w:rPr>
                <w:rFonts w:ascii="Arial" w:hAnsi="Arial" w:cs="Arial"/>
                <w:b/>
                <w:bCs/>
                <w:kern w:val="0"/>
                <w:szCs w:val="21"/>
                <w:highlight w:val="none"/>
              </w:rPr>
              <w:t>盲板处介质情况</w:t>
            </w:r>
          </w:p>
        </w:tc>
        <w:tc>
          <w:tcPr>
            <w:tcW w:w="2561" w:type="pct"/>
            <w:gridSpan w:val="5"/>
            <w:tcBorders>
              <w:top w:val="single" w:color="auto" w:sz="4" w:space="0"/>
              <w:left w:val="single" w:color="auto" w:sz="4" w:space="0"/>
              <w:bottom w:val="single" w:color="auto" w:sz="4" w:space="0"/>
              <w:right w:val="single" w:color="auto" w:sz="4" w:space="0"/>
            </w:tcBorders>
            <w:vAlign w:val="center"/>
          </w:tcPr>
          <w:p w14:paraId="3D5E89CC">
            <w:pPr>
              <w:widowControl/>
              <w:spacing w:line="240" w:lineRule="auto"/>
              <w:ind w:firstLine="420"/>
              <w:jc w:val="center"/>
              <w:rPr>
                <w:rFonts w:ascii="Arial" w:hAnsi="Arial" w:cs="Arial"/>
                <w:b/>
                <w:bCs/>
                <w:kern w:val="0"/>
                <w:szCs w:val="21"/>
                <w:highlight w:val="none"/>
              </w:rPr>
            </w:pPr>
            <w:r>
              <w:rPr>
                <w:rFonts w:ascii="Arial" w:hAnsi="Arial" w:cs="Arial"/>
                <w:b/>
                <w:bCs/>
                <w:kern w:val="0"/>
                <w:szCs w:val="21"/>
                <w:highlight w:val="none"/>
              </w:rPr>
              <w:t>盲板状态</w:t>
            </w:r>
          </w:p>
        </w:tc>
      </w:tr>
      <w:tr w14:paraId="27169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pct"/>
            <w:vMerge w:val="continue"/>
            <w:tcBorders>
              <w:top w:val="single" w:color="auto" w:sz="4" w:space="0"/>
              <w:left w:val="single" w:color="auto" w:sz="4" w:space="0"/>
              <w:bottom w:val="single" w:color="auto" w:sz="4" w:space="0"/>
              <w:right w:val="single" w:color="auto" w:sz="4" w:space="0"/>
            </w:tcBorders>
            <w:vAlign w:val="center"/>
          </w:tcPr>
          <w:p w14:paraId="1C3AB755">
            <w:pPr>
              <w:widowControl/>
              <w:spacing w:line="240" w:lineRule="auto"/>
              <w:ind w:firstLine="420"/>
              <w:jc w:val="left"/>
              <w:rPr>
                <w:rFonts w:ascii="Arial" w:hAnsi="Arial" w:cs="Arial"/>
                <w:b/>
                <w:bCs/>
                <w:kern w:val="0"/>
                <w:szCs w:val="21"/>
                <w:highlight w:val="none"/>
              </w:rPr>
            </w:pPr>
          </w:p>
        </w:tc>
        <w:tc>
          <w:tcPr>
            <w:tcW w:w="473" w:type="pct"/>
            <w:tcBorders>
              <w:top w:val="single" w:color="auto" w:sz="4" w:space="0"/>
              <w:left w:val="single" w:color="auto" w:sz="4" w:space="0"/>
              <w:bottom w:val="single" w:color="auto" w:sz="4" w:space="0"/>
              <w:right w:val="single" w:color="auto" w:sz="4" w:space="0"/>
            </w:tcBorders>
            <w:vAlign w:val="center"/>
          </w:tcPr>
          <w:p w14:paraId="1397FC71">
            <w:pPr>
              <w:widowControl/>
              <w:spacing w:line="240" w:lineRule="auto"/>
              <w:jc w:val="center"/>
              <w:rPr>
                <w:rFonts w:ascii="Arial" w:hAnsi="Arial" w:cs="Arial"/>
                <w:b/>
                <w:bCs/>
                <w:kern w:val="0"/>
                <w:szCs w:val="21"/>
                <w:highlight w:val="none"/>
              </w:rPr>
            </w:pPr>
            <w:r>
              <w:rPr>
                <w:rFonts w:ascii="Arial" w:hAnsi="Arial" w:cs="Arial"/>
                <w:b/>
                <w:bCs/>
                <w:kern w:val="0"/>
                <w:szCs w:val="21"/>
                <w:highlight w:val="none"/>
              </w:rPr>
              <w:t>名称</w:t>
            </w:r>
          </w:p>
        </w:tc>
        <w:tc>
          <w:tcPr>
            <w:tcW w:w="338" w:type="pct"/>
            <w:tcBorders>
              <w:top w:val="single" w:color="auto" w:sz="4" w:space="0"/>
              <w:left w:val="single" w:color="auto" w:sz="4" w:space="0"/>
              <w:bottom w:val="single" w:color="auto" w:sz="4" w:space="0"/>
              <w:right w:val="single" w:color="auto" w:sz="4" w:space="0"/>
            </w:tcBorders>
            <w:vAlign w:val="center"/>
          </w:tcPr>
          <w:p w14:paraId="48BC363E">
            <w:pPr>
              <w:widowControl/>
              <w:spacing w:line="240" w:lineRule="auto"/>
              <w:jc w:val="center"/>
              <w:rPr>
                <w:rFonts w:ascii="Arial" w:hAnsi="Arial" w:cs="Arial"/>
                <w:b/>
                <w:bCs/>
                <w:kern w:val="0"/>
                <w:szCs w:val="21"/>
                <w:highlight w:val="none"/>
              </w:rPr>
            </w:pPr>
            <w:r>
              <w:rPr>
                <w:rFonts w:ascii="Arial" w:hAnsi="Arial" w:cs="Arial"/>
                <w:b/>
                <w:bCs/>
                <w:kern w:val="0"/>
                <w:szCs w:val="21"/>
                <w:highlight w:val="none"/>
              </w:rPr>
              <w:t>Ø管径</w:t>
            </w:r>
          </w:p>
        </w:tc>
        <w:tc>
          <w:tcPr>
            <w:tcW w:w="407" w:type="pct"/>
            <w:tcBorders>
              <w:top w:val="single" w:color="auto" w:sz="4" w:space="0"/>
              <w:left w:val="single" w:color="auto" w:sz="4" w:space="0"/>
              <w:bottom w:val="single" w:color="auto" w:sz="4" w:space="0"/>
              <w:right w:val="single" w:color="auto" w:sz="4" w:space="0"/>
            </w:tcBorders>
            <w:vAlign w:val="center"/>
          </w:tcPr>
          <w:p w14:paraId="7779D564">
            <w:pPr>
              <w:widowControl/>
              <w:spacing w:line="240" w:lineRule="auto"/>
              <w:jc w:val="center"/>
              <w:rPr>
                <w:rFonts w:ascii="Arial" w:hAnsi="Arial" w:cs="Arial"/>
                <w:b/>
                <w:bCs/>
                <w:kern w:val="0"/>
                <w:szCs w:val="21"/>
                <w:highlight w:val="none"/>
              </w:rPr>
            </w:pPr>
            <w:r>
              <w:rPr>
                <w:rFonts w:ascii="Arial" w:hAnsi="Arial" w:cs="Arial"/>
                <w:b/>
                <w:bCs/>
                <w:kern w:val="0"/>
                <w:szCs w:val="21"/>
                <w:highlight w:val="none"/>
              </w:rPr>
              <w:t>压力Mpa</w:t>
            </w:r>
          </w:p>
        </w:tc>
        <w:tc>
          <w:tcPr>
            <w:tcW w:w="339" w:type="pct"/>
            <w:tcBorders>
              <w:top w:val="single" w:color="auto" w:sz="4" w:space="0"/>
              <w:left w:val="single" w:color="auto" w:sz="4" w:space="0"/>
              <w:bottom w:val="single" w:color="auto" w:sz="4" w:space="0"/>
              <w:right w:val="single" w:color="auto" w:sz="4" w:space="0"/>
            </w:tcBorders>
            <w:vAlign w:val="center"/>
          </w:tcPr>
          <w:p w14:paraId="17FC5A9C">
            <w:pPr>
              <w:widowControl/>
              <w:spacing w:line="240" w:lineRule="auto"/>
              <w:jc w:val="center"/>
              <w:rPr>
                <w:rFonts w:ascii="Arial" w:hAnsi="Arial" w:cs="Arial"/>
                <w:b/>
                <w:bCs/>
                <w:kern w:val="0"/>
                <w:szCs w:val="21"/>
                <w:highlight w:val="none"/>
              </w:rPr>
            </w:pPr>
            <w:r>
              <w:rPr>
                <w:rFonts w:ascii="Arial" w:hAnsi="Arial" w:cs="Arial"/>
                <w:b/>
                <w:bCs/>
                <w:kern w:val="0"/>
                <w:szCs w:val="21"/>
                <w:highlight w:val="none"/>
              </w:rPr>
              <w:t>温度</w:t>
            </w:r>
          </w:p>
          <w:p w14:paraId="472CE11F">
            <w:pPr>
              <w:widowControl/>
              <w:spacing w:line="240" w:lineRule="auto"/>
              <w:jc w:val="center"/>
              <w:rPr>
                <w:rFonts w:ascii="Arial" w:hAnsi="Arial" w:cs="Arial"/>
                <w:b/>
                <w:bCs/>
                <w:kern w:val="0"/>
                <w:szCs w:val="21"/>
                <w:highlight w:val="none"/>
              </w:rPr>
            </w:pPr>
            <w:r>
              <w:rPr>
                <w:rFonts w:ascii="Cambria Math" w:hAnsi="Cambria Math" w:cs="Cambria Math"/>
                <w:b/>
                <w:bCs/>
                <w:kern w:val="0"/>
                <w:szCs w:val="21"/>
                <w:highlight w:val="none"/>
              </w:rPr>
              <w:t>℃</w:t>
            </w:r>
          </w:p>
        </w:tc>
        <w:tc>
          <w:tcPr>
            <w:tcW w:w="474" w:type="pct"/>
            <w:tcBorders>
              <w:top w:val="single" w:color="auto" w:sz="4" w:space="0"/>
              <w:left w:val="single" w:color="auto" w:sz="4" w:space="0"/>
              <w:bottom w:val="single" w:color="auto" w:sz="4" w:space="0"/>
              <w:right w:val="single" w:color="auto" w:sz="4" w:space="0"/>
            </w:tcBorders>
            <w:vAlign w:val="center"/>
          </w:tcPr>
          <w:p w14:paraId="1FC542EC">
            <w:pPr>
              <w:widowControl/>
              <w:spacing w:line="240" w:lineRule="auto"/>
              <w:jc w:val="center"/>
              <w:rPr>
                <w:rFonts w:ascii="Arial" w:hAnsi="Arial" w:cs="Arial"/>
                <w:b/>
                <w:bCs/>
                <w:kern w:val="0"/>
                <w:szCs w:val="21"/>
                <w:highlight w:val="none"/>
              </w:rPr>
            </w:pPr>
            <w:r>
              <w:rPr>
                <w:rFonts w:ascii="Arial" w:hAnsi="Arial" w:cs="Arial"/>
                <w:b/>
                <w:bCs/>
                <w:kern w:val="0"/>
                <w:szCs w:val="21"/>
                <w:highlight w:val="none"/>
              </w:rPr>
              <w:t>上月</w:t>
            </w:r>
          </w:p>
        </w:tc>
        <w:tc>
          <w:tcPr>
            <w:tcW w:w="338" w:type="pct"/>
            <w:tcBorders>
              <w:top w:val="single" w:color="auto" w:sz="4" w:space="0"/>
              <w:left w:val="single" w:color="auto" w:sz="4" w:space="0"/>
              <w:bottom w:val="single" w:color="auto" w:sz="4" w:space="0"/>
              <w:right w:val="single" w:color="auto" w:sz="4" w:space="0"/>
            </w:tcBorders>
            <w:vAlign w:val="center"/>
          </w:tcPr>
          <w:p w14:paraId="6DA51759">
            <w:pPr>
              <w:widowControl/>
              <w:spacing w:line="240" w:lineRule="auto"/>
              <w:jc w:val="center"/>
              <w:rPr>
                <w:rFonts w:ascii="Arial" w:hAnsi="Arial" w:cs="Arial"/>
                <w:b/>
                <w:bCs/>
                <w:kern w:val="0"/>
                <w:szCs w:val="21"/>
                <w:highlight w:val="none"/>
              </w:rPr>
            </w:pPr>
            <w:r>
              <w:rPr>
                <w:rFonts w:ascii="Arial" w:hAnsi="Arial" w:cs="Arial"/>
                <w:b/>
                <w:bCs/>
                <w:kern w:val="0"/>
                <w:szCs w:val="21"/>
                <w:highlight w:val="none"/>
              </w:rPr>
              <w:t>本月</w:t>
            </w:r>
          </w:p>
        </w:tc>
        <w:tc>
          <w:tcPr>
            <w:tcW w:w="404" w:type="pct"/>
            <w:tcBorders>
              <w:top w:val="single" w:color="auto" w:sz="4" w:space="0"/>
              <w:left w:val="single" w:color="auto" w:sz="4" w:space="0"/>
              <w:bottom w:val="single" w:color="auto" w:sz="4" w:space="0"/>
              <w:right w:val="single" w:color="auto" w:sz="4" w:space="0"/>
            </w:tcBorders>
            <w:vAlign w:val="center"/>
          </w:tcPr>
          <w:p w14:paraId="717D9356">
            <w:pPr>
              <w:widowControl/>
              <w:spacing w:line="240" w:lineRule="auto"/>
              <w:jc w:val="center"/>
              <w:rPr>
                <w:rFonts w:ascii="Arial" w:hAnsi="Arial" w:cs="Arial"/>
                <w:b/>
                <w:bCs/>
                <w:kern w:val="0"/>
                <w:szCs w:val="21"/>
                <w:highlight w:val="none"/>
              </w:rPr>
            </w:pPr>
            <w:r>
              <w:rPr>
                <w:rFonts w:ascii="Arial" w:hAnsi="Arial" w:cs="Arial"/>
                <w:b/>
                <w:bCs/>
                <w:kern w:val="0"/>
                <w:szCs w:val="21"/>
                <w:highlight w:val="none"/>
              </w:rPr>
              <w:t>编号</w:t>
            </w:r>
          </w:p>
        </w:tc>
        <w:tc>
          <w:tcPr>
            <w:tcW w:w="610" w:type="pct"/>
            <w:tcBorders>
              <w:top w:val="single" w:color="auto" w:sz="4" w:space="0"/>
              <w:left w:val="single" w:color="auto" w:sz="4" w:space="0"/>
              <w:bottom w:val="single" w:color="auto" w:sz="4" w:space="0"/>
              <w:right w:val="single" w:color="auto" w:sz="4" w:space="0"/>
            </w:tcBorders>
            <w:vAlign w:val="center"/>
          </w:tcPr>
          <w:p w14:paraId="798A3A8E">
            <w:pPr>
              <w:widowControl/>
              <w:spacing w:line="240" w:lineRule="auto"/>
              <w:jc w:val="center"/>
              <w:rPr>
                <w:rFonts w:ascii="Arial" w:hAnsi="Arial" w:cs="Arial"/>
                <w:b/>
                <w:bCs/>
                <w:kern w:val="0"/>
                <w:szCs w:val="21"/>
                <w:highlight w:val="none"/>
              </w:rPr>
            </w:pPr>
            <w:r>
              <w:rPr>
                <w:rFonts w:ascii="Arial" w:hAnsi="Arial" w:cs="Arial"/>
                <w:b/>
                <w:bCs/>
                <w:kern w:val="0"/>
                <w:szCs w:val="21"/>
                <w:highlight w:val="none"/>
              </w:rPr>
              <w:t>变更日期</w:t>
            </w:r>
          </w:p>
        </w:tc>
        <w:tc>
          <w:tcPr>
            <w:tcW w:w="734" w:type="pct"/>
            <w:tcBorders>
              <w:top w:val="single" w:color="auto" w:sz="4" w:space="0"/>
              <w:left w:val="single" w:color="auto" w:sz="4" w:space="0"/>
              <w:bottom w:val="single" w:color="auto" w:sz="4" w:space="0"/>
              <w:right w:val="single" w:color="auto" w:sz="4" w:space="0"/>
            </w:tcBorders>
            <w:vAlign w:val="center"/>
          </w:tcPr>
          <w:p w14:paraId="46F56494">
            <w:pPr>
              <w:widowControl/>
              <w:spacing w:line="240" w:lineRule="auto"/>
              <w:jc w:val="center"/>
              <w:rPr>
                <w:rFonts w:ascii="Arial" w:hAnsi="Arial" w:cs="Arial"/>
                <w:b/>
                <w:bCs/>
                <w:kern w:val="0"/>
                <w:szCs w:val="21"/>
                <w:highlight w:val="none"/>
              </w:rPr>
            </w:pPr>
            <w:r>
              <w:rPr>
                <w:rFonts w:ascii="Arial" w:hAnsi="Arial" w:cs="Arial"/>
                <w:b/>
                <w:bCs/>
                <w:kern w:val="0"/>
                <w:szCs w:val="21"/>
                <w:highlight w:val="none"/>
              </w:rPr>
              <w:t>变更</w:t>
            </w:r>
          </w:p>
          <w:p w14:paraId="4F205982">
            <w:pPr>
              <w:widowControl/>
              <w:spacing w:line="240" w:lineRule="auto"/>
              <w:jc w:val="center"/>
              <w:rPr>
                <w:rFonts w:ascii="Arial" w:hAnsi="Arial" w:cs="Arial"/>
                <w:b/>
                <w:bCs/>
                <w:kern w:val="0"/>
                <w:szCs w:val="21"/>
                <w:highlight w:val="none"/>
              </w:rPr>
            </w:pPr>
            <w:r>
              <w:rPr>
                <w:rFonts w:ascii="Arial" w:hAnsi="Arial" w:cs="Arial"/>
                <w:b/>
                <w:bCs/>
                <w:kern w:val="0"/>
                <w:szCs w:val="21"/>
                <w:highlight w:val="none"/>
              </w:rPr>
              <w:t>原因</w:t>
            </w:r>
          </w:p>
        </w:tc>
      </w:tr>
      <w:tr w14:paraId="4BB29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pct"/>
            <w:tcBorders>
              <w:top w:val="single" w:color="auto" w:sz="4" w:space="0"/>
              <w:left w:val="single" w:color="auto" w:sz="4" w:space="0"/>
              <w:bottom w:val="single" w:color="auto" w:sz="4" w:space="0"/>
              <w:right w:val="single" w:color="auto" w:sz="4" w:space="0"/>
            </w:tcBorders>
            <w:vAlign w:val="center"/>
          </w:tcPr>
          <w:p w14:paraId="29CF53A3">
            <w:pPr>
              <w:widowControl/>
              <w:spacing w:line="240" w:lineRule="auto"/>
              <w:jc w:val="center"/>
              <w:rPr>
                <w:rFonts w:ascii="Arial" w:hAnsi="Arial" w:cs="Arial"/>
                <w:kern w:val="0"/>
                <w:szCs w:val="21"/>
                <w:highlight w:val="none"/>
              </w:rPr>
            </w:pPr>
            <w:r>
              <w:rPr>
                <w:rFonts w:hint="eastAsia" w:ascii="Arial" w:hAnsi="Arial" w:cs="Arial"/>
                <w:kern w:val="0"/>
                <w:szCs w:val="21"/>
                <w:highlight w:val="none"/>
              </w:rPr>
              <w:t>/</w:t>
            </w:r>
          </w:p>
        </w:tc>
        <w:tc>
          <w:tcPr>
            <w:tcW w:w="852" w:type="dxa"/>
            <w:tcBorders>
              <w:top w:val="single" w:color="auto" w:sz="4" w:space="0"/>
              <w:left w:val="single" w:color="auto" w:sz="4" w:space="0"/>
              <w:bottom w:val="single" w:color="auto" w:sz="4" w:space="0"/>
              <w:right w:val="single" w:color="auto" w:sz="4" w:space="0"/>
            </w:tcBorders>
            <w:vAlign w:val="center"/>
          </w:tcPr>
          <w:p w14:paraId="11C857F4">
            <w:pPr>
              <w:widowControl/>
              <w:spacing w:line="240" w:lineRule="auto"/>
              <w:jc w:val="center"/>
              <w:rPr>
                <w:rFonts w:ascii="Arial" w:hAnsi="Arial" w:cs="Arial"/>
                <w:kern w:val="0"/>
                <w:szCs w:val="21"/>
                <w:highlight w:val="none"/>
              </w:rPr>
            </w:pPr>
            <w:r>
              <w:rPr>
                <w:rFonts w:hint="eastAsia" w:ascii="Arial" w:hAnsi="Arial" w:cs="Arial"/>
                <w:kern w:val="0"/>
                <w:szCs w:val="21"/>
                <w:highlight w:val="none"/>
              </w:rPr>
              <w:t>/</w:t>
            </w:r>
          </w:p>
        </w:tc>
        <w:tc>
          <w:tcPr>
            <w:tcW w:w="609" w:type="dxa"/>
            <w:tcBorders>
              <w:top w:val="single" w:color="auto" w:sz="4" w:space="0"/>
              <w:left w:val="single" w:color="auto" w:sz="4" w:space="0"/>
              <w:bottom w:val="single" w:color="auto" w:sz="4" w:space="0"/>
              <w:right w:val="single" w:color="auto" w:sz="4" w:space="0"/>
            </w:tcBorders>
            <w:vAlign w:val="center"/>
          </w:tcPr>
          <w:p w14:paraId="4DE2E6E9">
            <w:pPr>
              <w:widowControl/>
              <w:spacing w:line="240" w:lineRule="auto"/>
              <w:jc w:val="center"/>
              <w:rPr>
                <w:rFonts w:ascii="Arial" w:hAnsi="Arial" w:cs="Arial"/>
                <w:kern w:val="0"/>
                <w:szCs w:val="21"/>
                <w:highlight w:val="none"/>
              </w:rPr>
            </w:pPr>
            <w:r>
              <w:rPr>
                <w:rFonts w:hint="eastAsia" w:ascii="Arial" w:hAnsi="Arial" w:cs="Arial"/>
                <w:kern w:val="0"/>
                <w:szCs w:val="21"/>
                <w:highlight w:val="none"/>
              </w:rPr>
              <w:t>/</w:t>
            </w:r>
          </w:p>
        </w:tc>
        <w:tc>
          <w:tcPr>
            <w:tcW w:w="733" w:type="dxa"/>
            <w:tcBorders>
              <w:top w:val="single" w:color="auto" w:sz="4" w:space="0"/>
              <w:left w:val="single" w:color="auto" w:sz="4" w:space="0"/>
              <w:bottom w:val="single" w:color="auto" w:sz="4" w:space="0"/>
              <w:right w:val="single" w:color="auto" w:sz="4" w:space="0"/>
            </w:tcBorders>
            <w:vAlign w:val="center"/>
          </w:tcPr>
          <w:p w14:paraId="14C14620">
            <w:pPr>
              <w:widowControl/>
              <w:spacing w:line="240" w:lineRule="auto"/>
              <w:jc w:val="center"/>
              <w:rPr>
                <w:rFonts w:ascii="Arial" w:hAnsi="Arial" w:cs="Arial"/>
                <w:kern w:val="0"/>
                <w:szCs w:val="21"/>
                <w:highlight w:val="none"/>
              </w:rPr>
            </w:pPr>
            <w:r>
              <w:rPr>
                <w:rFonts w:hint="eastAsia" w:ascii="Arial" w:hAnsi="Arial" w:cs="Arial"/>
                <w:kern w:val="0"/>
                <w:szCs w:val="21"/>
                <w:highlight w:val="none"/>
              </w:rPr>
              <w:t>/</w:t>
            </w:r>
          </w:p>
        </w:tc>
        <w:tc>
          <w:tcPr>
            <w:tcW w:w="612" w:type="dxa"/>
            <w:tcBorders>
              <w:top w:val="single" w:color="auto" w:sz="4" w:space="0"/>
              <w:left w:val="single" w:color="auto" w:sz="4" w:space="0"/>
              <w:bottom w:val="single" w:color="auto" w:sz="4" w:space="0"/>
              <w:right w:val="single" w:color="auto" w:sz="4" w:space="0"/>
            </w:tcBorders>
            <w:vAlign w:val="center"/>
          </w:tcPr>
          <w:p w14:paraId="55ABE60E">
            <w:pPr>
              <w:widowControl/>
              <w:spacing w:line="240" w:lineRule="auto"/>
              <w:jc w:val="center"/>
              <w:rPr>
                <w:rFonts w:ascii="Arial" w:hAnsi="Arial" w:cs="Arial"/>
                <w:kern w:val="0"/>
                <w:szCs w:val="21"/>
                <w:highlight w:val="none"/>
              </w:rPr>
            </w:pPr>
            <w:r>
              <w:rPr>
                <w:rFonts w:hint="eastAsia" w:ascii="Arial" w:hAnsi="Arial" w:cs="Arial"/>
                <w:kern w:val="0"/>
                <w:szCs w:val="21"/>
                <w:highlight w:val="none"/>
              </w:rPr>
              <w:t>/</w:t>
            </w:r>
          </w:p>
        </w:tc>
        <w:tc>
          <w:tcPr>
            <w:tcW w:w="854" w:type="dxa"/>
            <w:tcBorders>
              <w:top w:val="single" w:color="auto" w:sz="4" w:space="0"/>
              <w:left w:val="single" w:color="auto" w:sz="4" w:space="0"/>
              <w:bottom w:val="single" w:color="auto" w:sz="4" w:space="0"/>
              <w:right w:val="single" w:color="auto" w:sz="4" w:space="0"/>
            </w:tcBorders>
            <w:vAlign w:val="center"/>
          </w:tcPr>
          <w:p w14:paraId="3EA59C46">
            <w:pPr>
              <w:widowControl/>
              <w:spacing w:line="240" w:lineRule="auto"/>
              <w:jc w:val="center"/>
              <w:rPr>
                <w:rFonts w:ascii="Arial" w:hAnsi="Arial" w:cs="Arial"/>
                <w:kern w:val="0"/>
                <w:szCs w:val="21"/>
                <w:highlight w:val="none"/>
              </w:rPr>
            </w:pPr>
            <w:r>
              <w:rPr>
                <w:rFonts w:hint="eastAsia" w:ascii="Arial" w:hAnsi="Arial" w:cs="Arial"/>
                <w:kern w:val="0"/>
                <w:szCs w:val="21"/>
                <w:highlight w:val="none"/>
              </w:rPr>
              <w:t>/</w:t>
            </w:r>
          </w:p>
        </w:tc>
        <w:tc>
          <w:tcPr>
            <w:tcW w:w="609" w:type="dxa"/>
            <w:tcBorders>
              <w:top w:val="single" w:color="auto" w:sz="4" w:space="0"/>
              <w:left w:val="single" w:color="auto" w:sz="4" w:space="0"/>
              <w:bottom w:val="single" w:color="auto" w:sz="4" w:space="0"/>
              <w:right w:val="single" w:color="auto" w:sz="4" w:space="0"/>
            </w:tcBorders>
            <w:vAlign w:val="center"/>
          </w:tcPr>
          <w:p w14:paraId="72690690">
            <w:pPr>
              <w:widowControl/>
              <w:spacing w:line="240" w:lineRule="auto"/>
              <w:jc w:val="center"/>
              <w:rPr>
                <w:rFonts w:ascii="Arial" w:hAnsi="Arial" w:cs="Arial"/>
                <w:kern w:val="0"/>
                <w:szCs w:val="21"/>
                <w:highlight w:val="none"/>
              </w:rPr>
            </w:pPr>
            <w:r>
              <w:rPr>
                <w:rFonts w:hint="eastAsia" w:ascii="Arial" w:hAnsi="Arial" w:cs="Arial"/>
                <w:kern w:val="0"/>
                <w:szCs w:val="21"/>
                <w:highlight w:val="none"/>
              </w:rPr>
              <w:t>/</w:t>
            </w:r>
          </w:p>
        </w:tc>
        <w:tc>
          <w:tcPr>
            <w:tcW w:w="728" w:type="dxa"/>
            <w:tcBorders>
              <w:top w:val="single" w:color="auto" w:sz="4" w:space="0"/>
              <w:left w:val="single" w:color="auto" w:sz="4" w:space="0"/>
              <w:bottom w:val="single" w:color="auto" w:sz="4" w:space="0"/>
              <w:right w:val="single" w:color="auto" w:sz="4" w:space="0"/>
            </w:tcBorders>
            <w:vAlign w:val="center"/>
          </w:tcPr>
          <w:p w14:paraId="422DBA0C">
            <w:pPr>
              <w:widowControl/>
              <w:spacing w:line="240" w:lineRule="auto"/>
              <w:jc w:val="center"/>
              <w:rPr>
                <w:rFonts w:ascii="Arial" w:hAnsi="Arial" w:cs="Arial"/>
                <w:kern w:val="0"/>
                <w:szCs w:val="21"/>
                <w:highlight w:val="none"/>
              </w:rPr>
            </w:pPr>
            <w:r>
              <w:rPr>
                <w:rFonts w:hint="eastAsia" w:ascii="Arial" w:hAnsi="Arial" w:cs="Arial"/>
                <w:kern w:val="0"/>
                <w:szCs w:val="21"/>
                <w:highlight w:val="none"/>
              </w:rPr>
              <w:t>/</w:t>
            </w:r>
          </w:p>
        </w:tc>
        <w:tc>
          <w:tcPr>
            <w:tcW w:w="1099" w:type="dxa"/>
            <w:tcBorders>
              <w:top w:val="single" w:color="auto" w:sz="4" w:space="0"/>
              <w:left w:val="single" w:color="auto" w:sz="4" w:space="0"/>
              <w:bottom w:val="single" w:color="auto" w:sz="4" w:space="0"/>
              <w:right w:val="single" w:color="auto" w:sz="4" w:space="0"/>
            </w:tcBorders>
            <w:vAlign w:val="center"/>
          </w:tcPr>
          <w:p w14:paraId="6F474263">
            <w:pPr>
              <w:widowControl/>
              <w:spacing w:line="240" w:lineRule="auto"/>
              <w:jc w:val="center"/>
              <w:rPr>
                <w:rFonts w:ascii="Arial" w:hAnsi="Arial" w:cs="Arial"/>
                <w:kern w:val="0"/>
                <w:szCs w:val="21"/>
                <w:highlight w:val="none"/>
              </w:rPr>
            </w:pPr>
            <w:r>
              <w:rPr>
                <w:rFonts w:hint="eastAsia" w:ascii="Arial" w:hAnsi="Arial" w:cs="Arial"/>
                <w:kern w:val="0"/>
                <w:szCs w:val="21"/>
                <w:highlight w:val="none"/>
              </w:rPr>
              <w:t>/</w:t>
            </w:r>
          </w:p>
        </w:tc>
        <w:tc>
          <w:tcPr>
            <w:tcW w:w="1324" w:type="dxa"/>
            <w:tcBorders>
              <w:top w:val="single" w:color="auto" w:sz="4" w:space="0"/>
              <w:left w:val="single" w:color="auto" w:sz="4" w:space="0"/>
              <w:bottom w:val="single" w:color="auto" w:sz="4" w:space="0"/>
              <w:right w:val="single" w:color="auto" w:sz="4" w:space="0"/>
            </w:tcBorders>
            <w:vAlign w:val="center"/>
          </w:tcPr>
          <w:p w14:paraId="1BCABC9D">
            <w:pPr>
              <w:widowControl/>
              <w:spacing w:line="240" w:lineRule="auto"/>
              <w:jc w:val="center"/>
              <w:rPr>
                <w:rFonts w:ascii="Arial" w:hAnsi="Arial" w:cs="Arial"/>
                <w:kern w:val="0"/>
                <w:szCs w:val="21"/>
                <w:highlight w:val="none"/>
              </w:rPr>
            </w:pPr>
            <w:r>
              <w:rPr>
                <w:rFonts w:hint="eastAsia" w:ascii="Arial" w:hAnsi="Arial" w:cs="Arial"/>
                <w:kern w:val="0"/>
                <w:szCs w:val="21"/>
                <w:highlight w:val="none"/>
              </w:rPr>
              <w:t>/</w:t>
            </w:r>
          </w:p>
        </w:tc>
      </w:tr>
    </w:tbl>
    <w:p w14:paraId="1D1287EB">
      <w:pPr>
        <w:rPr>
          <w:highlight w:val="none"/>
        </w:rPr>
      </w:pPr>
      <w:r>
        <w:rPr>
          <w:rFonts w:hint="eastAsia"/>
          <w:highlight w:val="none"/>
        </w:rPr>
        <w:t>10</w:t>
      </w:r>
      <w:r>
        <w:rPr>
          <w:highlight w:val="none"/>
        </w:rPr>
        <w:t>月份</w:t>
      </w:r>
      <w:r>
        <w:rPr>
          <w:rFonts w:hint="eastAsia"/>
          <w:highlight w:val="none"/>
        </w:rPr>
        <w:t>空分空压</w:t>
      </w:r>
      <w:r>
        <w:rPr>
          <w:highlight w:val="none"/>
        </w:rPr>
        <w:t>装置盲板</w:t>
      </w:r>
      <w:r>
        <w:rPr>
          <w:rFonts w:hint="eastAsia"/>
          <w:highlight w:val="none"/>
        </w:rPr>
        <w:t>无变更。</w:t>
      </w:r>
    </w:p>
    <w:p w14:paraId="6AF4F34C">
      <w:pPr>
        <w:pStyle w:val="2"/>
        <w:spacing w:before="312" w:beforeLines="100" w:after="312" w:afterLines="100"/>
        <w:rPr>
          <w:sz w:val="24"/>
          <w:szCs w:val="24"/>
          <w:highlight w:val="none"/>
        </w:rPr>
      </w:pPr>
      <w:bookmarkStart w:id="31" w:name="_Toc210737576"/>
      <w:r>
        <w:rPr>
          <w:rFonts w:hint="eastAsia"/>
          <w:sz w:val="24"/>
          <w:szCs w:val="24"/>
          <w:highlight w:val="none"/>
        </w:rPr>
        <w:t xml:space="preserve">7  </w:t>
      </w:r>
      <w:r>
        <w:rPr>
          <w:rFonts w:ascii="Arial" w:hAnsi="Arial" w:cs="Arial"/>
          <w:sz w:val="24"/>
          <w:szCs w:val="24"/>
          <w:highlight w:val="none"/>
        </w:rPr>
        <w:t>Process Interlocks and Alarms</w:t>
      </w:r>
      <w:r>
        <w:rPr>
          <w:rFonts w:hint="eastAsia"/>
          <w:sz w:val="24"/>
          <w:szCs w:val="24"/>
          <w:highlight w:val="none"/>
        </w:rPr>
        <w:t xml:space="preserve"> 工艺联锁及报警</w:t>
      </w:r>
      <w:bookmarkEnd w:id="31"/>
    </w:p>
    <w:p w14:paraId="52269BE6">
      <w:pPr>
        <w:pStyle w:val="2"/>
        <w:spacing w:before="312" w:beforeLines="100" w:after="312" w:afterLines="100"/>
        <w:ind w:firstLine="105" w:firstLineChars="50"/>
        <w:rPr>
          <w:rFonts w:ascii="Arial" w:hAnsi="Arial" w:cs="Arial"/>
          <w:highlight w:val="none"/>
        </w:rPr>
      </w:pPr>
      <w:bookmarkStart w:id="32" w:name="_Toc210737577"/>
      <w:r>
        <w:rPr>
          <w:rFonts w:hint="eastAsia" w:ascii="Arial" w:hAnsi="Arial" w:cs="Arial"/>
          <w:highlight w:val="none"/>
        </w:rPr>
        <w:t xml:space="preserve">7.1  Unit Interlock Utilization Status </w:t>
      </w:r>
      <w:r>
        <w:rPr>
          <w:rFonts w:ascii="Arial" w:hAnsi="Arial" w:cs="Arial"/>
          <w:highlight w:val="none"/>
        </w:rPr>
        <w:t>装置联锁投用情况</w:t>
      </w:r>
      <w:bookmarkEnd w:id="32"/>
    </w:p>
    <w:p w14:paraId="2E37B8F9">
      <w:pPr>
        <w:adjustRightInd w:val="0"/>
        <w:snapToGrid w:val="0"/>
        <w:jc w:val="center"/>
        <w:rPr>
          <w:rFonts w:ascii="Arial" w:hAnsi="Arial" w:cs="Arial"/>
          <w:b/>
          <w:bCs/>
          <w:highlight w:val="none"/>
        </w:rPr>
      </w:pPr>
      <w:r>
        <w:rPr>
          <w:rFonts w:ascii="Arial" w:hAnsi="Arial" w:cs="Arial"/>
          <w:b/>
          <w:bCs/>
          <w:highlight w:val="none"/>
        </w:rPr>
        <w:t>表</w:t>
      </w:r>
      <w:r>
        <w:rPr>
          <w:rFonts w:hint="eastAsia" w:ascii="Arial" w:hAnsi="Arial" w:cs="Arial"/>
          <w:b/>
          <w:bCs/>
          <w:highlight w:val="none"/>
        </w:rPr>
        <w:t xml:space="preserve">7-1  </w:t>
      </w:r>
      <w:r>
        <w:rPr>
          <w:rFonts w:ascii="Arial" w:hAnsi="Arial" w:cs="Arial"/>
          <w:b/>
          <w:bCs/>
          <w:highlight w:val="none"/>
        </w:rPr>
        <w:t>装置联锁投用情况表</w:t>
      </w:r>
    </w:p>
    <w:tbl>
      <w:tblPr>
        <w:tblStyle w:val="17"/>
        <w:tblW w:w="41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4"/>
        <w:gridCol w:w="1736"/>
        <w:gridCol w:w="1488"/>
        <w:gridCol w:w="1572"/>
        <w:gridCol w:w="1571"/>
      </w:tblGrid>
      <w:tr w14:paraId="64A2F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6" w:type="pct"/>
            <w:vAlign w:val="center"/>
          </w:tcPr>
          <w:p w14:paraId="2ABFE9F2">
            <w:pPr>
              <w:widowControl/>
              <w:spacing w:line="240" w:lineRule="auto"/>
              <w:jc w:val="center"/>
              <w:rPr>
                <w:rFonts w:ascii="Arial" w:hAnsi="Arial" w:cs="Arial"/>
                <w:b/>
                <w:szCs w:val="21"/>
                <w:highlight w:val="none"/>
              </w:rPr>
            </w:pPr>
            <w:r>
              <w:rPr>
                <w:rFonts w:hint="eastAsia" w:ascii="Arial" w:hAnsi="Arial" w:cs="Arial"/>
                <w:b/>
                <w:szCs w:val="21"/>
                <w:highlight w:val="none"/>
              </w:rPr>
              <w:t>项目</w:t>
            </w:r>
          </w:p>
        </w:tc>
        <w:tc>
          <w:tcPr>
            <w:tcW w:w="1168" w:type="pct"/>
            <w:vAlign w:val="center"/>
          </w:tcPr>
          <w:p w14:paraId="1F7EB950">
            <w:pPr>
              <w:widowControl/>
              <w:spacing w:line="240" w:lineRule="auto"/>
              <w:jc w:val="center"/>
              <w:rPr>
                <w:rFonts w:ascii="Arial" w:hAnsi="Arial" w:cs="Arial"/>
                <w:b/>
                <w:szCs w:val="21"/>
                <w:highlight w:val="none"/>
              </w:rPr>
            </w:pPr>
            <w:r>
              <w:rPr>
                <w:rFonts w:hint="eastAsia" w:ascii="Arial" w:hAnsi="Arial" w:cs="Arial"/>
                <w:b/>
                <w:szCs w:val="21"/>
                <w:highlight w:val="none"/>
              </w:rPr>
              <w:t>数量</w:t>
            </w:r>
          </w:p>
        </w:tc>
        <w:tc>
          <w:tcPr>
            <w:tcW w:w="1001" w:type="pct"/>
            <w:vAlign w:val="center"/>
          </w:tcPr>
          <w:p w14:paraId="5B980814">
            <w:pPr>
              <w:widowControl/>
              <w:spacing w:line="240" w:lineRule="auto"/>
              <w:jc w:val="center"/>
              <w:rPr>
                <w:rFonts w:ascii="Arial" w:hAnsi="Arial" w:cs="Arial"/>
                <w:b/>
                <w:szCs w:val="21"/>
                <w:highlight w:val="none"/>
              </w:rPr>
            </w:pPr>
            <w:r>
              <w:rPr>
                <w:rFonts w:hint="eastAsia" w:ascii="Arial" w:hAnsi="Arial" w:cs="Arial"/>
                <w:b/>
                <w:szCs w:val="21"/>
                <w:highlight w:val="none"/>
              </w:rPr>
              <w:t>项目</w:t>
            </w:r>
          </w:p>
        </w:tc>
        <w:tc>
          <w:tcPr>
            <w:tcW w:w="1058" w:type="pct"/>
            <w:vAlign w:val="center"/>
          </w:tcPr>
          <w:p w14:paraId="727AD52F">
            <w:pPr>
              <w:widowControl/>
              <w:spacing w:line="240" w:lineRule="auto"/>
              <w:jc w:val="center"/>
              <w:rPr>
                <w:rFonts w:ascii="Arial" w:hAnsi="Arial" w:cs="Arial"/>
                <w:b/>
                <w:szCs w:val="21"/>
                <w:highlight w:val="none"/>
              </w:rPr>
            </w:pPr>
            <w:r>
              <w:rPr>
                <w:rFonts w:hint="eastAsia" w:ascii="Arial" w:hAnsi="Arial" w:cs="Arial"/>
                <w:b/>
                <w:szCs w:val="21"/>
                <w:highlight w:val="none"/>
              </w:rPr>
              <w:t>数量</w:t>
            </w:r>
          </w:p>
        </w:tc>
        <w:tc>
          <w:tcPr>
            <w:tcW w:w="1058" w:type="pct"/>
            <w:vAlign w:val="center"/>
          </w:tcPr>
          <w:p w14:paraId="6D5157D2">
            <w:pPr>
              <w:widowControl/>
              <w:spacing w:line="240" w:lineRule="auto"/>
              <w:jc w:val="center"/>
              <w:rPr>
                <w:rFonts w:ascii="Arial" w:hAnsi="Arial" w:cs="Arial"/>
                <w:b/>
                <w:szCs w:val="21"/>
                <w:highlight w:val="none"/>
              </w:rPr>
            </w:pPr>
            <w:r>
              <w:rPr>
                <w:rFonts w:hint="eastAsia" w:ascii="Arial" w:hAnsi="Arial" w:cs="Arial"/>
                <w:b/>
                <w:szCs w:val="21"/>
                <w:highlight w:val="none"/>
              </w:rPr>
              <w:t>联锁投用率</w:t>
            </w:r>
          </w:p>
        </w:tc>
      </w:tr>
      <w:tr w14:paraId="296B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6" w:type="pct"/>
            <w:vAlign w:val="center"/>
          </w:tcPr>
          <w:p w14:paraId="5A9ACF49">
            <w:pPr>
              <w:widowControl/>
              <w:spacing w:line="240" w:lineRule="auto"/>
              <w:jc w:val="center"/>
              <w:rPr>
                <w:rFonts w:ascii="Arial" w:hAnsi="Arial" w:cs="Arial"/>
                <w:bCs/>
                <w:szCs w:val="21"/>
                <w:highlight w:val="none"/>
              </w:rPr>
            </w:pPr>
            <w:r>
              <w:rPr>
                <w:rFonts w:ascii="Arial" w:hAnsi="Arial" w:cs="Arial"/>
                <w:bCs/>
                <w:szCs w:val="21"/>
                <w:highlight w:val="none"/>
              </w:rPr>
              <w:t>SIS联锁总数量</w:t>
            </w:r>
          </w:p>
        </w:tc>
        <w:tc>
          <w:tcPr>
            <w:tcW w:w="1168" w:type="pct"/>
            <w:vAlign w:val="center"/>
          </w:tcPr>
          <w:p w14:paraId="000EFD4A">
            <w:pPr>
              <w:widowControl/>
              <w:spacing w:line="240" w:lineRule="auto"/>
              <w:jc w:val="center"/>
              <w:rPr>
                <w:rFonts w:ascii="Arial" w:hAnsi="Arial" w:cs="Arial"/>
                <w:bCs/>
                <w:szCs w:val="21"/>
                <w:highlight w:val="none"/>
              </w:rPr>
            </w:pPr>
            <w:r>
              <w:rPr>
                <w:rFonts w:hint="eastAsia" w:ascii="Arial" w:hAnsi="Arial" w:cs="Arial"/>
                <w:bCs/>
                <w:szCs w:val="21"/>
                <w:highlight w:val="none"/>
              </w:rPr>
              <w:t>/</w:t>
            </w:r>
          </w:p>
        </w:tc>
        <w:tc>
          <w:tcPr>
            <w:tcW w:w="1001" w:type="pct"/>
            <w:vAlign w:val="center"/>
          </w:tcPr>
          <w:p w14:paraId="5A17A439">
            <w:pPr>
              <w:widowControl/>
              <w:spacing w:line="240" w:lineRule="auto"/>
              <w:jc w:val="center"/>
              <w:rPr>
                <w:rFonts w:ascii="Arial" w:hAnsi="Arial" w:cs="Arial"/>
                <w:bCs/>
                <w:szCs w:val="21"/>
                <w:highlight w:val="none"/>
              </w:rPr>
            </w:pPr>
            <w:r>
              <w:rPr>
                <w:rFonts w:ascii="Arial" w:hAnsi="Arial" w:cs="Arial"/>
                <w:bCs/>
                <w:szCs w:val="21"/>
                <w:highlight w:val="none"/>
              </w:rPr>
              <w:t>SIS已投用数量</w:t>
            </w:r>
          </w:p>
        </w:tc>
        <w:tc>
          <w:tcPr>
            <w:tcW w:w="1058" w:type="pct"/>
            <w:vAlign w:val="center"/>
          </w:tcPr>
          <w:p w14:paraId="5803FC38">
            <w:pPr>
              <w:widowControl/>
              <w:spacing w:line="240" w:lineRule="auto"/>
              <w:jc w:val="center"/>
              <w:rPr>
                <w:rFonts w:ascii="Arial" w:hAnsi="Arial" w:cs="Arial"/>
                <w:bCs/>
                <w:szCs w:val="21"/>
                <w:highlight w:val="none"/>
              </w:rPr>
            </w:pPr>
            <w:r>
              <w:rPr>
                <w:rFonts w:hint="eastAsia" w:ascii="Arial" w:hAnsi="Arial" w:cs="Arial"/>
                <w:bCs/>
                <w:szCs w:val="21"/>
                <w:highlight w:val="none"/>
              </w:rPr>
              <w:t>/</w:t>
            </w:r>
          </w:p>
        </w:tc>
        <w:tc>
          <w:tcPr>
            <w:tcW w:w="1058" w:type="pct"/>
            <w:vAlign w:val="center"/>
          </w:tcPr>
          <w:p w14:paraId="2BEFCBD5">
            <w:pPr>
              <w:widowControl/>
              <w:spacing w:line="240" w:lineRule="auto"/>
              <w:jc w:val="center"/>
              <w:rPr>
                <w:rFonts w:ascii="Arial" w:hAnsi="Arial" w:cs="Arial"/>
                <w:bCs/>
                <w:szCs w:val="21"/>
                <w:highlight w:val="none"/>
              </w:rPr>
            </w:pPr>
            <w:r>
              <w:rPr>
                <w:rFonts w:hint="eastAsia" w:ascii="Arial" w:hAnsi="Arial" w:cs="Arial"/>
                <w:bCs/>
                <w:szCs w:val="21"/>
                <w:highlight w:val="none"/>
              </w:rPr>
              <w:t>/</w:t>
            </w:r>
          </w:p>
        </w:tc>
      </w:tr>
      <w:tr w14:paraId="05D92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6" w:type="pct"/>
            <w:vAlign w:val="center"/>
          </w:tcPr>
          <w:p w14:paraId="1B7D1860">
            <w:pPr>
              <w:widowControl/>
              <w:spacing w:line="240" w:lineRule="auto"/>
              <w:jc w:val="center"/>
              <w:rPr>
                <w:rFonts w:ascii="Arial" w:hAnsi="Arial" w:cs="Arial"/>
                <w:bCs/>
                <w:szCs w:val="21"/>
                <w:highlight w:val="none"/>
              </w:rPr>
            </w:pPr>
            <w:r>
              <w:rPr>
                <w:rFonts w:ascii="Arial" w:hAnsi="Arial" w:cs="Arial"/>
                <w:bCs/>
                <w:szCs w:val="21"/>
                <w:highlight w:val="none"/>
              </w:rPr>
              <w:t>DCS联锁总数</w:t>
            </w:r>
          </w:p>
        </w:tc>
        <w:tc>
          <w:tcPr>
            <w:tcW w:w="1168" w:type="pct"/>
            <w:vAlign w:val="center"/>
          </w:tcPr>
          <w:p w14:paraId="291CCAFB">
            <w:pPr>
              <w:widowControl/>
              <w:spacing w:line="240" w:lineRule="auto"/>
              <w:jc w:val="center"/>
              <w:rPr>
                <w:rFonts w:ascii="Arial" w:hAnsi="Arial" w:cs="Arial"/>
                <w:bCs/>
                <w:szCs w:val="21"/>
                <w:highlight w:val="none"/>
              </w:rPr>
            </w:pPr>
            <w:r>
              <w:rPr>
                <w:rFonts w:hint="eastAsia"/>
                <w:highlight w:val="none"/>
              </w:rPr>
              <w:t>172</w:t>
            </w:r>
          </w:p>
        </w:tc>
        <w:tc>
          <w:tcPr>
            <w:tcW w:w="1001" w:type="pct"/>
            <w:vAlign w:val="center"/>
          </w:tcPr>
          <w:p w14:paraId="50A3CA30">
            <w:pPr>
              <w:widowControl/>
              <w:spacing w:line="240" w:lineRule="auto"/>
              <w:jc w:val="center"/>
              <w:rPr>
                <w:rFonts w:ascii="Arial" w:hAnsi="Arial" w:cs="Arial"/>
                <w:bCs/>
                <w:szCs w:val="21"/>
                <w:highlight w:val="none"/>
              </w:rPr>
            </w:pPr>
            <w:r>
              <w:rPr>
                <w:rFonts w:ascii="Arial" w:hAnsi="Arial" w:cs="Arial"/>
                <w:bCs/>
                <w:szCs w:val="21"/>
                <w:highlight w:val="none"/>
              </w:rPr>
              <w:t>DCS联锁已投用数量</w:t>
            </w:r>
          </w:p>
        </w:tc>
        <w:tc>
          <w:tcPr>
            <w:tcW w:w="1058" w:type="pct"/>
            <w:vAlign w:val="center"/>
          </w:tcPr>
          <w:p w14:paraId="36906675">
            <w:pPr>
              <w:widowControl/>
              <w:spacing w:line="240" w:lineRule="auto"/>
              <w:jc w:val="center"/>
              <w:rPr>
                <w:rFonts w:ascii="Arial" w:hAnsi="Arial" w:cs="Arial"/>
                <w:bCs/>
                <w:szCs w:val="21"/>
                <w:highlight w:val="none"/>
              </w:rPr>
            </w:pPr>
            <w:r>
              <w:rPr>
                <w:rFonts w:hint="eastAsia"/>
                <w:highlight w:val="none"/>
              </w:rPr>
              <w:t>169（3个已申请长期摘除）</w:t>
            </w:r>
          </w:p>
        </w:tc>
        <w:tc>
          <w:tcPr>
            <w:tcW w:w="1058" w:type="pct"/>
            <w:vAlign w:val="center"/>
          </w:tcPr>
          <w:p w14:paraId="5CB77A3B">
            <w:pPr>
              <w:widowControl/>
              <w:spacing w:line="240" w:lineRule="auto"/>
              <w:jc w:val="center"/>
              <w:rPr>
                <w:rFonts w:ascii="Arial" w:hAnsi="Arial" w:cs="Arial"/>
                <w:bCs/>
                <w:szCs w:val="21"/>
                <w:highlight w:val="none"/>
              </w:rPr>
            </w:pPr>
            <w:r>
              <w:rPr>
                <w:rFonts w:hint="eastAsia" w:ascii="Arial" w:hAnsi="Arial" w:cs="Arial"/>
                <w:bCs/>
                <w:szCs w:val="21"/>
                <w:highlight w:val="none"/>
              </w:rPr>
              <w:t>100%</w:t>
            </w:r>
          </w:p>
        </w:tc>
      </w:tr>
    </w:tbl>
    <w:p w14:paraId="75C35388">
      <w:pPr>
        <w:adjustRightInd w:val="0"/>
        <w:snapToGrid w:val="0"/>
        <w:rPr>
          <w:highlight w:val="none"/>
        </w:rPr>
      </w:pPr>
      <w:r>
        <w:rPr>
          <w:rFonts w:hint="eastAsia"/>
          <w:highlight w:val="none"/>
        </w:rPr>
        <w:t xml:space="preserve">10月空分空压装置除已申请长期摘除的3个联锁外，其余全部投用。 </w:t>
      </w:r>
    </w:p>
    <w:p w14:paraId="61688815">
      <w:pPr>
        <w:jc w:val="left"/>
        <w:rPr>
          <w:highlight w:val="none"/>
        </w:rPr>
      </w:pPr>
      <w:r>
        <w:rPr>
          <w:rFonts w:hint="eastAsia"/>
          <w:highlight w:val="none"/>
        </w:rPr>
        <w:t>备注：膨胀机运行信号 5701HL00360A/B丢失引发空分单元跳车联锁已申请长期摘除；</w:t>
      </w:r>
    </w:p>
    <w:p w14:paraId="02397B41">
      <w:pPr>
        <w:ind w:firstLine="630" w:firstLineChars="300"/>
        <w:jc w:val="left"/>
        <w:rPr>
          <w:highlight w:val="none"/>
        </w:rPr>
      </w:pPr>
      <w:r>
        <w:rPr>
          <w:rFonts w:hint="eastAsia"/>
          <w:highlight w:val="none"/>
        </w:rPr>
        <w:t>中压液氮罐A自增压阀控制联锁已申请长期摘除；</w:t>
      </w:r>
    </w:p>
    <w:p w14:paraId="723A161F">
      <w:pPr>
        <w:ind w:firstLine="630" w:firstLineChars="300"/>
        <w:jc w:val="left"/>
        <w:rPr>
          <w:highlight w:val="none"/>
        </w:rPr>
      </w:pPr>
      <w:r>
        <w:rPr>
          <w:rFonts w:hint="eastAsia"/>
          <w:highlight w:val="none"/>
        </w:rPr>
        <w:t>中压液氮罐B自增压阀控制联锁已申请长期摘除；</w:t>
      </w:r>
    </w:p>
    <w:p w14:paraId="396F953B">
      <w:pPr>
        <w:adjustRightInd w:val="0"/>
        <w:snapToGrid w:val="0"/>
        <w:rPr>
          <w:highlight w:val="none"/>
        </w:rPr>
      </w:pPr>
    </w:p>
    <w:p w14:paraId="08BCCD7B">
      <w:pPr>
        <w:pStyle w:val="2"/>
        <w:spacing w:before="312" w:beforeLines="100" w:after="312" w:afterLines="100"/>
        <w:ind w:firstLine="105" w:firstLineChars="50"/>
        <w:rPr>
          <w:rFonts w:ascii="Arial" w:hAnsi="Arial" w:cs="Arial"/>
          <w:highlight w:val="none"/>
        </w:rPr>
      </w:pPr>
      <w:bookmarkStart w:id="33" w:name="_Toc210737578"/>
      <w:r>
        <w:rPr>
          <w:rFonts w:hint="eastAsia" w:ascii="Arial" w:hAnsi="Arial" w:cs="Arial"/>
          <w:highlight w:val="none"/>
        </w:rPr>
        <w:t xml:space="preserve">7.2  Explanation of Interlock Activation </w:t>
      </w:r>
      <w:r>
        <w:rPr>
          <w:rFonts w:ascii="Arial" w:hAnsi="Arial" w:cs="Arial"/>
          <w:highlight w:val="none"/>
        </w:rPr>
        <w:t>装置联锁启动情况说明</w:t>
      </w:r>
      <w:bookmarkEnd w:id="33"/>
    </w:p>
    <w:p w14:paraId="4E23A161">
      <w:pPr>
        <w:ind w:firstLine="210" w:firstLineChars="100"/>
        <w:rPr>
          <w:highlight w:val="none"/>
        </w:rPr>
      </w:pPr>
      <w:r>
        <w:rPr>
          <w:highlight w:val="none"/>
        </w:rPr>
        <w:t>本月</w:t>
      </w:r>
      <w:r>
        <w:rPr>
          <w:rFonts w:hint="eastAsia"/>
          <w:highlight w:val="none"/>
        </w:rPr>
        <w:t>空分空压装置</w:t>
      </w:r>
      <w:r>
        <w:rPr>
          <w:highlight w:val="none"/>
        </w:rPr>
        <w:t>联锁正常投用，总投用率:100%。</w:t>
      </w:r>
    </w:p>
    <w:p w14:paraId="47F2DAD5">
      <w:pPr>
        <w:adjustRightInd w:val="0"/>
        <w:snapToGrid w:val="0"/>
        <w:rPr>
          <w:highlight w:val="none"/>
        </w:rPr>
      </w:pPr>
    </w:p>
    <w:p w14:paraId="4AC1F9FD">
      <w:pPr>
        <w:pStyle w:val="2"/>
        <w:spacing w:before="312" w:beforeLines="100" w:after="312" w:afterLines="100"/>
        <w:ind w:firstLine="105" w:firstLineChars="50"/>
        <w:rPr>
          <w:rFonts w:ascii="Arial" w:hAnsi="Arial" w:cs="Arial"/>
          <w:highlight w:val="none"/>
        </w:rPr>
      </w:pPr>
      <w:bookmarkStart w:id="34" w:name="_Toc210737579"/>
      <w:r>
        <w:rPr>
          <w:rFonts w:hint="eastAsia" w:ascii="Arial" w:hAnsi="Arial" w:cs="Arial"/>
          <w:highlight w:val="none"/>
        </w:rPr>
        <w:t>7.3  Process Parameter Alarms 生产过程参数报警</w:t>
      </w:r>
      <w:bookmarkEnd w:id="34"/>
    </w:p>
    <w:p w14:paraId="0EA04C3C">
      <w:pPr>
        <w:adjustRightInd w:val="0"/>
        <w:snapToGrid w:val="0"/>
        <w:jc w:val="center"/>
        <w:rPr>
          <w:rFonts w:ascii="宋体" w:hAnsi="宋体"/>
          <w:b/>
          <w:bCs/>
          <w:highlight w:val="none"/>
        </w:rPr>
      </w:pPr>
      <w:r>
        <w:rPr>
          <w:rFonts w:hint="eastAsia" w:ascii="宋体" w:hAnsi="宋体"/>
          <w:b/>
          <w:bCs/>
          <w:highlight w:val="none"/>
        </w:rPr>
        <w:t>表</w:t>
      </w:r>
      <w:r>
        <w:rPr>
          <w:rFonts w:hint="eastAsia" w:ascii="宋体" w:hAnsi="宋体"/>
          <w:b/>
          <w:bCs/>
          <w:highlight w:val="none"/>
        </w:rPr>
        <w:t>7-1</w:t>
      </w:r>
      <w:r>
        <w:rPr>
          <w:rFonts w:hint="eastAsia" w:ascii="宋体" w:hAnsi="宋体"/>
          <w:b/>
          <w:bCs/>
          <w:highlight w:val="none"/>
        </w:rPr>
        <w:t xml:space="preserve">  参数报警统计表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5171"/>
        <w:gridCol w:w="2902"/>
      </w:tblGrid>
      <w:tr w14:paraId="3B529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jc w:val="center"/>
        </w:trPr>
        <w:tc>
          <w:tcPr>
            <w:tcW w:w="704" w:type="dxa"/>
            <w:vAlign w:val="center"/>
          </w:tcPr>
          <w:p w14:paraId="36994DCC">
            <w:pPr>
              <w:widowControl/>
              <w:spacing w:line="240" w:lineRule="auto"/>
              <w:jc w:val="center"/>
              <w:rPr>
                <w:rFonts w:ascii="Arial" w:hAnsi="Arial" w:cs="Arial"/>
                <w:b/>
                <w:szCs w:val="21"/>
                <w:highlight w:val="none"/>
              </w:rPr>
            </w:pPr>
            <w:r>
              <w:rPr>
                <w:rFonts w:ascii="Arial" w:hAnsi="Arial" w:cs="Arial"/>
                <w:b/>
                <w:szCs w:val="21"/>
                <w:highlight w:val="none"/>
              </w:rPr>
              <w:t>编号</w:t>
            </w:r>
          </w:p>
        </w:tc>
        <w:tc>
          <w:tcPr>
            <w:tcW w:w="5171" w:type="dxa"/>
            <w:vAlign w:val="center"/>
          </w:tcPr>
          <w:p w14:paraId="324A6733">
            <w:pPr>
              <w:widowControl/>
              <w:spacing w:line="240" w:lineRule="auto"/>
              <w:jc w:val="center"/>
              <w:rPr>
                <w:rFonts w:ascii="Arial" w:hAnsi="Arial" w:cs="Arial"/>
                <w:b/>
                <w:szCs w:val="21"/>
                <w:highlight w:val="none"/>
              </w:rPr>
            </w:pPr>
            <w:r>
              <w:rPr>
                <w:rFonts w:ascii="Arial" w:hAnsi="Arial" w:cs="Arial"/>
                <w:b/>
                <w:szCs w:val="21"/>
                <w:highlight w:val="none"/>
              </w:rPr>
              <w:t>项目</w:t>
            </w:r>
          </w:p>
        </w:tc>
        <w:tc>
          <w:tcPr>
            <w:tcW w:w="2902" w:type="dxa"/>
            <w:vAlign w:val="center"/>
          </w:tcPr>
          <w:p w14:paraId="6B65CC11">
            <w:pPr>
              <w:widowControl/>
              <w:spacing w:line="240" w:lineRule="auto"/>
              <w:jc w:val="center"/>
              <w:rPr>
                <w:rFonts w:ascii="Arial" w:hAnsi="Arial" w:cs="Arial"/>
                <w:b/>
                <w:szCs w:val="21"/>
                <w:highlight w:val="none"/>
              </w:rPr>
            </w:pPr>
            <w:r>
              <w:rPr>
                <w:rFonts w:ascii="Arial" w:hAnsi="Arial" w:cs="Arial"/>
                <w:b/>
                <w:szCs w:val="21"/>
                <w:highlight w:val="none"/>
              </w:rPr>
              <w:t>值</w:t>
            </w:r>
          </w:p>
        </w:tc>
      </w:tr>
      <w:tr w14:paraId="0D1BE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jc w:val="center"/>
        </w:trPr>
        <w:tc>
          <w:tcPr>
            <w:tcW w:w="704" w:type="dxa"/>
            <w:vAlign w:val="center"/>
          </w:tcPr>
          <w:p w14:paraId="6BB97280">
            <w:pPr>
              <w:widowControl/>
              <w:spacing w:line="240" w:lineRule="auto"/>
              <w:jc w:val="center"/>
              <w:rPr>
                <w:rFonts w:ascii="Arial" w:hAnsi="Arial" w:cs="Arial"/>
                <w:bCs/>
                <w:szCs w:val="21"/>
                <w:highlight w:val="none"/>
              </w:rPr>
            </w:pPr>
            <w:r>
              <w:rPr>
                <w:rFonts w:ascii="Arial" w:hAnsi="Arial" w:cs="Arial"/>
                <w:bCs/>
                <w:szCs w:val="21"/>
                <w:highlight w:val="none"/>
              </w:rPr>
              <w:t>1</w:t>
            </w:r>
          </w:p>
        </w:tc>
        <w:tc>
          <w:tcPr>
            <w:tcW w:w="5171" w:type="dxa"/>
            <w:vAlign w:val="center"/>
          </w:tcPr>
          <w:p w14:paraId="446A9B06">
            <w:pPr>
              <w:widowControl/>
              <w:spacing w:line="240" w:lineRule="auto"/>
              <w:jc w:val="center"/>
              <w:rPr>
                <w:rFonts w:ascii="Arial" w:hAnsi="Arial" w:cs="Arial"/>
                <w:bCs/>
                <w:szCs w:val="21"/>
                <w:highlight w:val="none"/>
              </w:rPr>
            </w:pPr>
            <w:r>
              <w:rPr>
                <w:rFonts w:ascii="Arial" w:hAnsi="Arial" w:cs="Arial"/>
                <w:bCs/>
                <w:szCs w:val="21"/>
                <w:highlight w:val="none"/>
              </w:rPr>
              <w:t>已激活的报警总数</w:t>
            </w:r>
          </w:p>
        </w:tc>
        <w:tc>
          <w:tcPr>
            <w:tcW w:w="2902" w:type="dxa"/>
            <w:vAlign w:val="center"/>
          </w:tcPr>
          <w:p w14:paraId="48CA1F34">
            <w:pPr>
              <w:widowControl/>
              <w:spacing w:line="240" w:lineRule="auto"/>
              <w:jc w:val="center"/>
              <w:rPr>
                <w:rFonts w:ascii="Arial" w:hAnsi="Arial" w:cs="Arial"/>
                <w:bCs/>
                <w:szCs w:val="21"/>
                <w:highlight w:val="none"/>
              </w:rPr>
            </w:pPr>
            <w:r>
              <w:rPr>
                <w:rFonts w:hint="eastAsia" w:ascii="Arial" w:hAnsi="Arial" w:cs="Arial"/>
                <w:bCs/>
                <w:szCs w:val="21"/>
                <w:highlight w:val="none"/>
              </w:rPr>
              <w:t>11737</w:t>
            </w:r>
          </w:p>
        </w:tc>
      </w:tr>
      <w:tr w14:paraId="34221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jc w:val="center"/>
        </w:trPr>
        <w:tc>
          <w:tcPr>
            <w:tcW w:w="704" w:type="dxa"/>
            <w:vAlign w:val="center"/>
          </w:tcPr>
          <w:p w14:paraId="02B56130">
            <w:pPr>
              <w:widowControl/>
              <w:spacing w:line="240" w:lineRule="auto"/>
              <w:jc w:val="center"/>
              <w:rPr>
                <w:rFonts w:ascii="Arial" w:hAnsi="Arial" w:cs="Arial"/>
                <w:bCs/>
                <w:szCs w:val="21"/>
                <w:highlight w:val="none"/>
              </w:rPr>
            </w:pPr>
            <w:r>
              <w:rPr>
                <w:rFonts w:ascii="Arial" w:hAnsi="Arial" w:cs="Arial"/>
                <w:bCs/>
                <w:szCs w:val="21"/>
                <w:highlight w:val="none"/>
              </w:rPr>
              <w:t>2</w:t>
            </w:r>
          </w:p>
        </w:tc>
        <w:tc>
          <w:tcPr>
            <w:tcW w:w="5171" w:type="dxa"/>
            <w:vAlign w:val="center"/>
          </w:tcPr>
          <w:p w14:paraId="035E1A80">
            <w:pPr>
              <w:widowControl/>
              <w:spacing w:line="240" w:lineRule="auto"/>
              <w:jc w:val="center"/>
              <w:rPr>
                <w:rFonts w:ascii="Arial" w:hAnsi="Arial" w:cs="Arial"/>
                <w:bCs/>
                <w:szCs w:val="21"/>
                <w:highlight w:val="none"/>
              </w:rPr>
            </w:pPr>
            <w:r>
              <w:rPr>
                <w:rFonts w:ascii="Arial" w:hAnsi="Arial" w:cs="Arial"/>
                <w:bCs/>
                <w:szCs w:val="21"/>
                <w:highlight w:val="none"/>
              </w:rPr>
              <w:t>报警率，%</w:t>
            </w:r>
          </w:p>
        </w:tc>
        <w:tc>
          <w:tcPr>
            <w:tcW w:w="2902" w:type="dxa"/>
            <w:vAlign w:val="center"/>
          </w:tcPr>
          <w:p w14:paraId="4C2B4C7C">
            <w:pPr>
              <w:widowControl/>
              <w:spacing w:line="240" w:lineRule="auto"/>
              <w:jc w:val="center"/>
              <w:rPr>
                <w:rFonts w:ascii="Arial" w:hAnsi="Arial" w:cs="Arial"/>
                <w:bCs/>
                <w:szCs w:val="21"/>
                <w:highlight w:val="none"/>
              </w:rPr>
            </w:pPr>
            <w:r>
              <w:rPr>
                <w:rFonts w:ascii="Arial" w:hAnsi="Arial" w:cs="Arial"/>
                <w:bCs/>
                <w:szCs w:val="21"/>
                <w:highlight w:val="none"/>
              </w:rPr>
              <w:t xml:space="preserve">3.26 </w:t>
            </w:r>
          </w:p>
        </w:tc>
      </w:tr>
      <w:tr w14:paraId="19EFB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jc w:val="center"/>
        </w:trPr>
        <w:tc>
          <w:tcPr>
            <w:tcW w:w="704" w:type="dxa"/>
            <w:vAlign w:val="center"/>
          </w:tcPr>
          <w:p w14:paraId="1A4FCD62">
            <w:pPr>
              <w:widowControl/>
              <w:spacing w:line="240" w:lineRule="auto"/>
              <w:jc w:val="center"/>
              <w:rPr>
                <w:rFonts w:ascii="Arial" w:hAnsi="Arial" w:cs="Arial"/>
                <w:bCs/>
                <w:szCs w:val="21"/>
                <w:highlight w:val="none"/>
              </w:rPr>
            </w:pPr>
            <w:r>
              <w:rPr>
                <w:rFonts w:ascii="Arial" w:hAnsi="Arial" w:cs="Arial"/>
                <w:bCs/>
                <w:szCs w:val="21"/>
                <w:highlight w:val="none"/>
              </w:rPr>
              <w:t>3</w:t>
            </w:r>
          </w:p>
        </w:tc>
        <w:tc>
          <w:tcPr>
            <w:tcW w:w="5171" w:type="dxa"/>
            <w:vAlign w:val="center"/>
          </w:tcPr>
          <w:p w14:paraId="0286F675">
            <w:pPr>
              <w:widowControl/>
              <w:spacing w:line="240" w:lineRule="auto"/>
              <w:jc w:val="center"/>
              <w:rPr>
                <w:rFonts w:ascii="Arial" w:hAnsi="Arial" w:cs="Arial"/>
                <w:bCs/>
                <w:szCs w:val="21"/>
                <w:highlight w:val="none"/>
              </w:rPr>
            </w:pPr>
            <w:r>
              <w:rPr>
                <w:rFonts w:ascii="Arial" w:hAnsi="Arial" w:cs="Arial"/>
                <w:bCs/>
                <w:szCs w:val="21"/>
                <w:highlight w:val="none"/>
              </w:rPr>
              <w:t>报警抑制数</w:t>
            </w:r>
          </w:p>
        </w:tc>
        <w:tc>
          <w:tcPr>
            <w:tcW w:w="2902" w:type="dxa"/>
            <w:vAlign w:val="center"/>
          </w:tcPr>
          <w:p w14:paraId="0EA98F6B">
            <w:pPr>
              <w:widowControl/>
              <w:spacing w:line="240" w:lineRule="auto"/>
              <w:jc w:val="center"/>
              <w:rPr>
                <w:rFonts w:ascii="Arial" w:hAnsi="Arial" w:cs="Arial"/>
                <w:bCs/>
                <w:szCs w:val="21"/>
                <w:highlight w:val="none"/>
              </w:rPr>
            </w:pPr>
            <w:r>
              <w:rPr>
                <w:rFonts w:hint="eastAsia" w:ascii="Arial" w:hAnsi="Arial" w:cs="Arial"/>
                <w:bCs/>
                <w:szCs w:val="21"/>
                <w:highlight w:val="none"/>
              </w:rPr>
              <w:t>0</w:t>
            </w:r>
          </w:p>
        </w:tc>
      </w:tr>
      <w:tr w14:paraId="753F2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jc w:val="center"/>
        </w:trPr>
        <w:tc>
          <w:tcPr>
            <w:tcW w:w="704" w:type="dxa"/>
            <w:vAlign w:val="center"/>
          </w:tcPr>
          <w:p w14:paraId="1C29865F">
            <w:pPr>
              <w:widowControl/>
              <w:spacing w:line="240" w:lineRule="auto"/>
              <w:jc w:val="center"/>
              <w:rPr>
                <w:rFonts w:ascii="Arial" w:hAnsi="Arial" w:cs="Arial"/>
                <w:bCs/>
                <w:szCs w:val="21"/>
                <w:highlight w:val="none"/>
              </w:rPr>
            </w:pPr>
            <w:r>
              <w:rPr>
                <w:rFonts w:ascii="Arial" w:hAnsi="Arial" w:cs="Arial"/>
                <w:bCs/>
                <w:szCs w:val="21"/>
                <w:highlight w:val="none"/>
              </w:rPr>
              <w:t>4</w:t>
            </w:r>
          </w:p>
        </w:tc>
        <w:tc>
          <w:tcPr>
            <w:tcW w:w="5171" w:type="dxa"/>
            <w:vAlign w:val="center"/>
          </w:tcPr>
          <w:p w14:paraId="0014A137">
            <w:pPr>
              <w:widowControl/>
              <w:spacing w:line="240" w:lineRule="auto"/>
              <w:jc w:val="center"/>
              <w:rPr>
                <w:rFonts w:ascii="Arial" w:hAnsi="Arial" w:cs="Arial"/>
                <w:bCs/>
                <w:szCs w:val="21"/>
                <w:highlight w:val="none"/>
              </w:rPr>
            </w:pPr>
            <w:r>
              <w:rPr>
                <w:rFonts w:ascii="Arial" w:hAnsi="Arial" w:cs="Arial"/>
                <w:bCs/>
                <w:szCs w:val="21"/>
                <w:highlight w:val="none"/>
              </w:rPr>
              <w:t>持续报警数</w:t>
            </w:r>
          </w:p>
        </w:tc>
        <w:tc>
          <w:tcPr>
            <w:tcW w:w="2902" w:type="dxa"/>
            <w:vAlign w:val="center"/>
          </w:tcPr>
          <w:p w14:paraId="32795F06">
            <w:pPr>
              <w:widowControl/>
              <w:spacing w:line="240" w:lineRule="auto"/>
              <w:jc w:val="center"/>
              <w:rPr>
                <w:rFonts w:ascii="Arial" w:hAnsi="Arial" w:cs="Arial"/>
                <w:bCs/>
                <w:szCs w:val="21"/>
                <w:highlight w:val="none"/>
              </w:rPr>
            </w:pPr>
            <w:r>
              <w:rPr>
                <w:rFonts w:hint="eastAsia" w:ascii="Arial" w:hAnsi="Arial" w:cs="Arial"/>
                <w:bCs/>
                <w:szCs w:val="21"/>
                <w:highlight w:val="none"/>
              </w:rPr>
              <w:t>0</w:t>
            </w:r>
          </w:p>
        </w:tc>
      </w:tr>
    </w:tbl>
    <w:p w14:paraId="135A7FE7">
      <w:pPr>
        <w:adjustRightInd w:val="0"/>
        <w:snapToGrid w:val="0"/>
        <w:rPr>
          <w:rFonts w:ascii="宋体" w:hAnsi="宋体"/>
          <w:highlight w:val="none"/>
        </w:rPr>
      </w:pPr>
      <w:r>
        <w:rPr>
          <w:rFonts w:hint="eastAsia" w:ascii="宋体" w:hAnsi="宋体"/>
          <w:highlight w:val="none"/>
        </w:rPr>
        <w:t>频繁报警仪表情况说明、仪表自控率等</w:t>
      </w:r>
    </w:p>
    <w:p w14:paraId="11E96AA8">
      <w:pPr>
        <w:rPr>
          <w:highlight w:val="none"/>
        </w:rPr>
      </w:pPr>
      <w:r>
        <w:rPr>
          <w:rFonts w:hint="eastAsia"/>
          <w:highlight w:val="none"/>
        </w:rPr>
        <w:t>频繁</w:t>
      </w:r>
      <w:r>
        <w:rPr>
          <w:highlight w:val="none"/>
        </w:rPr>
        <w:t>报警数</w:t>
      </w:r>
      <w:r>
        <w:rPr>
          <w:rFonts w:hint="eastAsia"/>
          <w:highlight w:val="none"/>
        </w:rPr>
        <w:t>仪表说明</w:t>
      </w:r>
      <w:r>
        <w:rPr>
          <w:highlight w:val="none"/>
        </w:rPr>
        <w:t>：</w:t>
      </w:r>
    </w:p>
    <w:p w14:paraId="42AD692D">
      <w:pPr>
        <w:rPr>
          <w:highlight w:val="none"/>
        </w:rPr>
      </w:pPr>
      <w:r>
        <w:rPr>
          <w:rFonts w:hint="eastAsia"/>
          <w:highlight w:val="none"/>
        </w:rPr>
        <w:t>（</w:t>
      </w:r>
      <w:r>
        <w:rPr>
          <w:highlight w:val="none"/>
        </w:rPr>
        <w:t>1）5701-TI07405/TI07412/TI07419（仪表风干燥器A/B/C电加热器出口温度）：备用设备停运。</w:t>
      </w:r>
    </w:p>
    <w:p w14:paraId="11A8BB64">
      <w:pPr>
        <w:rPr>
          <w:highlight w:val="none"/>
        </w:rPr>
      </w:pPr>
      <w:r>
        <w:rPr>
          <w:rFonts w:hint="eastAsia"/>
          <w:highlight w:val="none"/>
        </w:rPr>
        <w:t>（</w:t>
      </w:r>
      <w:r>
        <w:rPr>
          <w:highlight w:val="none"/>
        </w:rPr>
        <w:t>2）5701-TIAS00205/TIAS00206（纯化系统电加热器A/B出口温度）：备用设备停运。</w:t>
      </w:r>
    </w:p>
    <w:p w14:paraId="1129AF37">
      <w:pPr>
        <w:rPr>
          <w:highlight w:val="none"/>
        </w:rPr>
      </w:pPr>
      <w:r>
        <w:rPr>
          <w:rFonts w:hint="eastAsia"/>
          <w:highlight w:val="none"/>
        </w:rPr>
        <w:t>（</w:t>
      </w:r>
      <w:r>
        <w:rPr>
          <w:highlight w:val="none"/>
        </w:rPr>
        <w:t>3）5701-PICA07303A/B（氮气增压机A/B进口压力）：设备停运。</w:t>
      </w:r>
    </w:p>
    <w:p w14:paraId="07339A30">
      <w:pPr>
        <w:rPr>
          <w:highlight w:val="none"/>
        </w:rPr>
      </w:pPr>
      <w:r>
        <w:rPr>
          <w:rFonts w:hint="eastAsia"/>
          <w:highlight w:val="none"/>
        </w:rPr>
        <w:t>（</w:t>
      </w:r>
      <w:r>
        <w:rPr>
          <w:highlight w:val="none"/>
        </w:rPr>
        <w:t>4）5701-PICA07305A/B（氮气增压机A/B出口压力）：设备停运。</w:t>
      </w:r>
    </w:p>
    <w:p w14:paraId="61AEE8AB">
      <w:pPr>
        <w:rPr>
          <w:highlight w:val="none"/>
        </w:rPr>
      </w:pPr>
      <w:r>
        <w:rPr>
          <w:rFonts w:hint="eastAsia"/>
          <w:highlight w:val="none"/>
        </w:rPr>
        <w:t>（</w:t>
      </w:r>
      <w:r>
        <w:rPr>
          <w:highlight w:val="none"/>
        </w:rPr>
        <w:t>5）5701-PDIAS00621/PDIAS00622（低压液氮泵A/B进出口压差）：备用设备停运。</w:t>
      </w:r>
    </w:p>
    <w:p w14:paraId="0E20E208">
      <w:pPr>
        <w:rPr>
          <w:highlight w:val="none"/>
        </w:rPr>
      </w:pPr>
      <w:r>
        <w:rPr>
          <w:rFonts w:hint="eastAsia"/>
          <w:highlight w:val="none"/>
        </w:rPr>
        <w:t>（</w:t>
      </w:r>
      <w:r>
        <w:rPr>
          <w:highlight w:val="none"/>
        </w:rPr>
        <w:t>6）5701-PICAS00607/PICAS00609（低压液氮泵A/B出口压力）：备用设备停运。</w:t>
      </w:r>
    </w:p>
    <w:p w14:paraId="1E8C14B1">
      <w:pPr>
        <w:rPr>
          <w:highlight w:val="none"/>
        </w:rPr>
      </w:pPr>
      <w:r>
        <w:rPr>
          <w:rFonts w:hint="eastAsia"/>
          <w:highlight w:val="none"/>
        </w:rPr>
        <w:t>（</w:t>
      </w:r>
      <w:r>
        <w:rPr>
          <w:highlight w:val="none"/>
        </w:rPr>
        <w:t>7）5701-PDIAS00721/PDIAS00722（中压液氮泵A/B进出口压差）：备用设备停运。</w:t>
      </w:r>
    </w:p>
    <w:p w14:paraId="7F027E39">
      <w:pPr>
        <w:rPr>
          <w:highlight w:val="none"/>
        </w:rPr>
      </w:pPr>
      <w:r>
        <w:rPr>
          <w:rFonts w:hint="eastAsia"/>
          <w:highlight w:val="none"/>
        </w:rPr>
        <w:t>（</w:t>
      </w:r>
      <w:r>
        <w:rPr>
          <w:highlight w:val="none"/>
        </w:rPr>
        <w:t>8）5701-PICA00703/PICA00705（中压液氮泵A/B出口压力）：备用设备停运。</w:t>
      </w:r>
    </w:p>
    <w:p w14:paraId="1DB14C31">
      <w:pPr>
        <w:adjustRightInd w:val="0"/>
        <w:snapToGrid w:val="0"/>
        <w:rPr>
          <w:highlight w:val="none"/>
        </w:rPr>
      </w:pPr>
    </w:p>
    <w:p w14:paraId="35C4B477">
      <w:pPr>
        <w:pStyle w:val="2"/>
        <w:spacing w:before="312" w:beforeLines="100" w:after="312" w:afterLines="100"/>
        <w:rPr>
          <w:sz w:val="24"/>
          <w:szCs w:val="24"/>
          <w:highlight w:val="none"/>
          <w:lang w:val="en-US"/>
        </w:rPr>
      </w:pPr>
      <w:bookmarkStart w:id="35" w:name="_Toc210737580"/>
      <w:r>
        <w:rPr>
          <w:rFonts w:hint="eastAsia"/>
          <w:sz w:val="24"/>
          <w:szCs w:val="24"/>
          <w:highlight w:val="none"/>
          <w:lang w:val="en-US"/>
        </w:rPr>
        <w:t xml:space="preserve">8 </w:t>
      </w:r>
      <w:r>
        <w:rPr>
          <w:rFonts w:ascii="Arial" w:hAnsi="Arial" w:cs="Arial"/>
          <w:sz w:val="24"/>
          <w:szCs w:val="24"/>
          <w:highlight w:val="none"/>
          <w:lang w:val="en-US"/>
        </w:rPr>
        <w:t xml:space="preserve"> Chemical Auxiliary Management </w:t>
      </w:r>
      <w:r>
        <w:rPr>
          <w:rFonts w:hint="eastAsia"/>
          <w:sz w:val="24"/>
          <w:szCs w:val="24"/>
          <w:highlight w:val="none"/>
        </w:rPr>
        <w:t>化工辅料管理</w:t>
      </w:r>
      <w:bookmarkEnd w:id="35"/>
    </w:p>
    <w:p w14:paraId="13F1C4D0">
      <w:pPr>
        <w:pStyle w:val="2"/>
        <w:spacing w:before="312" w:beforeLines="100" w:after="312" w:afterLines="100"/>
        <w:ind w:firstLine="105" w:firstLineChars="50"/>
        <w:rPr>
          <w:rFonts w:hint="eastAsia" w:ascii="Arial" w:hAnsi="Arial" w:cs="Arial"/>
          <w:highlight w:val="none"/>
        </w:rPr>
      </w:pPr>
      <w:bookmarkStart w:id="36" w:name="_Toc18341"/>
      <w:bookmarkStart w:id="37" w:name="_Toc316"/>
      <w:bookmarkStart w:id="38" w:name="_Toc34415490"/>
      <w:r>
        <w:rPr>
          <w:rFonts w:hint="eastAsia" w:ascii="Arial" w:hAnsi="Arial" w:cs="Arial"/>
          <w:highlight w:val="none"/>
        </w:rPr>
        <w:t>8.1  第二循环水场消耗及分析</w:t>
      </w:r>
      <w:bookmarkEnd w:id="36"/>
      <w:bookmarkEnd w:id="37"/>
    </w:p>
    <w:p w14:paraId="5BC23FAF">
      <w:pPr>
        <w:adjustRightInd w:val="0"/>
        <w:snapToGrid w:val="0"/>
        <w:jc w:val="center"/>
        <w:rPr>
          <w:rFonts w:hint="eastAsia" w:ascii="宋体" w:hAnsi="宋体" w:cs="Times New Roman"/>
          <w:b/>
          <w:bCs/>
          <w:highlight w:val="none"/>
        </w:rPr>
      </w:pPr>
      <w:r>
        <w:rPr>
          <w:rFonts w:hint="eastAsia" w:ascii="宋体" w:hAnsi="宋体" w:cs="Times New Roman"/>
          <w:b/>
          <w:bCs/>
          <w:highlight w:val="none"/>
        </w:rPr>
        <w:t>表8-</w:t>
      </w:r>
      <w:r>
        <w:rPr>
          <w:rFonts w:hint="eastAsia" w:ascii="宋体" w:hAnsi="宋体" w:cs="Times New Roman"/>
          <w:b/>
          <w:bCs/>
          <w:highlight w:val="none"/>
          <w:lang w:val="en-US" w:eastAsia="zh-CN"/>
        </w:rPr>
        <w:t>1</w:t>
      </w:r>
      <w:r>
        <w:rPr>
          <w:rFonts w:hint="eastAsia" w:ascii="宋体" w:hAnsi="宋体" w:cs="Times New Roman"/>
          <w:b/>
          <w:bCs/>
          <w:highlight w:val="none"/>
        </w:rPr>
        <w:t xml:space="preserve">  装置主要辅助材料消耗统计表</w:t>
      </w:r>
    </w:p>
    <w:tbl>
      <w:tblPr>
        <w:tblStyle w:val="17"/>
        <w:tblW w:w="9383" w:type="dxa"/>
        <w:jc w:val="center"/>
        <w:tblLayout w:type="fixed"/>
        <w:tblCellMar>
          <w:top w:w="0" w:type="dxa"/>
          <w:left w:w="108" w:type="dxa"/>
          <w:bottom w:w="0" w:type="dxa"/>
          <w:right w:w="108" w:type="dxa"/>
        </w:tblCellMar>
      </w:tblPr>
      <w:tblGrid>
        <w:gridCol w:w="1149"/>
        <w:gridCol w:w="1268"/>
        <w:gridCol w:w="1344"/>
        <w:gridCol w:w="1056"/>
        <w:gridCol w:w="1047"/>
        <w:gridCol w:w="1073"/>
        <w:gridCol w:w="1101"/>
        <w:gridCol w:w="1345"/>
      </w:tblGrid>
      <w:tr w14:paraId="00011D25">
        <w:tblPrEx>
          <w:tblCellMar>
            <w:top w:w="0" w:type="dxa"/>
            <w:left w:w="108" w:type="dxa"/>
            <w:bottom w:w="0" w:type="dxa"/>
            <w:right w:w="108" w:type="dxa"/>
          </w:tblCellMar>
        </w:tblPrEx>
        <w:trPr>
          <w:trHeight w:val="850" w:hRule="atLeast"/>
          <w:jc w:val="center"/>
        </w:trPr>
        <w:tc>
          <w:tcPr>
            <w:tcW w:w="114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5FAF47F">
            <w:pPr>
              <w:widowControl/>
              <w:spacing w:line="240" w:lineRule="auto"/>
              <w:jc w:val="center"/>
              <w:rPr>
                <w:rFonts w:hint="eastAsia" w:ascii="Arial" w:hAnsi="Arial" w:cs="Arial"/>
                <w:b/>
                <w:szCs w:val="21"/>
                <w:highlight w:val="none"/>
              </w:rPr>
            </w:pPr>
            <w:r>
              <w:rPr>
                <w:rFonts w:hint="eastAsia" w:ascii="Arial" w:hAnsi="Arial" w:cs="Arial"/>
                <w:b/>
                <w:szCs w:val="21"/>
                <w:highlight w:val="none"/>
              </w:rPr>
              <w:t>名称</w:t>
            </w:r>
          </w:p>
        </w:tc>
        <w:tc>
          <w:tcPr>
            <w:tcW w:w="2612" w:type="dxa"/>
            <w:gridSpan w:val="2"/>
            <w:tcBorders>
              <w:top w:val="single" w:color="auto" w:sz="4" w:space="0"/>
              <w:left w:val="nil"/>
              <w:bottom w:val="single" w:color="auto" w:sz="4" w:space="0"/>
              <w:right w:val="single" w:color="auto" w:sz="4" w:space="0"/>
            </w:tcBorders>
            <w:shd w:val="clear" w:color="auto" w:fill="auto"/>
            <w:noWrap/>
            <w:vAlign w:val="center"/>
          </w:tcPr>
          <w:p w14:paraId="409F7A67">
            <w:pPr>
              <w:widowControl/>
              <w:spacing w:line="240" w:lineRule="auto"/>
              <w:jc w:val="center"/>
              <w:rPr>
                <w:rFonts w:hint="eastAsia" w:ascii="Arial" w:hAnsi="Arial" w:cs="Arial"/>
                <w:b/>
                <w:szCs w:val="21"/>
                <w:highlight w:val="none"/>
              </w:rPr>
            </w:pPr>
            <w:r>
              <w:rPr>
                <w:rFonts w:hint="eastAsia" w:ascii="Arial" w:hAnsi="Arial" w:cs="Arial"/>
                <w:b/>
                <w:szCs w:val="21"/>
                <w:highlight w:val="none"/>
                <w:lang w:val="en-US" w:eastAsia="zh-CN"/>
              </w:rPr>
              <w:t>2024年10月（</w:t>
            </w:r>
            <w:r>
              <w:rPr>
                <w:rFonts w:hint="eastAsia" w:ascii="Arial" w:hAnsi="Arial" w:cs="Arial"/>
                <w:b/>
                <w:szCs w:val="21"/>
                <w:highlight w:val="none"/>
              </w:rPr>
              <w:t>去年同期</w:t>
            </w:r>
            <w:r>
              <w:rPr>
                <w:rFonts w:hint="eastAsia" w:ascii="Arial" w:hAnsi="Arial" w:cs="Arial"/>
                <w:b/>
                <w:szCs w:val="21"/>
                <w:highlight w:val="none"/>
                <w:lang w:val="en-US" w:eastAsia="zh-CN"/>
              </w:rPr>
              <w:t>）</w:t>
            </w:r>
          </w:p>
        </w:tc>
        <w:tc>
          <w:tcPr>
            <w:tcW w:w="2103" w:type="dxa"/>
            <w:gridSpan w:val="2"/>
            <w:tcBorders>
              <w:top w:val="single" w:color="auto" w:sz="4" w:space="0"/>
              <w:left w:val="nil"/>
              <w:bottom w:val="single" w:color="auto" w:sz="4" w:space="0"/>
              <w:right w:val="single" w:color="auto" w:sz="4" w:space="0"/>
            </w:tcBorders>
            <w:shd w:val="clear" w:color="auto" w:fill="auto"/>
            <w:noWrap/>
            <w:vAlign w:val="center"/>
          </w:tcPr>
          <w:p w14:paraId="5073611D">
            <w:pPr>
              <w:widowControl/>
              <w:spacing w:line="240" w:lineRule="auto"/>
              <w:jc w:val="center"/>
              <w:rPr>
                <w:rFonts w:hint="eastAsia" w:ascii="Arial" w:hAnsi="Arial" w:cs="Arial"/>
                <w:b/>
                <w:szCs w:val="21"/>
                <w:highlight w:val="none"/>
              </w:rPr>
            </w:pPr>
            <w:r>
              <w:rPr>
                <w:rFonts w:hint="eastAsia" w:ascii="Arial" w:hAnsi="Arial" w:cs="Arial"/>
                <w:b/>
                <w:szCs w:val="21"/>
                <w:highlight w:val="none"/>
                <w:lang w:val="en-US" w:eastAsia="zh-CN"/>
              </w:rPr>
              <w:t>9</w:t>
            </w:r>
            <w:r>
              <w:rPr>
                <w:rFonts w:hint="eastAsia" w:ascii="Arial" w:hAnsi="Arial" w:cs="Arial"/>
                <w:b/>
                <w:szCs w:val="21"/>
                <w:highlight w:val="none"/>
              </w:rPr>
              <w:t>月（上月）</w:t>
            </w:r>
          </w:p>
        </w:tc>
        <w:tc>
          <w:tcPr>
            <w:tcW w:w="2174" w:type="dxa"/>
            <w:gridSpan w:val="2"/>
            <w:tcBorders>
              <w:top w:val="single" w:color="auto" w:sz="4" w:space="0"/>
              <w:left w:val="nil"/>
              <w:bottom w:val="single" w:color="auto" w:sz="4" w:space="0"/>
              <w:right w:val="single" w:color="auto" w:sz="4" w:space="0"/>
            </w:tcBorders>
            <w:shd w:val="clear" w:color="auto" w:fill="auto"/>
            <w:noWrap/>
            <w:vAlign w:val="center"/>
          </w:tcPr>
          <w:p w14:paraId="13689710">
            <w:pPr>
              <w:widowControl/>
              <w:spacing w:line="240" w:lineRule="auto"/>
              <w:jc w:val="center"/>
              <w:rPr>
                <w:rFonts w:hint="eastAsia" w:ascii="Arial" w:hAnsi="Arial" w:cs="Arial"/>
                <w:b/>
                <w:szCs w:val="21"/>
                <w:highlight w:val="none"/>
              </w:rPr>
            </w:pPr>
            <w:r>
              <w:rPr>
                <w:rFonts w:hint="eastAsia" w:ascii="Arial" w:hAnsi="Arial" w:cs="Arial"/>
                <w:b/>
                <w:szCs w:val="21"/>
                <w:highlight w:val="none"/>
                <w:lang w:val="en-US" w:eastAsia="zh-CN"/>
              </w:rPr>
              <w:t>10</w:t>
            </w:r>
            <w:r>
              <w:rPr>
                <w:rFonts w:hint="eastAsia" w:ascii="Arial" w:hAnsi="Arial" w:cs="Arial"/>
                <w:b/>
                <w:szCs w:val="21"/>
                <w:highlight w:val="none"/>
              </w:rPr>
              <w:t>月（本月）</w:t>
            </w:r>
          </w:p>
        </w:tc>
        <w:tc>
          <w:tcPr>
            <w:tcW w:w="1345" w:type="dxa"/>
            <w:tcBorders>
              <w:top w:val="single" w:color="auto" w:sz="4" w:space="0"/>
              <w:left w:val="nil"/>
              <w:bottom w:val="single" w:color="auto" w:sz="4" w:space="0"/>
              <w:right w:val="single" w:color="auto" w:sz="4" w:space="0"/>
            </w:tcBorders>
            <w:shd w:val="clear" w:color="auto" w:fill="auto"/>
            <w:noWrap/>
            <w:vAlign w:val="center"/>
          </w:tcPr>
          <w:p w14:paraId="608FF20A">
            <w:pPr>
              <w:widowControl/>
              <w:spacing w:line="240" w:lineRule="auto"/>
              <w:jc w:val="center"/>
              <w:rPr>
                <w:rFonts w:hint="eastAsia" w:ascii="Arial" w:hAnsi="Arial" w:cs="Arial"/>
                <w:b/>
                <w:szCs w:val="21"/>
                <w:highlight w:val="none"/>
              </w:rPr>
            </w:pPr>
            <w:r>
              <w:rPr>
                <w:rFonts w:hint="eastAsia" w:ascii="Arial" w:hAnsi="Arial" w:cs="Arial"/>
                <w:b/>
                <w:szCs w:val="21"/>
                <w:highlight w:val="none"/>
              </w:rPr>
              <w:t>本年度累计</w:t>
            </w:r>
          </w:p>
        </w:tc>
      </w:tr>
      <w:tr w14:paraId="346C775E">
        <w:tblPrEx>
          <w:tblCellMar>
            <w:top w:w="0" w:type="dxa"/>
            <w:left w:w="108" w:type="dxa"/>
            <w:bottom w:w="0" w:type="dxa"/>
            <w:right w:w="108" w:type="dxa"/>
          </w:tblCellMar>
        </w:tblPrEx>
        <w:trPr>
          <w:trHeight w:val="850" w:hRule="atLeast"/>
          <w:jc w:val="center"/>
        </w:trPr>
        <w:tc>
          <w:tcPr>
            <w:tcW w:w="1149" w:type="dxa"/>
            <w:vMerge w:val="continue"/>
            <w:tcBorders>
              <w:top w:val="single" w:color="auto" w:sz="4" w:space="0"/>
              <w:left w:val="single" w:color="auto" w:sz="4" w:space="0"/>
              <w:bottom w:val="single" w:color="auto" w:sz="4" w:space="0"/>
              <w:right w:val="single" w:color="auto" w:sz="4" w:space="0"/>
            </w:tcBorders>
            <w:vAlign w:val="center"/>
          </w:tcPr>
          <w:p w14:paraId="358B435A">
            <w:pPr>
              <w:widowControl/>
              <w:spacing w:line="240" w:lineRule="auto"/>
              <w:jc w:val="center"/>
              <w:rPr>
                <w:rFonts w:hint="eastAsia" w:ascii="Arial" w:hAnsi="Arial" w:cs="Arial"/>
                <w:b/>
                <w:szCs w:val="21"/>
                <w:highlight w:val="none"/>
              </w:rPr>
            </w:pPr>
          </w:p>
        </w:tc>
        <w:tc>
          <w:tcPr>
            <w:tcW w:w="1268" w:type="dxa"/>
            <w:tcBorders>
              <w:top w:val="nil"/>
              <w:left w:val="nil"/>
              <w:bottom w:val="single" w:color="auto" w:sz="4" w:space="0"/>
              <w:right w:val="single" w:color="auto" w:sz="4" w:space="0"/>
            </w:tcBorders>
            <w:shd w:val="clear" w:color="auto" w:fill="auto"/>
            <w:noWrap/>
            <w:vAlign w:val="center"/>
          </w:tcPr>
          <w:p w14:paraId="4F9DF694">
            <w:pPr>
              <w:widowControl/>
              <w:spacing w:line="240" w:lineRule="auto"/>
              <w:jc w:val="center"/>
              <w:rPr>
                <w:rFonts w:hint="eastAsia" w:ascii="Arial" w:hAnsi="Arial" w:cs="Arial"/>
                <w:b/>
                <w:szCs w:val="21"/>
                <w:highlight w:val="none"/>
              </w:rPr>
            </w:pPr>
            <w:r>
              <w:rPr>
                <w:rFonts w:hint="eastAsia" w:ascii="Arial" w:hAnsi="Arial" w:cs="Arial"/>
                <w:b/>
                <w:szCs w:val="21"/>
                <w:highlight w:val="none"/>
              </w:rPr>
              <w:t>消耗</w:t>
            </w:r>
          </w:p>
          <w:p w14:paraId="1DE48269">
            <w:pPr>
              <w:widowControl/>
              <w:spacing w:line="240" w:lineRule="auto"/>
              <w:jc w:val="center"/>
              <w:rPr>
                <w:rFonts w:hint="eastAsia" w:ascii="Arial" w:hAnsi="Arial" w:cs="Arial"/>
                <w:b/>
                <w:szCs w:val="21"/>
                <w:highlight w:val="none"/>
              </w:rPr>
            </w:pPr>
            <w:r>
              <w:rPr>
                <w:rFonts w:hint="eastAsia" w:ascii="Arial" w:hAnsi="Arial" w:cs="Arial"/>
                <w:b/>
                <w:szCs w:val="21"/>
                <w:highlight w:val="none"/>
              </w:rPr>
              <w:t>T</w:t>
            </w:r>
          </w:p>
        </w:tc>
        <w:tc>
          <w:tcPr>
            <w:tcW w:w="1344" w:type="dxa"/>
            <w:tcBorders>
              <w:top w:val="nil"/>
              <w:left w:val="nil"/>
              <w:bottom w:val="single" w:color="auto" w:sz="4" w:space="0"/>
              <w:right w:val="single" w:color="auto" w:sz="4" w:space="0"/>
            </w:tcBorders>
            <w:shd w:val="clear" w:color="auto" w:fill="auto"/>
            <w:noWrap/>
            <w:vAlign w:val="center"/>
          </w:tcPr>
          <w:p w14:paraId="41D6EFCF">
            <w:pPr>
              <w:widowControl/>
              <w:spacing w:line="240" w:lineRule="auto"/>
              <w:jc w:val="center"/>
              <w:rPr>
                <w:rFonts w:hint="eastAsia" w:ascii="Arial" w:hAnsi="Arial" w:cs="Arial"/>
                <w:b/>
                <w:szCs w:val="21"/>
                <w:highlight w:val="none"/>
              </w:rPr>
            </w:pPr>
            <w:r>
              <w:rPr>
                <w:rFonts w:hint="eastAsia" w:ascii="Arial" w:hAnsi="Arial" w:cs="Arial"/>
                <w:b/>
                <w:szCs w:val="21"/>
                <w:highlight w:val="none"/>
              </w:rPr>
              <w:t>单耗</w:t>
            </w:r>
          </w:p>
          <w:p w14:paraId="6AC3B9FD">
            <w:pPr>
              <w:widowControl/>
              <w:spacing w:line="240" w:lineRule="auto"/>
              <w:jc w:val="center"/>
              <w:rPr>
                <w:rFonts w:hint="eastAsia" w:ascii="Arial" w:hAnsi="Arial" w:cs="Arial"/>
                <w:b/>
                <w:szCs w:val="21"/>
                <w:highlight w:val="none"/>
              </w:rPr>
            </w:pPr>
            <w:r>
              <w:rPr>
                <w:rFonts w:hint="eastAsia" w:ascii="Arial" w:hAnsi="Arial" w:cs="Arial"/>
                <w:b/>
                <w:szCs w:val="21"/>
                <w:highlight w:val="none"/>
              </w:rPr>
              <w:t>ppm</w:t>
            </w:r>
          </w:p>
        </w:tc>
        <w:tc>
          <w:tcPr>
            <w:tcW w:w="1056" w:type="dxa"/>
            <w:tcBorders>
              <w:top w:val="nil"/>
              <w:left w:val="nil"/>
              <w:bottom w:val="single" w:color="auto" w:sz="4" w:space="0"/>
              <w:right w:val="single" w:color="auto" w:sz="4" w:space="0"/>
            </w:tcBorders>
            <w:shd w:val="clear" w:color="auto" w:fill="auto"/>
            <w:noWrap/>
            <w:vAlign w:val="center"/>
          </w:tcPr>
          <w:p w14:paraId="65F90BFE">
            <w:pPr>
              <w:widowControl/>
              <w:spacing w:line="240" w:lineRule="auto"/>
              <w:jc w:val="center"/>
              <w:rPr>
                <w:rFonts w:hint="eastAsia" w:ascii="Arial" w:hAnsi="Arial" w:cs="Arial"/>
                <w:b/>
                <w:szCs w:val="21"/>
                <w:highlight w:val="none"/>
              </w:rPr>
            </w:pPr>
            <w:r>
              <w:rPr>
                <w:rFonts w:hint="eastAsia" w:ascii="Arial" w:hAnsi="Arial" w:cs="Arial"/>
                <w:b/>
                <w:szCs w:val="21"/>
                <w:highlight w:val="none"/>
              </w:rPr>
              <w:t>消耗</w:t>
            </w:r>
          </w:p>
          <w:p w14:paraId="7B73908F">
            <w:pPr>
              <w:widowControl/>
              <w:spacing w:line="240" w:lineRule="auto"/>
              <w:jc w:val="center"/>
              <w:rPr>
                <w:rFonts w:hint="eastAsia" w:ascii="Arial" w:hAnsi="Arial" w:cs="Arial"/>
                <w:b/>
                <w:szCs w:val="21"/>
                <w:highlight w:val="none"/>
              </w:rPr>
            </w:pPr>
            <w:r>
              <w:rPr>
                <w:rFonts w:hint="eastAsia" w:ascii="Arial" w:hAnsi="Arial" w:cs="Arial"/>
                <w:b/>
                <w:szCs w:val="21"/>
                <w:highlight w:val="none"/>
              </w:rPr>
              <w:t>T</w:t>
            </w:r>
          </w:p>
        </w:tc>
        <w:tc>
          <w:tcPr>
            <w:tcW w:w="1047" w:type="dxa"/>
            <w:tcBorders>
              <w:top w:val="nil"/>
              <w:left w:val="nil"/>
              <w:bottom w:val="single" w:color="auto" w:sz="4" w:space="0"/>
              <w:right w:val="single" w:color="auto" w:sz="4" w:space="0"/>
            </w:tcBorders>
            <w:shd w:val="clear" w:color="auto" w:fill="auto"/>
            <w:noWrap/>
            <w:vAlign w:val="center"/>
          </w:tcPr>
          <w:p w14:paraId="15019E25">
            <w:pPr>
              <w:widowControl/>
              <w:spacing w:line="240" w:lineRule="auto"/>
              <w:jc w:val="center"/>
              <w:rPr>
                <w:rFonts w:hint="eastAsia" w:ascii="Arial" w:hAnsi="Arial" w:cs="Arial"/>
                <w:b/>
                <w:szCs w:val="21"/>
                <w:highlight w:val="none"/>
              </w:rPr>
            </w:pPr>
            <w:r>
              <w:rPr>
                <w:rFonts w:hint="eastAsia" w:ascii="Arial" w:hAnsi="Arial" w:cs="Arial"/>
                <w:b/>
                <w:szCs w:val="21"/>
                <w:highlight w:val="none"/>
              </w:rPr>
              <w:t>单耗</w:t>
            </w:r>
          </w:p>
          <w:p w14:paraId="6E6682F7">
            <w:pPr>
              <w:widowControl/>
              <w:spacing w:line="240" w:lineRule="auto"/>
              <w:jc w:val="center"/>
              <w:rPr>
                <w:rFonts w:hint="eastAsia" w:ascii="Arial" w:hAnsi="Arial" w:cs="Arial"/>
                <w:b/>
                <w:szCs w:val="21"/>
                <w:highlight w:val="none"/>
              </w:rPr>
            </w:pPr>
            <w:r>
              <w:rPr>
                <w:rFonts w:hint="eastAsia" w:ascii="Arial" w:hAnsi="Arial" w:cs="Arial"/>
                <w:b/>
                <w:szCs w:val="21"/>
                <w:highlight w:val="none"/>
              </w:rPr>
              <w:t>ppm</w:t>
            </w:r>
          </w:p>
        </w:tc>
        <w:tc>
          <w:tcPr>
            <w:tcW w:w="1073" w:type="dxa"/>
            <w:tcBorders>
              <w:top w:val="nil"/>
              <w:left w:val="nil"/>
              <w:bottom w:val="single" w:color="auto" w:sz="4" w:space="0"/>
              <w:right w:val="single" w:color="auto" w:sz="4" w:space="0"/>
            </w:tcBorders>
            <w:shd w:val="clear" w:color="auto" w:fill="auto"/>
            <w:noWrap/>
            <w:vAlign w:val="center"/>
          </w:tcPr>
          <w:p w14:paraId="46AAB2CE">
            <w:pPr>
              <w:widowControl/>
              <w:spacing w:line="240" w:lineRule="auto"/>
              <w:jc w:val="center"/>
              <w:rPr>
                <w:rFonts w:hint="eastAsia" w:ascii="Arial" w:hAnsi="Arial" w:cs="Arial"/>
                <w:b/>
                <w:szCs w:val="21"/>
                <w:highlight w:val="none"/>
              </w:rPr>
            </w:pPr>
            <w:r>
              <w:rPr>
                <w:rFonts w:hint="eastAsia" w:ascii="Arial" w:hAnsi="Arial" w:cs="Arial"/>
                <w:b/>
                <w:szCs w:val="21"/>
                <w:highlight w:val="none"/>
              </w:rPr>
              <w:t>消耗</w:t>
            </w:r>
          </w:p>
          <w:p w14:paraId="1E281274">
            <w:pPr>
              <w:widowControl/>
              <w:spacing w:line="240" w:lineRule="auto"/>
              <w:jc w:val="center"/>
              <w:rPr>
                <w:rFonts w:hint="eastAsia" w:ascii="Arial" w:hAnsi="Arial" w:cs="Arial"/>
                <w:b/>
                <w:szCs w:val="21"/>
                <w:highlight w:val="none"/>
              </w:rPr>
            </w:pPr>
            <w:r>
              <w:rPr>
                <w:rFonts w:hint="eastAsia" w:ascii="Arial" w:hAnsi="Arial" w:cs="Arial"/>
                <w:b/>
                <w:szCs w:val="21"/>
                <w:highlight w:val="none"/>
              </w:rPr>
              <w:t>T</w:t>
            </w:r>
          </w:p>
        </w:tc>
        <w:tc>
          <w:tcPr>
            <w:tcW w:w="1101" w:type="dxa"/>
            <w:tcBorders>
              <w:top w:val="nil"/>
              <w:left w:val="nil"/>
              <w:bottom w:val="single" w:color="auto" w:sz="4" w:space="0"/>
              <w:right w:val="single" w:color="auto" w:sz="4" w:space="0"/>
            </w:tcBorders>
            <w:shd w:val="clear" w:color="auto" w:fill="auto"/>
            <w:noWrap/>
            <w:vAlign w:val="center"/>
          </w:tcPr>
          <w:p w14:paraId="789CA107">
            <w:pPr>
              <w:widowControl/>
              <w:spacing w:line="240" w:lineRule="auto"/>
              <w:jc w:val="center"/>
              <w:rPr>
                <w:rFonts w:hint="eastAsia" w:ascii="Arial" w:hAnsi="Arial" w:cs="Arial"/>
                <w:b/>
                <w:szCs w:val="21"/>
                <w:highlight w:val="none"/>
              </w:rPr>
            </w:pPr>
            <w:r>
              <w:rPr>
                <w:rFonts w:hint="eastAsia" w:ascii="Arial" w:hAnsi="Arial" w:cs="Arial"/>
                <w:b/>
                <w:szCs w:val="21"/>
                <w:highlight w:val="none"/>
              </w:rPr>
              <w:t>单耗</w:t>
            </w:r>
          </w:p>
          <w:p w14:paraId="1ABDED29">
            <w:pPr>
              <w:widowControl/>
              <w:spacing w:line="240" w:lineRule="auto"/>
              <w:jc w:val="center"/>
              <w:rPr>
                <w:rFonts w:hint="eastAsia" w:ascii="Arial" w:hAnsi="Arial" w:cs="Arial"/>
                <w:b/>
                <w:szCs w:val="21"/>
                <w:highlight w:val="none"/>
              </w:rPr>
            </w:pPr>
            <w:r>
              <w:rPr>
                <w:rFonts w:hint="eastAsia" w:ascii="Arial" w:hAnsi="Arial" w:cs="Arial"/>
                <w:b/>
                <w:szCs w:val="21"/>
                <w:highlight w:val="none"/>
              </w:rPr>
              <w:t>ppm</w:t>
            </w:r>
          </w:p>
        </w:tc>
        <w:tc>
          <w:tcPr>
            <w:tcW w:w="1345" w:type="dxa"/>
            <w:tcBorders>
              <w:top w:val="nil"/>
              <w:left w:val="nil"/>
              <w:bottom w:val="single" w:color="auto" w:sz="4" w:space="0"/>
              <w:right w:val="single" w:color="auto" w:sz="4" w:space="0"/>
            </w:tcBorders>
            <w:shd w:val="clear" w:color="auto" w:fill="auto"/>
            <w:noWrap/>
            <w:vAlign w:val="center"/>
          </w:tcPr>
          <w:p w14:paraId="5801B419">
            <w:pPr>
              <w:widowControl/>
              <w:spacing w:line="240" w:lineRule="auto"/>
              <w:jc w:val="center"/>
              <w:rPr>
                <w:rFonts w:hint="eastAsia" w:ascii="Arial" w:hAnsi="Arial" w:cs="Arial"/>
                <w:b/>
                <w:szCs w:val="21"/>
                <w:highlight w:val="none"/>
              </w:rPr>
            </w:pPr>
            <w:r>
              <w:rPr>
                <w:rFonts w:hint="eastAsia" w:ascii="Arial" w:hAnsi="Arial" w:cs="Arial"/>
                <w:b/>
                <w:szCs w:val="21"/>
                <w:highlight w:val="none"/>
              </w:rPr>
              <w:t>消耗</w:t>
            </w:r>
          </w:p>
          <w:p w14:paraId="7FD212A2">
            <w:pPr>
              <w:widowControl/>
              <w:spacing w:line="240" w:lineRule="auto"/>
              <w:jc w:val="center"/>
              <w:rPr>
                <w:rFonts w:hint="eastAsia" w:ascii="Arial" w:hAnsi="Arial" w:cs="Arial"/>
                <w:b/>
                <w:szCs w:val="21"/>
                <w:highlight w:val="none"/>
              </w:rPr>
            </w:pPr>
            <w:r>
              <w:rPr>
                <w:rFonts w:hint="eastAsia" w:ascii="Arial" w:hAnsi="Arial" w:cs="Arial"/>
                <w:b/>
                <w:szCs w:val="21"/>
                <w:highlight w:val="none"/>
              </w:rPr>
              <w:t>T</w:t>
            </w:r>
          </w:p>
        </w:tc>
      </w:tr>
      <w:tr w14:paraId="68ECF536">
        <w:tblPrEx>
          <w:tblCellMar>
            <w:top w:w="0" w:type="dxa"/>
            <w:left w:w="108" w:type="dxa"/>
            <w:bottom w:w="0" w:type="dxa"/>
            <w:right w:w="108" w:type="dxa"/>
          </w:tblCellMar>
        </w:tblPrEx>
        <w:trPr>
          <w:trHeight w:val="850" w:hRule="atLeast"/>
          <w:jc w:val="center"/>
        </w:trPr>
        <w:tc>
          <w:tcPr>
            <w:tcW w:w="1149" w:type="dxa"/>
            <w:tcBorders>
              <w:top w:val="nil"/>
              <w:left w:val="single" w:color="auto" w:sz="4" w:space="0"/>
              <w:bottom w:val="single" w:color="auto" w:sz="4" w:space="0"/>
              <w:right w:val="single" w:color="auto" w:sz="4" w:space="0"/>
            </w:tcBorders>
            <w:shd w:val="clear" w:color="auto" w:fill="auto"/>
            <w:noWrap/>
            <w:vAlign w:val="center"/>
          </w:tcPr>
          <w:p w14:paraId="5A117464">
            <w:pPr>
              <w:adjustRightInd w:val="0"/>
              <w:snapToGrid w:val="0"/>
              <w:jc w:val="center"/>
              <w:rPr>
                <w:rFonts w:hint="eastAsia"/>
                <w:highlight w:val="none"/>
              </w:rPr>
            </w:pPr>
            <w:r>
              <w:rPr>
                <w:rFonts w:hint="eastAsia"/>
                <w:highlight w:val="none"/>
              </w:rPr>
              <w:t>10%</w:t>
            </w:r>
          </w:p>
          <w:p w14:paraId="39F914F7">
            <w:pPr>
              <w:adjustRightInd w:val="0"/>
              <w:snapToGrid w:val="0"/>
              <w:jc w:val="center"/>
              <w:rPr>
                <w:rFonts w:hint="eastAsia"/>
                <w:highlight w:val="none"/>
              </w:rPr>
            </w:pPr>
            <w:r>
              <w:rPr>
                <w:rFonts w:hint="eastAsia"/>
                <w:highlight w:val="none"/>
              </w:rPr>
              <w:t>次氯酸钠</w:t>
            </w:r>
          </w:p>
        </w:tc>
        <w:tc>
          <w:tcPr>
            <w:tcW w:w="1268" w:type="dxa"/>
            <w:tcBorders>
              <w:top w:val="nil"/>
              <w:left w:val="nil"/>
              <w:bottom w:val="single" w:color="auto" w:sz="4" w:space="0"/>
              <w:right w:val="single" w:color="auto" w:sz="4" w:space="0"/>
            </w:tcBorders>
            <w:shd w:val="clear" w:color="auto" w:fill="auto"/>
            <w:noWrap/>
            <w:vAlign w:val="center"/>
          </w:tcPr>
          <w:p w14:paraId="45DC870D">
            <w:pPr>
              <w:adjustRightInd w:val="0"/>
              <w:snapToGrid w:val="0"/>
              <w:jc w:val="center"/>
              <w:rPr>
                <w:rFonts w:hint="eastAsia" w:cs="Times New Roman"/>
                <w:highlight w:val="none"/>
              </w:rPr>
            </w:pPr>
            <w:r>
              <w:rPr>
                <w:rFonts w:hint="eastAsia" w:cs="Times New Roman"/>
                <w:highlight w:val="none"/>
                <w:lang w:val="en-US" w:eastAsia="zh-CN"/>
              </w:rPr>
              <w:t>2.44</w:t>
            </w:r>
          </w:p>
        </w:tc>
        <w:tc>
          <w:tcPr>
            <w:tcW w:w="1344" w:type="dxa"/>
            <w:tcBorders>
              <w:top w:val="nil"/>
              <w:left w:val="nil"/>
              <w:bottom w:val="single" w:color="auto" w:sz="4" w:space="0"/>
              <w:right w:val="single" w:color="auto" w:sz="4" w:space="0"/>
            </w:tcBorders>
            <w:shd w:val="clear" w:color="auto" w:fill="auto"/>
            <w:noWrap/>
            <w:vAlign w:val="center"/>
          </w:tcPr>
          <w:p w14:paraId="7CD9B9E4">
            <w:pPr>
              <w:adjustRightInd w:val="0"/>
              <w:snapToGrid w:val="0"/>
              <w:jc w:val="center"/>
              <w:rPr>
                <w:rFonts w:hint="eastAsia" w:cs="Times New Roman"/>
                <w:highlight w:val="none"/>
              </w:rPr>
            </w:pPr>
            <w:r>
              <w:rPr>
                <w:rFonts w:hint="eastAsia" w:cs="Times New Roman"/>
                <w:highlight w:val="none"/>
              </w:rPr>
              <w:t xml:space="preserve"> </w:t>
            </w:r>
            <w:r>
              <w:rPr>
                <w:rFonts w:hint="eastAsia" w:cs="Times New Roman"/>
                <w:highlight w:val="none"/>
                <w:lang w:val="en-US" w:eastAsia="zh-CN"/>
              </w:rPr>
              <w:t>0.75</w:t>
            </w:r>
          </w:p>
        </w:tc>
        <w:tc>
          <w:tcPr>
            <w:tcW w:w="1056" w:type="dxa"/>
            <w:tcBorders>
              <w:top w:val="nil"/>
              <w:left w:val="nil"/>
              <w:bottom w:val="single" w:color="auto" w:sz="4" w:space="0"/>
              <w:right w:val="single" w:color="auto" w:sz="4" w:space="0"/>
            </w:tcBorders>
            <w:shd w:val="clear" w:color="auto" w:fill="auto"/>
            <w:noWrap/>
            <w:vAlign w:val="center"/>
          </w:tcPr>
          <w:p w14:paraId="24672521">
            <w:pPr>
              <w:adjustRightInd w:val="0"/>
              <w:snapToGrid w:val="0"/>
              <w:jc w:val="center"/>
              <w:rPr>
                <w:rFonts w:hint="eastAsia"/>
                <w:highlight w:val="none"/>
              </w:rPr>
            </w:pPr>
            <w:r>
              <w:rPr>
                <w:rFonts w:hint="eastAsia"/>
                <w:highlight w:val="none"/>
              </w:rPr>
              <w:t>2.59</w:t>
            </w:r>
          </w:p>
        </w:tc>
        <w:tc>
          <w:tcPr>
            <w:tcW w:w="1047" w:type="dxa"/>
            <w:tcBorders>
              <w:top w:val="nil"/>
              <w:left w:val="nil"/>
              <w:bottom w:val="single" w:color="auto" w:sz="4" w:space="0"/>
              <w:right w:val="single" w:color="auto" w:sz="4" w:space="0"/>
            </w:tcBorders>
            <w:shd w:val="clear" w:color="auto" w:fill="auto"/>
            <w:noWrap/>
            <w:vAlign w:val="center"/>
          </w:tcPr>
          <w:p w14:paraId="2826B39E">
            <w:pPr>
              <w:adjustRightInd w:val="0"/>
              <w:snapToGrid w:val="0"/>
              <w:jc w:val="center"/>
              <w:rPr>
                <w:rFonts w:hint="eastAsia"/>
                <w:highlight w:val="none"/>
              </w:rPr>
            </w:pPr>
            <w:r>
              <w:rPr>
                <w:rFonts w:hint="eastAsia"/>
                <w:highlight w:val="none"/>
              </w:rPr>
              <w:t>0.76</w:t>
            </w:r>
          </w:p>
        </w:tc>
        <w:tc>
          <w:tcPr>
            <w:tcW w:w="1073" w:type="dxa"/>
            <w:tcBorders>
              <w:top w:val="nil"/>
              <w:left w:val="nil"/>
              <w:bottom w:val="single" w:color="auto" w:sz="4" w:space="0"/>
              <w:right w:val="single" w:color="auto" w:sz="4" w:space="0"/>
            </w:tcBorders>
            <w:shd w:val="clear" w:color="auto" w:fill="auto"/>
            <w:noWrap/>
            <w:vAlign w:val="center"/>
          </w:tcPr>
          <w:p w14:paraId="4BBD82BB">
            <w:pPr>
              <w:adjustRightInd w:val="0"/>
              <w:snapToGrid w:val="0"/>
              <w:jc w:val="center"/>
              <w:rPr>
                <w:rFonts w:hint="eastAsia" w:cs="Times New Roman"/>
                <w:highlight w:val="none"/>
              </w:rPr>
            </w:pPr>
            <w:r>
              <w:rPr>
                <w:rFonts w:hint="default" w:cs="Times New Roman"/>
                <w:highlight w:val="none"/>
                <w:lang w:val="en-US" w:eastAsia="zh-CN"/>
              </w:rPr>
              <w:t xml:space="preserve">3.98 </w:t>
            </w:r>
          </w:p>
        </w:tc>
        <w:tc>
          <w:tcPr>
            <w:tcW w:w="1101" w:type="dxa"/>
            <w:tcBorders>
              <w:top w:val="nil"/>
              <w:left w:val="nil"/>
              <w:bottom w:val="single" w:color="auto" w:sz="4" w:space="0"/>
              <w:right w:val="single" w:color="auto" w:sz="4" w:space="0"/>
            </w:tcBorders>
            <w:shd w:val="clear" w:color="auto" w:fill="auto"/>
            <w:noWrap/>
            <w:vAlign w:val="center"/>
          </w:tcPr>
          <w:p w14:paraId="0E9FA401">
            <w:pPr>
              <w:adjustRightInd w:val="0"/>
              <w:snapToGrid w:val="0"/>
              <w:jc w:val="center"/>
              <w:rPr>
                <w:rFonts w:hint="eastAsia" w:cs="Times New Roman"/>
                <w:highlight w:val="none"/>
              </w:rPr>
            </w:pPr>
            <w:r>
              <w:rPr>
                <w:rFonts w:hint="default" w:cs="Times New Roman"/>
                <w:highlight w:val="none"/>
                <w:lang w:val="en-US" w:eastAsia="zh-CN"/>
              </w:rPr>
              <w:t xml:space="preserve">1.22 </w:t>
            </w:r>
          </w:p>
        </w:tc>
        <w:tc>
          <w:tcPr>
            <w:tcW w:w="1345" w:type="dxa"/>
            <w:tcBorders>
              <w:top w:val="nil"/>
              <w:left w:val="nil"/>
              <w:bottom w:val="single" w:color="auto" w:sz="4" w:space="0"/>
              <w:right w:val="single" w:color="auto" w:sz="4" w:space="0"/>
            </w:tcBorders>
            <w:shd w:val="clear" w:color="auto" w:fill="auto"/>
            <w:noWrap/>
            <w:vAlign w:val="center"/>
          </w:tcPr>
          <w:p w14:paraId="660144C6">
            <w:pPr>
              <w:adjustRightInd w:val="0"/>
              <w:snapToGrid w:val="0"/>
              <w:jc w:val="center"/>
              <w:rPr>
                <w:rFonts w:hint="eastAsia" w:eastAsia="宋体"/>
                <w:highlight w:val="none"/>
                <w:lang w:eastAsia="zh-CN"/>
              </w:rPr>
            </w:pPr>
            <w:r>
              <w:rPr>
                <w:rFonts w:hint="eastAsia"/>
                <w:highlight w:val="none"/>
              </w:rPr>
              <w:t>2</w:t>
            </w:r>
            <w:r>
              <w:rPr>
                <w:rFonts w:hint="eastAsia"/>
                <w:highlight w:val="none"/>
                <w:lang w:val="en-US" w:eastAsia="zh-CN"/>
              </w:rPr>
              <w:t>9</w:t>
            </w:r>
            <w:r>
              <w:rPr>
                <w:rFonts w:hint="eastAsia"/>
                <w:highlight w:val="none"/>
              </w:rPr>
              <w:t>.3</w:t>
            </w:r>
            <w:r>
              <w:rPr>
                <w:rFonts w:hint="eastAsia"/>
                <w:highlight w:val="none"/>
                <w:lang w:val="en-US" w:eastAsia="zh-CN"/>
              </w:rPr>
              <w:t>2</w:t>
            </w:r>
          </w:p>
        </w:tc>
      </w:tr>
      <w:tr w14:paraId="67756885">
        <w:tblPrEx>
          <w:tblCellMar>
            <w:top w:w="0" w:type="dxa"/>
            <w:left w:w="108" w:type="dxa"/>
            <w:bottom w:w="0" w:type="dxa"/>
            <w:right w:w="108" w:type="dxa"/>
          </w:tblCellMar>
        </w:tblPrEx>
        <w:trPr>
          <w:trHeight w:val="643" w:hRule="atLeast"/>
          <w:jc w:val="center"/>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8A62FF">
            <w:pPr>
              <w:adjustRightInd w:val="0"/>
              <w:snapToGrid w:val="0"/>
              <w:jc w:val="center"/>
              <w:rPr>
                <w:rFonts w:hint="eastAsia"/>
                <w:highlight w:val="none"/>
              </w:rPr>
            </w:pPr>
            <w:r>
              <w:rPr>
                <w:rFonts w:hint="eastAsia"/>
                <w:highlight w:val="none"/>
              </w:rPr>
              <w:t>硝酸钙</w:t>
            </w:r>
          </w:p>
        </w:tc>
        <w:tc>
          <w:tcPr>
            <w:tcW w:w="1268" w:type="dxa"/>
            <w:tcBorders>
              <w:top w:val="single" w:color="auto" w:sz="4" w:space="0"/>
              <w:left w:val="nil"/>
              <w:bottom w:val="single" w:color="auto" w:sz="4" w:space="0"/>
              <w:right w:val="single" w:color="auto" w:sz="4" w:space="0"/>
            </w:tcBorders>
            <w:shd w:val="clear" w:color="auto" w:fill="auto"/>
            <w:noWrap/>
            <w:vAlign w:val="center"/>
          </w:tcPr>
          <w:p w14:paraId="7AB4F490">
            <w:pPr>
              <w:adjustRightInd w:val="0"/>
              <w:snapToGrid w:val="0"/>
              <w:jc w:val="center"/>
              <w:rPr>
                <w:rFonts w:hint="eastAsia" w:cs="Times New Roman"/>
                <w:highlight w:val="none"/>
              </w:rPr>
            </w:pPr>
            <w:r>
              <w:rPr>
                <w:rFonts w:hint="eastAsia" w:cs="Times New Roman"/>
                <w:highlight w:val="none"/>
                <w:lang w:val="en-US" w:eastAsia="zh-CN"/>
              </w:rPr>
              <w:t>0.43</w:t>
            </w:r>
          </w:p>
        </w:tc>
        <w:tc>
          <w:tcPr>
            <w:tcW w:w="1344" w:type="dxa"/>
            <w:tcBorders>
              <w:top w:val="single" w:color="auto" w:sz="4" w:space="0"/>
              <w:left w:val="nil"/>
              <w:bottom w:val="single" w:color="auto" w:sz="4" w:space="0"/>
              <w:right w:val="single" w:color="auto" w:sz="4" w:space="0"/>
            </w:tcBorders>
            <w:shd w:val="clear" w:color="auto" w:fill="auto"/>
            <w:noWrap/>
            <w:vAlign w:val="center"/>
          </w:tcPr>
          <w:p w14:paraId="3A7602F2">
            <w:pPr>
              <w:adjustRightInd w:val="0"/>
              <w:snapToGrid w:val="0"/>
              <w:jc w:val="center"/>
              <w:rPr>
                <w:rFonts w:hint="eastAsia" w:cs="Times New Roman"/>
                <w:highlight w:val="none"/>
              </w:rPr>
            </w:pPr>
            <w:r>
              <w:rPr>
                <w:rFonts w:hint="eastAsia" w:cs="Times New Roman"/>
                <w:highlight w:val="none"/>
              </w:rPr>
              <w:t xml:space="preserve"> </w:t>
            </w:r>
            <w:r>
              <w:rPr>
                <w:rFonts w:hint="eastAsia" w:cs="Times New Roman"/>
                <w:highlight w:val="none"/>
                <w:lang w:val="en-US" w:eastAsia="zh-CN"/>
              </w:rPr>
              <w:t>0.13</w:t>
            </w:r>
          </w:p>
        </w:tc>
        <w:tc>
          <w:tcPr>
            <w:tcW w:w="1056" w:type="dxa"/>
            <w:tcBorders>
              <w:top w:val="single" w:color="auto" w:sz="4" w:space="0"/>
              <w:left w:val="nil"/>
              <w:bottom w:val="single" w:color="auto" w:sz="4" w:space="0"/>
              <w:right w:val="single" w:color="auto" w:sz="4" w:space="0"/>
            </w:tcBorders>
            <w:shd w:val="clear" w:color="auto" w:fill="auto"/>
            <w:noWrap/>
            <w:vAlign w:val="center"/>
          </w:tcPr>
          <w:p w14:paraId="011DAC89">
            <w:pPr>
              <w:adjustRightInd w:val="0"/>
              <w:snapToGrid w:val="0"/>
              <w:jc w:val="center"/>
              <w:rPr>
                <w:rFonts w:hint="eastAsia"/>
                <w:highlight w:val="none"/>
              </w:rPr>
            </w:pPr>
            <w:r>
              <w:rPr>
                <w:rFonts w:hint="eastAsia"/>
                <w:highlight w:val="none"/>
              </w:rPr>
              <w:t>1.23</w:t>
            </w:r>
          </w:p>
        </w:tc>
        <w:tc>
          <w:tcPr>
            <w:tcW w:w="1047" w:type="dxa"/>
            <w:tcBorders>
              <w:top w:val="single" w:color="auto" w:sz="4" w:space="0"/>
              <w:left w:val="nil"/>
              <w:bottom w:val="single" w:color="auto" w:sz="4" w:space="0"/>
              <w:right w:val="single" w:color="auto" w:sz="4" w:space="0"/>
            </w:tcBorders>
            <w:shd w:val="clear" w:color="auto" w:fill="auto"/>
            <w:noWrap/>
            <w:vAlign w:val="center"/>
          </w:tcPr>
          <w:p w14:paraId="03334DB0">
            <w:pPr>
              <w:adjustRightInd w:val="0"/>
              <w:snapToGrid w:val="0"/>
              <w:jc w:val="center"/>
              <w:rPr>
                <w:rFonts w:hint="eastAsia"/>
                <w:highlight w:val="none"/>
              </w:rPr>
            </w:pPr>
            <w:r>
              <w:rPr>
                <w:rFonts w:hint="eastAsia"/>
                <w:highlight w:val="none"/>
              </w:rPr>
              <w:t>0.36</w:t>
            </w:r>
          </w:p>
        </w:tc>
        <w:tc>
          <w:tcPr>
            <w:tcW w:w="1073" w:type="dxa"/>
            <w:tcBorders>
              <w:top w:val="single" w:color="auto" w:sz="4" w:space="0"/>
              <w:left w:val="nil"/>
              <w:bottom w:val="single" w:color="auto" w:sz="4" w:space="0"/>
              <w:right w:val="single" w:color="auto" w:sz="4" w:space="0"/>
            </w:tcBorders>
            <w:shd w:val="clear"/>
            <w:noWrap/>
            <w:vAlign w:val="center"/>
          </w:tcPr>
          <w:p w14:paraId="2A00B8EA">
            <w:pPr>
              <w:adjustRightInd w:val="0"/>
              <w:snapToGrid w:val="0"/>
              <w:jc w:val="center"/>
              <w:rPr>
                <w:rFonts w:hint="eastAsia" w:cs="Times New Roman"/>
                <w:highlight w:val="none"/>
                <w:lang w:val="en-US" w:eastAsia="zh-CN"/>
              </w:rPr>
            </w:pPr>
            <w:r>
              <w:rPr>
                <w:rFonts w:hint="default" w:cs="Times New Roman"/>
                <w:highlight w:val="none"/>
                <w:lang w:val="en-US" w:eastAsia="zh-CN"/>
              </w:rPr>
              <w:t xml:space="preserve">0.70 </w:t>
            </w:r>
          </w:p>
        </w:tc>
        <w:tc>
          <w:tcPr>
            <w:tcW w:w="1101" w:type="dxa"/>
            <w:tcBorders>
              <w:top w:val="single" w:color="auto" w:sz="4" w:space="0"/>
              <w:left w:val="nil"/>
              <w:bottom w:val="single" w:color="auto" w:sz="4" w:space="0"/>
              <w:right w:val="single" w:color="auto" w:sz="4" w:space="0"/>
            </w:tcBorders>
            <w:shd w:val="clear"/>
            <w:noWrap/>
            <w:vAlign w:val="center"/>
          </w:tcPr>
          <w:p w14:paraId="338F93DF">
            <w:pPr>
              <w:adjustRightInd w:val="0"/>
              <w:snapToGrid w:val="0"/>
              <w:jc w:val="center"/>
              <w:rPr>
                <w:rFonts w:hint="eastAsia" w:cs="Times New Roman"/>
                <w:highlight w:val="none"/>
                <w:lang w:val="en-US" w:eastAsia="zh-CN"/>
              </w:rPr>
            </w:pPr>
            <w:r>
              <w:rPr>
                <w:rFonts w:hint="default" w:cs="Times New Roman"/>
                <w:highlight w:val="none"/>
                <w:lang w:val="en-US" w:eastAsia="zh-CN"/>
              </w:rPr>
              <w:t xml:space="preserve">0.21 </w:t>
            </w:r>
          </w:p>
        </w:tc>
        <w:tc>
          <w:tcPr>
            <w:tcW w:w="1345" w:type="dxa"/>
            <w:tcBorders>
              <w:top w:val="single" w:color="auto" w:sz="4" w:space="0"/>
              <w:left w:val="nil"/>
              <w:bottom w:val="single" w:color="auto" w:sz="4" w:space="0"/>
              <w:right w:val="single" w:color="auto" w:sz="4" w:space="0"/>
            </w:tcBorders>
            <w:shd w:val="clear" w:color="auto" w:fill="auto"/>
            <w:noWrap/>
            <w:vAlign w:val="center"/>
          </w:tcPr>
          <w:p w14:paraId="4A5F6071">
            <w:pPr>
              <w:adjustRightInd w:val="0"/>
              <w:snapToGrid w:val="0"/>
              <w:jc w:val="center"/>
              <w:rPr>
                <w:rFonts w:hint="eastAsia"/>
                <w:highlight w:val="none"/>
              </w:rPr>
            </w:pPr>
            <w:r>
              <w:rPr>
                <w:rFonts w:hint="eastAsia"/>
                <w:highlight w:val="none"/>
              </w:rPr>
              <w:t>4.</w:t>
            </w:r>
            <w:r>
              <w:rPr>
                <w:rFonts w:hint="eastAsia"/>
                <w:highlight w:val="none"/>
                <w:lang w:val="en-US" w:eastAsia="zh-CN"/>
              </w:rPr>
              <w:t>7</w:t>
            </w:r>
            <w:r>
              <w:rPr>
                <w:rFonts w:hint="eastAsia"/>
                <w:highlight w:val="none"/>
              </w:rPr>
              <w:t>6</w:t>
            </w:r>
          </w:p>
        </w:tc>
      </w:tr>
      <w:tr w14:paraId="24001657">
        <w:tblPrEx>
          <w:tblCellMar>
            <w:top w:w="0" w:type="dxa"/>
            <w:left w:w="108" w:type="dxa"/>
            <w:bottom w:w="0" w:type="dxa"/>
            <w:right w:w="108" w:type="dxa"/>
          </w:tblCellMar>
        </w:tblPrEx>
        <w:trPr>
          <w:trHeight w:val="850" w:hRule="atLeast"/>
          <w:jc w:val="center"/>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C587DE">
            <w:pPr>
              <w:adjustRightInd w:val="0"/>
              <w:snapToGrid w:val="0"/>
              <w:jc w:val="center"/>
              <w:rPr>
                <w:rFonts w:hint="eastAsia"/>
                <w:highlight w:val="none"/>
              </w:rPr>
            </w:pPr>
            <w:r>
              <w:rPr>
                <w:rFonts w:hint="eastAsia"/>
                <w:highlight w:val="none"/>
              </w:rPr>
              <w:t>碳酸钠</w:t>
            </w:r>
          </w:p>
        </w:tc>
        <w:tc>
          <w:tcPr>
            <w:tcW w:w="1268" w:type="dxa"/>
            <w:tcBorders>
              <w:top w:val="single" w:color="auto" w:sz="4" w:space="0"/>
              <w:left w:val="nil"/>
              <w:bottom w:val="single" w:color="auto" w:sz="4" w:space="0"/>
              <w:right w:val="single" w:color="auto" w:sz="4" w:space="0"/>
            </w:tcBorders>
            <w:shd w:val="clear" w:color="auto" w:fill="auto"/>
            <w:noWrap/>
            <w:vAlign w:val="center"/>
          </w:tcPr>
          <w:p w14:paraId="2E55F777">
            <w:pPr>
              <w:adjustRightInd w:val="0"/>
              <w:snapToGrid w:val="0"/>
              <w:jc w:val="center"/>
              <w:rPr>
                <w:rFonts w:hint="eastAsia" w:cs="Times New Roman"/>
                <w:highlight w:val="none"/>
              </w:rPr>
            </w:pPr>
            <w:r>
              <w:rPr>
                <w:rFonts w:hint="eastAsia" w:cs="Times New Roman"/>
                <w:highlight w:val="none"/>
                <w:lang w:val="en-US" w:eastAsia="zh-CN"/>
              </w:rPr>
              <w:t>0.60</w:t>
            </w:r>
          </w:p>
        </w:tc>
        <w:tc>
          <w:tcPr>
            <w:tcW w:w="1344" w:type="dxa"/>
            <w:tcBorders>
              <w:top w:val="single" w:color="auto" w:sz="4" w:space="0"/>
              <w:left w:val="nil"/>
              <w:bottom w:val="single" w:color="auto" w:sz="4" w:space="0"/>
              <w:right w:val="single" w:color="auto" w:sz="4" w:space="0"/>
            </w:tcBorders>
            <w:shd w:val="clear" w:color="auto" w:fill="auto"/>
            <w:noWrap/>
            <w:vAlign w:val="center"/>
          </w:tcPr>
          <w:p w14:paraId="751A371B">
            <w:pPr>
              <w:adjustRightInd w:val="0"/>
              <w:snapToGrid w:val="0"/>
              <w:jc w:val="center"/>
              <w:rPr>
                <w:rFonts w:hint="eastAsia" w:cs="Times New Roman"/>
                <w:highlight w:val="none"/>
              </w:rPr>
            </w:pPr>
            <w:r>
              <w:rPr>
                <w:rFonts w:hint="eastAsia" w:cs="Times New Roman"/>
                <w:highlight w:val="none"/>
              </w:rPr>
              <w:t xml:space="preserve"> </w:t>
            </w:r>
            <w:r>
              <w:rPr>
                <w:rFonts w:hint="eastAsia" w:cs="Times New Roman"/>
                <w:highlight w:val="none"/>
                <w:lang w:val="en-US" w:eastAsia="zh-CN"/>
              </w:rPr>
              <w:t>0.18</w:t>
            </w:r>
          </w:p>
        </w:tc>
        <w:tc>
          <w:tcPr>
            <w:tcW w:w="1056" w:type="dxa"/>
            <w:tcBorders>
              <w:top w:val="single" w:color="auto" w:sz="4" w:space="0"/>
              <w:left w:val="nil"/>
              <w:bottom w:val="single" w:color="auto" w:sz="4" w:space="0"/>
              <w:right w:val="single" w:color="auto" w:sz="4" w:space="0"/>
            </w:tcBorders>
            <w:shd w:val="clear" w:color="auto" w:fill="auto"/>
            <w:noWrap/>
            <w:vAlign w:val="center"/>
          </w:tcPr>
          <w:p w14:paraId="526224A3">
            <w:pPr>
              <w:adjustRightInd w:val="0"/>
              <w:snapToGrid w:val="0"/>
              <w:jc w:val="center"/>
              <w:rPr>
                <w:rFonts w:hint="eastAsia"/>
                <w:highlight w:val="none"/>
              </w:rPr>
            </w:pPr>
            <w:r>
              <w:rPr>
                <w:rFonts w:hint="eastAsia"/>
                <w:highlight w:val="none"/>
              </w:rPr>
              <w:t>0.2</w:t>
            </w:r>
          </w:p>
        </w:tc>
        <w:tc>
          <w:tcPr>
            <w:tcW w:w="1047" w:type="dxa"/>
            <w:tcBorders>
              <w:top w:val="single" w:color="auto" w:sz="4" w:space="0"/>
              <w:left w:val="nil"/>
              <w:bottom w:val="single" w:color="auto" w:sz="4" w:space="0"/>
              <w:right w:val="single" w:color="auto" w:sz="4" w:space="0"/>
            </w:tcBorders>
            <w:shd w:val="clear" w:color="auto" w:fill="auto"/>
            <w:noWrap/>
            <w:vAlign w:val="center"/>
          </w:tcPr>
          <w:p w14:paraId="0E96C30C">
            <w:pPr>
              <w:adjustRightInd w:val="0"/>
              <w:snapToGrid w:val="0"/>
              <w:jc w:val="center"/>
              <w:rPr>
                <w:rFonts w:hint="eastAsia"/>
                <w:highlight w:val="none"/>
              </w:rPr>
            </w:pPr>
            <w:r>
              <w:rPr>
                <w:rFonts w:hint="eastAsia"/>
                <w:highlight w:val="none"/>
              </w:rPr>
              <w:t>0.06</w:t>
            </w:r>
          </w:p>
        </w:tc>
        <w:tc>
          <w:tcPr>
            <w:tcW w:w="1073" w:type="dxa"/>
            <w:tcBorders>
              <w:top w:val="single" w:color="auto" w:sz="4" w:space="0"/>
              <w:left w:val="nil"/>
              <w:bottom w:val="single" w:color="auto" w:sz="4" w:space="0"/>
              <w:right w:val="single" w:color="auto" w:sz="4" w:space="0"/>
            </w:tcBorders>
            <w:shd w:val="clear"/>
            <w:noWrap/>
            <w:vAlign w:val="center"/>
          </w:tcPr>
          <w:p w14:paraId="19D5FD8E">
            <w:pPr>
              <w:adjustRightInd w:val="0"/>
              <w:snapToGrid w:val="0"/>
              <w:jc w:val="center"/>
              <w:rPr>
                <w:rFonts w:hint="eastAsia" w:cs="Times New Roman"/>
                <w:highlight w:val="none"/>
                <w:lang w:val="en-US" w:eastAsia="zh-CN"/>
              </w:rPr>
            </w:pPr>
            <w:r>
              <w:rPr>
                <w:rFonts w:hint="default" w:cs="Times New Roman"/>
                <w:highlight w:val="none"/>
                <w:lang w:val="en-US" w:eastAsia="zh-CN"/>
              </w:rPr>
              <w:t xml:space="preserve">0.16 </w:t>
            </w:r>
          </w:p>
        </w:tc>
        <w:tc>
          <w:tcPr>
            <w:tcW w:w="1101" w:type="dxa"/>
            <w:tcBorders>
              <w:top w:val="single" w:color="auto" w:sz="4" w:space="0"/>
              <w:left w:val="nil"/>
              <w:bottom w:val="single" w:color="auto" w:sz="4" w:space="0"/>
              <w:right w:val="single" w:color="auto" w:sz="4" w:space="0"/>
            </w:tcBorders>
            <w:shd w:val="clear" w:color="auto" w:fill="auto"/>
            <w:noWrap/>
            <w:vAlign w:val="center"/>
          </w:tcPr>
          <w:p w14:paraId="43E5BEB1">
            <w:pPr>
              <w:adjustRightInd w:val="0"/>
              <w:snapToGrid w:val="0"/>
              <w:jc w:val="center"/>
              <w:rPr>
                <w:rFonts w:hint="eastAsia" w:cs="Times New Roman"/>
                <w:highlight w:val="none"/>
              </w:rPr>
            </w:pPr>
            <w:r>
              <w:rPr>
                <w:rFonts w:hint="default" w:cs="Times New Roman"/>
                <w:highlight w:val="none"/>
                <w:lang w:val="en-US" w:eastAsia="zh-CN"/>
              </w:rPr>
              <w:t xml:space="preserve">0.05 </w:t>
            </w:r>
          </w:p>
        </w:tc>
        <w:tc>
          <w:tcPr>
            <w:tcW w:w="1345" w:type="dxa"/>
            <w:tcBorders>
              <w:top w:val="single" w:color="auto" w:sz="4" w:space="0"/>
              <w:left w:val="nil"/>
              <w:bottom w:val="single" w:color="auto" w:sz="4" w:space="0"/>
              <w:right w:val="single" w:color="auto" w:sz="4" w:space="0"/>
            </w:tcBorders>
            <w:shd w:val="clear" w:color="auto" w:fill="auto"/>
            <w:noWrap/>
            <w:vAlign w:val="center"/>
          </w:tcPr>
          <w:p w14:paraId="259CF906">
            <w:pPr>
              <w:adjustRightInd w:val="0"/>
              <w:snapToGrid w:val="0"/>
              <w:jc w:val="center"/>
              <w:rPr>
                <w:rFonts w:hint="default" w:eastAsia="宋体"/>
                <w:highlight w:val="none"/>
                <w:lang w:val="en-US" w:eastAsia="zh-CN"/>
              </w:rPr>
            </w:pPr>
            <w:r>
              <w:rPr>
                <w:rFonts w:hint="eastAsia"/>
                <w:highlight w:val="none"/>
                <w:lang w:val="en-US" w:eastAsia="zh-CN"/>
              </w:rPr>
              <w:t>1</w:t>
            </w:r>
            <w:r>
              <w:rPr>
                <w:rFonts w:hint="eastAsia"/>
                <w:highlight w:val="none"/>
              </w:rPr>
              <w:t>.</w:t>
            </w:r>
            <w:r>
              <w:rPr>
                <w:rFonts w:hint="eastAsia"/>
                <w:highlight w:val="none"/>
                <w:lang w:val="en-US" w:eastAsia="zh-CN"/>
              </w:rPr>
              <w:t>05</w:t>
            </w:r>
          </w:p>
        </w:tc>
      </w:tr>
    </w:tbl>
    <w:p w14:paraId="7206A3BE">
      <w:pPr>
        <w:adjustRightInd w:val="0"/>
        <w:snapToGrid w:val="0"/>
        <w:rPr>
          <w:rFonts w:hint="eastAsia"/>
          <w:highlight w:val="none"/>
        </w:rPr>
      </w:pPr>
      <w:r>
        <w:rPr>
          <w:rFonts w:hint="eastAsia"/>
          <w:highlight w:val="none"/>
        </w:rPr>
        <w:t>备注：循环水场药剂消耗仅统计为我司自行采购的药剂，不包括循环水场药剂服务商提供的药剂数量。2025年</w:t>
      </w:r>
      <w:r>
        <w:rPr>
          <w:rFonts w:hint="eastAsia"/>
          <w:highlight w:val="none"/>
          <w:lang w:val="en-US" w:eastAsia="zh-CN"/>
        </w:rPr>
        <w:t>10</w:t>
      </w:r>
      <w:r>
        <w:rPr>
          <w:rFonts w:hint="eastAsia"/>
          <w:highlight w:val="none"/>
        </w:rPr>
        <w:t>月底累计量截止数据：10%次氯酸钠为2</w:t>
      </w:r>
      <w:r>
        <w:rPr>
          <w:rFonts w:hint="eastAsia"/>
          <w:highlight w:val="none"/>
          <w:lang w:val="en-US" w:eastAsia="zh-CN"/>
        </w:rPr>
        <w:t>9</w:t>
      </w:r>
      <w:r>
        <w:rPr>
          <w:rFonts w:hint="eastAsia"/>
          <w:highlight w:val="none"/>
        </w:rPr>
        <w:t>.3</w:t>
      </w:r>
      <w:r>
        <w:rPr>
          <w:rFonts w:hint="eastAsia"/>
          <w:highlight w:val="none"/>
          <w:lang w:val="en-US" w:eastAsia="zh-CN"/>
        </w:rPr>
        <w:t>2</w:t>
      </w:r>
      <w:r>
        <w:rPr>
          <w:rFonts w:hint="eastAsia"/>
          <w:highlight w:val="none"/>
        </w:rPr>
        <w:t>t；硝酸钙为4.</w:t>
      </w:r>
      <w:r>
        <w:rPr>
          <w:rFonts w:hint="eastAsia"/>
          <w:highlight w:val="none"/>
          <w:lang w:val="en-US" w:eastAsia="zh-CN"/>
        </w:rPr>
        <w:t>7</w:t>
      </w:r>
      <w:r>
        <w:rPr>
          <w:rFonts w:hint="eastAsia"/>
          <w:highlight w:val="none"/>
        </w:rPr>
        <w:t>6</w:t>
      </w:r>
      <w:r>
        <w:rPr>
          <w:rFonts w:hint="eastAsia"/>
          <w:highlight w:val="none"/>
          <w:lang w:val="en-US" w:eastAsia="zh-CN"/>
        </w:rPr>
        <w:t xml:space="preserve"> </w:t>
      </w:r>
      <w:r>
        <w:rPr>
          <w:rFonts w:hint="eastAsia"/>
          <w:highlight w:val="none"/>
        </w:rPr>
        <w:t>t</w:t>
      </w:r>
      <w:r>
        <w:rPr>
          <w:rFonts w:hint="eastAsia"/>
          <w:highlight w:val="none"/>
          <w:lang w:eastAsia="zh-CN"/>
        </w:rPr>
        <w:t>；</w:t>
      </w:r>
      <w:r>
        <w:rPr>
          <w:rFonts w:hint="eastAsia"/>
          <w:highlight w:val="none"/>
        </w:rPr>
        <w:t>碳酸钠（固体）为</w:t>
      </w:r>
      <w:r>
        <w:rPr>
          <w:rFonts w:hint="eastAsia"/>
          <w:highlight w:val="none"/>
          <w:lang w:val="en-US" w:eastAsia="zh-CN"/>
        </w:rPr>
        <w:t xml:space="preserve">1.05 </w:t>
      </w:r>
      <w:r>
        <w:rPr>
          <w:rFonts w:hint="eastAsia"/>
          <w:highlight w:val="none"/>
        </w:rPr>
        <w:t>t；。</w:t>
      </w:r>
    </w:p>
    <w:p w14:paraId="6A80F73A">
      <w:pPr>
        <w:adjustRightInd w:val="0"/>
        <w:snapToGrid w:val="0"/>
        <w:rPr>
          <w:rFonts w:hint="eastAsia"/>
          <w:highlight w:val="none"/>
        </w:rPr>
      </w:pPr>
      <w:r>
        <w:rPr>
          <w:rFonts w:hint="eastAsia"/>
          <w:highlight w:val="none"/>
        </w:rPr>
        <w:t>2025年累计量从1月份开始计。</w:t>
      </w:r>
    </w:p>
    <w:bookmarkEnd w:id="38"/>
    <w:p w14:paraId="7DB01BAC">
      <w:pPr>
        <w:adjustRightInd w:val="0"/>
        <w:snapToGrid w:val="0"/>
        <w:rPr>
          <w:highlight w:val="none"/>
        </w:rPr>
      </w:pPr>
    </w:p>
    <w:p w14:paraId="4AE6F061">
      <w:pPr>
        <w:adjustRightInd w:val="0"/>
        <w:snapToGrid w:val="0"/>
        <w:rPr>
          <w:highlight w:val="none"/>
        </w:rPr>
      </w:pPr>
    </w:p>
    <w:p w14:paraId="6822819B">
      <w:pPr>
        <w:pStyle w:val="2"/>
        <w:spacing w:before="312" w:beforeLines="100" w:after="312" w:afterLines="100"/>
        <w:rPr>
          <w:sz w:val="24"/>
          <w:szCs w:val="24"/>
          <w:highlight w:val="none"/>
          <w:lang w:val="en-US"/>
        </w:rPr>
      </w:pPr>
      <w:bookmarkStart w:id="39" w:name="_Toc210737581"/>
      <w:r>
        <w:rPr>
          <w:rFonts w:hint="eastAsia"/>
          <w:sz w:val="24"/>
          <w:szCs w:val="24"/>
          <w:highlight w:val="none"/>
          <w:lang w:val="en-US"/>
        </w:rPr>
        <w:t xml:space="preserve">9  </w:t>
      </w:r>
      <w:r>
        <w:rPr>
          <w:rFonts w:ascii="Arial" w:hAnsi="Arial" w:cs="Arial"/>
          <w:sz w:val="24"/>
          <w:szCs w:val="24"/>
          <w:highlight w:val="none"/>
          <w:lang w:val="en-US"/>
        </w:rPr>
        <w:t>Process Technology Analysis</w:t>
      </w:r>
      <w:r>
        <w:rPr>
          <w:rFonts w:hint="eastAsia"/>
          <w:sz w:val="24"/>
          <w:szCs w:val="24"/>
          <w:highlight w:val="none"/>
          <w:lang w:val="en-US"/>
        </w:rPr>
        <w:t xml:space="preserve"> </w:t>
      </w:r>
      <w:r>
        <w:rPr>
          <w:rFonts w:hint="eastAsia"/>
          <w:sz w:val="24"/>
          <w:szCs w:val="24"/>
          <w:highlight w:val="none"/>
        </w:rPr>
        <w:t>工艺技术分析</w:t>
      </w:r>
      <w:bookmarkEnd w:id="39"/>
    </w:p>
    <w:p w14:paraId="0ED2F559">
      <w:pPr>
        <w:pStyle w:val="2"/>
        <w:spacing w:before="312" w:beforeLines="100" w:after="312" w:afterLines="100"/>
        <w:ind w:firstLine="105" w:firstLineChars="50"/>
        <w:rPr>
          <w:rFonts w:ascii="宋体" w:hAnsi="宋体" w:eastAsia="宋体" w:cs="Arial"/>
          <w:highlight w:val="none"/>
          <w:lang w:val="en-US"/>
        </w:rPr>
      </w:pPr>
      <w:bookmarkStart w:id="40" w:name="_Toc210737582"/>
      <w:r>
        <w:rPr>
          <w:rFonts w:hint="eastAsia" w:ascii="Arial" w:hAnsi="Arial" w:cs="Arial"/>
          <w:highlight w:val="none"/>
          <w:lang w:val="en-US"/>
        </w:rPr>
        <w:t xml:space="preserve">9.1  Catalyst Bed Temperature Rise, Pressure Drop &amp; Long-Term Operation </w:t>
      </w:r>
      <w:r>
        <w:rPr>
          <w:rFonts w:hint="eastAsia" w:ascii="宋体" w:hAnsi="宋体" w:eastAsia="宋体" w:cs="Arial"/>
          <w:highlight w:val="none"/>
        </w:rPr>
        <w:t>催化剂床层温升、压降及长周期运行情况</w:t>
      </w:r>
      <w:bookmarkEnd w:id="40"/>
    </w:p>
    <w:p w14:paraId="4E1B093C">
      <w:pPr>
        <w:adjustRightInd w:val="0"/>
        <w:snapToGrid w:val="0"/>
        <w:ind w:firstLine="210" w:firstLineChars="100"/>
        <w:rPr>
          <w:rFonts w:eastAsia="黑体"/>
          <w:highlight w:val="none"/>
        </w:rPr>
      </w:pPr>
      <w:r>
        <w:rPr>
          <w:rFonts w:hint="eastAsia" w:ascii="宋体" w:hAnsi="宋体" w:cs="宋体"/>
          <w:highlight w:val="none"/>
        </w:rPr>
        <w:t>无</w:t>
      </w:r>
      <w:r>
        <w:rPr>
          <w:rFonts w:hint="eastAsia" w:eastAsia="黑体"/>
          <w:highlight w:val="none"/>
        </w:rPr>
        <w:t xml:space="preserve"> </w:t>
      </w:r>
    </w:p>
    <w:p w14:paraId="7E3E1B95">
      <w:pPr>
        <w:adjustRightInd w:val="0"/>
        <w:snapToGrid w:val="0"/>
        <w:rPr>
          <w:rFonts w:eastAsia="黑体"/>
          <w:highlight w:val="none"/>
        </w:rPr>
      </w:pPr>
    </w:p>
    <w:p w14:paraId="2FB52CB3">
      <w:pPr>
        <w:pStyle w:val="2"/>
        <w:spacing w:before="312" w:beforeLines="100" w:after="312" w:afterLines="100"/>
        <w:ind w:firstLine="105" w:firstLineChars="50"/>
        <w:rPr>
          <w:rFonts w:ascii="宋体" w:hAnsi="宋体" w:eastAsia="宋体" w:cs="Arial"/>
          <w:highlight w:val="none"/>
          <w:lang w:val="en-US"/>
        </w:rPr>
      </w:pPr>
      <w:bookmarkStart w:id="41" w:name="_Toc210737583"/>
      <w:r>
        <w:rPr>
          <w:rFonts w:hint="eastAsia" w:ascii="Arial" w:hAnsi="Arial" w:cs="Arial"/>
          <w:highlight w:val="none"/>
          <w:lang w:val="en-US"/>
        </w:rPr>
        <w:t xml:space="preserve">9.2  Major Process Parameter Adjustments </w:t>
      </w:r>
      <w:r>
        <w:rPr>
          <w:rFonts w:hint="eastAsia" w:ascii="宋体" w:hAnsi="宋体" w:eastAsia="宋体" w:cs="Arial"/>
          <w:highlight w:val="none"/>
        </w:rPr>
        <w:t>主要工艺参数调整情况</w:t>
      </w:r>
      <w:bookmarkEnd w:id="41"/>
    </w:p>
    <w:p w14:paraId="54809562">
      <w:pPr>
        <w:adjustRightInd w:val="0"/>
        <w:snapToGrid w:val="0"/>
        <w:ind w:firstLine="210" w:firstLineChars="100"/>
        <w:rPr>
          <w:rFonts w:ascii="宋体" w:hAnsi="宋体" w:cs="宋体"/>
          <w:highlight w:val="none"/>
        </w:rPr>
      </w:pPr>
      <w:r>
        <w:rPr>
          <w:rFonts w:hint="eastAsia" w:ascii="宋体" w:hAnsi="宋体" w:cs="宋体"/>
          <w:highlight w:val="none"/>
        </w:rPr>
        <w:t>无</w:t>
      </w:r>
    </w:p>
    <w:p w14:paraId="63EFBFF1">
      <w:pPr>
        <w:adjustRightInd w:val="0"/>
        <w:snapToGrid w:val="0"/>
        <w:rPr>
          <w:rFonts w:eastAsia="黑体"/>
          <w:highlight w:val="none"/>
        </w:rPr>
      </w:pPr>
    </w:p>
    <w:p w14:paraId="7FA37D9A">
      <w:pPr>
        <w:pStyle w:val="2"/>
        <w:spacing w:before="312" w:beforeLines="100" w:after="312" w:afterLines="100"/>
        <w:ind w:firstLine="105" w:firstLineChars="50"/>
        <w:rPr>
          <w:rFonts w:ascii="Arial" w:hAnsi="Arial" w:cs="Arial"/>
          <w:highlight w:val="none"/>
          <w:lang w:val="en-US"/>
        </w:rPr>
      </w:pPr>
      <w:bookmarkStart w:id="42" w:name="_Toc210737584"/>
      <w:r>
        <w:rPr>
          <w:rFonts w:hint="eastAsia" w:ascii="Arial" w:hAnsi="Arial" w:cs="Arial"/>
          <w:highlight w:val="none"/>
          <w:lang w:val="en-US"/>
        </w:rPr>
        <w:t xml:space="preserve">9.3  Production Bottlenecks &amp; Hot Issue Analysis, etc. </w:t>
      </w:r>
      <w:r>
        <w:rPr>
          <w:rFonts w:hint="eastAsia" w:ascii="宋体" w:hAnsi="宋体" w:eastAsia="宋体" w:cs="Arial"/>
          <w:highlight w:val="none"/>
        </w:rPr>
        <w:t>生产瓶颈及热点问题分析等</w:t>
      </w:r>
      <w:bookmarkEnd w:id="42"/>
    </w:p>
    <w:p w14:paraId="3E168338">
      <w:pPr>
        <w:adjustRightInd w:val="0"/>
        <w:snapToGrid w:val="0"/>
        <w:ind w:firstLine="210" w:firstLineChars="100"/>
        <w:rPr>
          <w:rFonts w:ascii="宋体" w:hAnsi="宋体" w:cs="宋体"/>
          <w:highlight w:val="none"/>
        </w:rPr>
      </w:pPr>
      <w:r>
        <w:rPr>
          <w:rFonts w:hint="eastAsia" w:ascii="宋体" w:hAnsi="宋体" w:cs="宋体"/>
          <w:highlight w:val="none"/>
        </w:rPr>
        <w:t>无</w:t>
      </w:r>
    </w:p>
    <w:p w14:paraId="00B4C201">
      <w:pPr>
        <w:adjustRightInd w:val="0"/>
        <w:snapToGrid w:val="0"/>
        <w:rPr>
          <w:highlight w:val="none"/>
        </w:rPr>
      </w:pPr>
    </w:p>
    <w:p w14:paraId="31835EDB">
      <w:pPr>
        <w:pStyle w:val="2"/>
        <w:spacing w:before="312" w:beforeLines="100" w:after="312" w:afterLines="100"/>
        <w:rPr>
          <w:sz w:val="24"/>
          <w:szCs w:val="24"/>
          <w:highlight w:val="none"/>
          <w:lang w:val="en-US"/>
        </w:rPr>
      </w:pPr>
      <w:bookmarkStart w:id="43" w:name="_Toc210737585"/>
      <w:r>
        <w:rPr>
          <w:rFonts w:hint="eastAsia"/>
          <w:sz w:val="24"/>
          <w:szCs w:val="24"/>
          <w:highlight w:val="none"/>
          <w:lang w:val="en-US"/>
        </w:rPr>
        <w:t>10</w:t>
      </w:r>
      <w:r>
        <w:rPr>
          <w:rFonts w:ascii="Arial" w:hAnsi="Arial" w:cs="Arial"/>
          <w:sz w:val="24"/>
          <w:szCs w:val="24"/>
          <w:highlight w:val="none"/>
          <w:lang w:val="en-US"/>
        </w:rPr>
        <w:t xml:space="preserve"> Technological transformation</w:t>
      </w:r>
      <w:r>
        <w:rPr>
          <w:rFonts w:hint="eastAsia"/>
          <w:sz w:val="24"/>
          <w:szCs w:val="24"/>
          <w:highlight w:val="none"/>
          <w:lang w:val="en-US"/>
        </w:rPr>
        <w:t xml:space="preserve"> </w:t>
      </w:r>
      <w:r>
        <w:rPr>
          <w:rFonts w:hint="eastAsia"/>
          <w:sz w:val="24"/>
          <w:szCs w:val="24"/>
          <w:highlight w:val="none"/>
        </w:rPr>
        <w:t>技术改造</w:t>
      </w:r>
      <w:bookmarkEnd w:id="43"/>
    </w:p>
    <w:p w14:paraId="20C14A6E">
      <w:pPr>
        <w:pStyle w:val="2"/>
        <w:spacing w:before="312" w:beforeLines="100" w:after="312" w:afterLines="100"/>
        <w:ind w:firstLine="316" w:firstLineChars="150"/>
        <w:rPr>
          <w:rFonts w:hint="eastAsia" w:ascii="宋体" w:hAnsi="宋体" w:eastAsia="宋体" w:cs="宋体"/>
          <w:b/>
          <w:bCs/>
          <w:highlight w:val="none"/>
          <w:lang w:val="en-US" w:eastAsia="zh-CN"/>
        </w:rPr>
      </w:pPr>
      <w:bookmarkStart w:id="44" w:name="_Toc34415503"/>
      <w:bookmarkStart w:id="45" w:name="_Toc149901530"/>
      <w:bookmarkStart w:id="46" w:name="_Toc210737586"/>
      <w:bookmarkStart w:id="47" w:name="_Toc53649017"/>
      <w:r>
        <w:rPr>
          <w:rFonts w:hint="eastAsia" w:ascii="宋体" w:hAnsi="宋体" w:eastAsia="宋体" w:cs="宋体"/>
          <w:b/>
          <w:bCs/>
          <w:highlight w:val="none"/>
          <w:lang w:val="en-US"/>
        </w:rPr>
        <w:t>液氮充装泵入口新增二次阀门及入口自流充装管线</w:t>
      </w:r>
      <w:r>
        <w:rPr>
          <w:rFonts w:hint="eastAsia" w:ascii="宋体" w:hAnsi="宋体" w:eastAsia="宋体" w:cs="宋体"/>
          <w:b/>
          <w:bCs/>
          <w:highlight w:val="none"/>
          <w:lang w:val="en-US" w:eastAsia="zh-CN"/>
        </w:rPr>
        <w:t>。</w:t>
      </w:r>
    </w:p>
    <w:p w14:paraId="76466B66">
      <w:pPr>
        <w:rPr>
          <w:rFonts w:hint="eastAsia"/>
          <w:lang w:val="en-US"/>
        </w:rPr>
      </w:pPr>
    </w:p>
    <w:p w14:paraId="17DABDC5">
      <w:pPr>
        <w:pStyle w:val="2"/>
        <w:spacing w:before="312" w:beforeLines="100" w:after="312" w:afterLines="100"/>
        <w:ind w:firstLine="105" w:firstLineChars="50"/>
        <w:rPr>
          <w:rFonts w:ascii="宋体" w:hAnsi="宋体" w:eastAsia="宋体" w:cs="Arial"/>
          <w:highlight w:val="none"/>
          <w:lang w:val="en-US"/>
        </w:rPr>
      </w:pPr>
      <w:r>
        <w:rPr>
          <w:rFonts w:ascii="Arial" w:hAnsi="Arial" w:cs="Arial"/>
          <w:highlight w:val="none"/>
          <w:lang w:val="en-US"/>
        </w:rPr>
        <w:t xml:space="preserve">10.1 </w:t>
      </w:r>
      <w:bookmarkEnd w:id="44"/>
      <w:bookmarkStart w:id="48" w:name="_Toc42346733"/>
      <w:bookmarkStart w:id="49" w:name="_Toc34415504"/>
      <w:bookmarkStart w:id="50" w:name="_Toc47529347"/>
      <w:r>
        <w:rPr>
          <w:rFonts w:ascii="Arial" w:hAnsi="Arial" w:cs="Arial"/>
          <w:highlight w:val="none"/>
          <w:lang w:val="en-US"/>
        </w:rPr>
        <w:t>Technical</w:t>
      </w:r>
      <w:r>
        <w:rPr>
          <w:rFonts w:ascii="Arial" w:hAnsi="Arial" w:cs="Arial"/>
          <w:b w:val="0"/>
          <w:bCs w:val="0"/>
          <w:highlight w:val="none"/>
          <w:lang w:val="en-US"/>
        </w:rPr>
        <w:t xml:space="preserve"> </w:t>
      </w:r>
      <w:r>
        <w:rPr>
          <w:rFonts w:ascii="Arial" w:hAnsi="Arial" w:cs="Arial"/>
          <w:b w:val="0"/>
          <w:bCs w:val="0"/>
          <w:sz w:val="24"/>
          <w:szCs w:val="24"/>
          <w:highlight w:val="none"/>
          <w:lang w:val="en-US"/>
        </w:rPr>
        <w:t>transformation</w:t>
      </w:r>
      <w:r>
        <w:rPr>
          <w:rFonts w:ascii="Arial" w:hAnsi="Arial" w:cs="Arial"/>
          <w:highlight w:val="none"/>
          <w:lang w:val="en-US"/>
        </w:rPr>
        <w:t xml:space="preserve"> Project Implementation Progress</w:t>
      </w:r>
      <w:r>
        <w:rPr>
          <w:rFonts w:hint="eastAsia" w:ascii="Arial" w:hAnsi="Arial" w:cs="Arial"/>
          <w:highlight w:val="none"/>
          <w:lang w:val="en-US"/>
        </w:rPr>
        <w:t xml:space="preserve"> </w:t>
      </w:r>
      <w:r>
        <w:rPr>
          <w:rFonts w:ascii="宋体" w:hAnsi="宋体" w:eastAsia="宋体" w:cs="Arial"/>
          <w:highlight w:val="none"/>
        </w:rPr>
        <w:t>技改项目实施进度</w:t>
      </w:r>
      <w:bookmarkEnd w:id="45"/>
      <w:bookmarkEnd w:id="46"/>
      <w:bookmarkEnd w:id="47"/>
    </w:p>
    <w:bookmarkEnd w:id="48"/>
    <w:bookmarkEnd w:id="49"/>
    <w:bookmarkEnd w:id="50"/>
    <w:p w14:paraId="3DAEF51D">
      <w:pPr>
        <w:spacing w:after="160"/>
        <w:ind w:firstLine="210" w:firstLineChars="100"/>
        <w:rPr>
          <w:rFonts w:hint="default" w:ascii="宋体" w:hAnsi="宋体" w:eastAsia="宋体" w:cs="宋体"/>
          <w:highlight w:val="none"/>
          <w:lang w:val="en-US" w:eastAsia="zh-CN"/>
        </w:rPr>
      </w:pPr>
      <w:r>
        <w:rPr>
          <w:rFonts w:hint="eastAsia" w:ascii="宋体" w:hAnsi="宋体" w:cs="宋体"/>
          <w:highlight w:val="none"/>
          <w:lang w:val="en-US" w:eastAsia="zh-CN"/>
        </w:rPr>
        <w:t>等待设计院出具蓝图。</w:t>
      </w:r>
    </w:p>
    <w:p w14:paraId="7BFE20C0">
      <w:pPr>
        <w:spacing w:after="160"/>
        <w:rPr>
          <w:rFonts w:ascii="Arial" w:hAnsi="Arial" w:eastAsia="黑体" w:cs="Arial"/>
          <w:highlight w:val="none"/>
        </w:rPr>
      </w:pPr>
    </w:p>
    <w:p w14:paraId="5F3B6BB8">
      <w:pPr>
        <w:pStyle w:val="2"/>
        <w:spacing w:before="312" w:beforeLines="100" w:after="312" w:afterLines="100"/>
        <w:ind w:firstLine="105" w:firstLineChars="50"/>
        <w:rPr>
          <w:rFonts w:ascii="Arial" w:hAnsi="Arial" w:cs="Arial"/>
          <w:highlight w:val="none"/>
          <w:lang w:val="en-US"/>
        </w:rPr>
      </w:pPr>
      <w:bookmarkStart w:id="51" w:name="_Toc53649018"/>
      <w:bookmarkStart w:id="52" w:name="_Toc210737587"/>
      <w:bookmarkStart w:id="53" w:name="_Toc149901531"/>
      <w:r>
        <w:rPr>
          <w:rFonts w:ascii="Arial" w:hAnsi="Arial" w:cs="Arial"/>
          <w:highlight w:val="none"/>
          <w:lang w:val="en-US"/>
        </w:rPr>
        <w:t>10.2 Technical</w:t>
      </w:r>
      <w:r>
        <w:rPr>
          <w:rFonts w:ascii="Arial" w:hAnsi="Arial" w:cs="Arial"/>
          <w:b w:val="0"/>
          <w:bCs w:val="0"/>
          <w:highlight w:val="none"/>
          <w:lang w:val="en-US"/>
        </w:rPr>
        <w:t xml:space="preserve"> </w:t>
      </w:r>
      <w:r>
        <w:rPr>
          <w:rFonts w:ascii="Arial" w:hAnsi="Arial" w:cs="Arial"/>
          <w:sz w:val="24"/>
          <w:szCs w:val="24"/>
          <w:highlight w:val="none"/>
          <w:lang w:val="en-US"/>
        </w:rPr>
        <w:t>transformation</w:t>
      </w:r>
      <w:r>
        <w:rPr>
          <w:rFonts w:ascii="Arial" w:hAnsi="Arial" w:cs="Arial"/>
          <w:highlight w:val="none"/>
          <w:lang w:val="en-US"/>
        </w:rPr>
        <w:t xml:space="preserve"> Project</w:t>
      </w:r>
      <w:r>
        <w:rPr>
          <w:rFonts w:hint="eastAsia" w:ascii="Arial" w:hAnsi="Arial" w:cs="Arial"/>
          <w:highlight w:val="none"/>
          <w:lang w:val="en-US"/>
        </w:rPr>
        <w:t xml:space="preserve"> Effect Evaluation </w:t>
      </w:r>
      <w:r>
        <w:rPr>
          <w:rFonts w:ascii="宋体" w:hAnsi="宋体" w:eastAsia="宋体" w:cs="Arial"/>
          <w:highlight w:val="none"/>
        </w:rPr>
        <w:t>技术改造项目效果评价</w:t>
      </w:r>
      <w:bookmarkEnd w:id="51"/>
      <w:bookmarkEnd w:id="52"/>
      <w:bookmarkEnd w:id="53"/>
    </w:p>
    <w:p w14:paraId="741AD700">
      <w:pPr>
        <w:ind w:left="218" w:leftChars="104" w:firstLine="0" w:firstLineChars="0"/>
        <w:rPr>
          <w:rFonts w:hint="default" w:eastAsia="宋体"/>
          <w:lang w:val="en-US" w:eastAsia="zh-CN"/>
        </w:rPr>
      </w:pPr>
      <w:r>
        <w:rPr>
          <w:rFonts w:hint="eastAsia"/>
          <w:lang w:val="en-US" w:eastAsia="zh-CN"/>
        </w:rPr>
        <w:t>液氮外售充装中，通过泵充装13～14吨液氮约45～50分钟，自流管线施工完成后，使用自流充装液氮13～14吨约3小时，自流充装能够满足外售充装需求。新增泵入口阀投用后，隔断阀仅用作隔断，大幅度降低了冷泵时阀门动作的频次，减少内漏的风险，同时，阀门内漏后，也可以及时隔断，进行阀门的更换作业。</w:t>
      </w:r>
      <w:r>
        <w:rPr>
          <w:rFonts w:hint="eastAsia" w:ascii="Arial" w:hAnsi="Arial" w:cs="Arial"/>
          <w:sz w:val="21"/>
          <w:szCs w:val="21"/>
          <w:lang w:val="en-US" w:eastAsia="zh-CN"/>
        </w:rPr>
        <w:t>故此技改管线达到预期技改要求。</w:t>
      </w:r>
    </w:p>
    <w:p w14:paraId="6CB2CBBA">
      <w:pPr>
        <w:adjustRightInd w:val="0"/>
        <w:snapToGrid w:val="0"/>
        <w:ind w:firstLine="210" w:firstLineChars="100"/>
        <w:rPr>
          <w:highlight w:val="none"/>
        </w:rPr>
      </w:pPr>
    </w:p>
    <w:p w14:paraId="100CF8FB">
      <w:pPr>
        <w:pStyle w:val="2"/>
        <w:spacing w:before="312" w:beforeLines="100" w:after="312" w:afterLines="100"/>
        <w:rPr>
          <w:sz w:val="24"/>
          <w:szCs w:val="24"/>
          <w:highlight w:val="none"/>
        </w:rPr>
      </w:pPr>
      <w:bookmarkStart w:id="54" w:name="_Toc210737588"/>
      <w:r>
        <w:rPr>
          <w:rFonts w:hint="eastAsia"/>
          <w:sz w:val="24"/>
          <w:szCs w:val="24"/>
          <w:highlight w:val="none"/>
        </w:rPr>
        <w:t xml:space="preserve">11 </w:t>
      </w:r>
      <w:r>
        <w:rPr>
          <w:rFonts w:ascii="Arial" w:hAnsi="Arial" w:cs="Arial"/>
          <w:sz w:val="24"/>
          <w:szCs w:val="24"/>
          <w:highlight w:val="none"/>
        </w:rPr>
        <w:t xml:space="preserve">Production Fluctuation Analysis </w:t>
      </w:r>
      <w:r>
        <w:rPr>
          <w:rFonts w:hint="eastAsia"/>
          <w:sz w:val="24"/>
          <w:szCs w:val="24"/>
          <w:highlight w:val="none"/>
        </w:rPr>
        <w:t>生产波动分析</w:t>
      </w:r>
      <w:bookmarkEnd w:id="54"/>
    </w:p>
    <w:p w14:paraId="5CB87E63">
      <w:pPr>
        <w:adjustRightInd w:val="0"/>
        <w:snapToGrid w:val="0"/>
        <w:ind w:firstLine="210" w:firstLineChars="100"/>
        <w:rPr>
          <w:highlight w:val="none"/>
        </w:rPr>
      </w:pPr>
      <w:r>
        <w:rPr>
          <w:rFonts w:hint="eastAsia"/>
          <w:highlight w:val="none"/>
        </w:rPr>
        <w:t>无</w:t>
      </w:r>
    </w:p>
    <w:p w14:paraId="2CD58790">
      <w:pPr>
        <w:adjustRightInd w:val="0"/>
        <w:snapToGrid w:val="0"/>
        <w:rPr>
          <w:highlight w:val="none"/>
        </w:rPr>
      </w:pPr>
    </w:p>
    <w:p w14:paraId="16BE72DC">
      <w:pPr>
        <w:pStyle w:val="2"/>
        <w:spacing w:before="312" w:beforeLines="100" w:after="312" w:afterLines="100"/>
        <w:rPr>
          <w:sz w:val="24"/>
          <w:szCs w:val="24"/>
          <w:highlight w:val="none"/>
        </w:rPr>
      </w:pPr>
      <w:bookmarkStart w:id="55" w:name="_Toc498181602"/>
      <w:bookmarkStart w:id="56" w:name="_Toc210737589"/>
      <w:r>
        <w:rPr>
          <w:rFonts w:hint="eastAsia"/>
          <w:sz w:val="24"/>
          <w:szCs w:val="24"/>
          <w:highlight w:val="none"/>
        </w:rPr>
        <w:t xml:space="preserve">12  </w:t>
      </w:r>
      <w:bookmarkEnd w:id="55"/>
      <w:r>
        <w:rPr>
          <w:rFonts w:ascii="Arial" w:hAnsi="Arial" w:cs="Arial"/>
          <w:sz w:val="24"/>
          <w:szCs w:val="24"/>
          <w:highlight w:val="none"/>
        </w:rPr>
        <w:t>Process Corrosion Protection</w:t>
      </w:r>
      <w:r>
        <w:rPr>
          <w:rFonts w:hint="eastAsia" w:ascii="Arial" w:hAnsi="Arial" w:cs="Arial"/>
          <w:sz w:val="24"/>
          <w:szCs w:val="24"/>
          <w:highlight w:val="none"/>
        </w:rPr>
        <w:t xml:space="preserve"> </w:t>
      </w:r>
      <w:r>
        <w:rPr>
          <w:rFonts w:hint="eastAsia"/>
          <w:sz w:val="24"/>
          <w:szCs w:val="24"/>
          <w:highlight w:val="none"/>
        </w:rPr>
        <w:t>工艺防腐</w:t>
      </w:r>
      <w:bookmarkEnd w:id="56"/>
    </w:p>
    <w:p w14:paraId="234929B5">
      <w:pPr>
        <w:pStyle w:val="2"/>
        <w:spacing w:before="312" w:beforeLines="100" w:after="312" w:afterLines="100"/>
        <w:ind w:firstLine="105" w:firstLineChars="50"/>
        <w:rPr>
          <w:szCs w:val="21"/>
          <w:highlight w:val="none"/>
        </w:rPr>
      </w:pPr>
      <w:bookmarkStart w:id="57" w:name="_Toc54191839"/>
      <w:r>
        <w:rPr>
          <w:rFonts w:hint="eastAsia" w:ascii="Arial" w:hAnsi="Arial" w:cs="Arial"/>
          <w:highlight w:val="none"/>
        </w:rPr>
        <w:t>12.1 相关设施运行情况</w:t>
      </w:r>
      <w:bookmarkEnd w:id="57"/>
    </w:p>
    <w:p w14:paraId="48D1B8AE">
      <w:pPr>
        <w:adjustRightInd w:val="0"/>
        <w:snapToGrid w:val="0"/>
        <w:ind w:firstLine="210" w:firstLineChars="100"/>
        <w:rPr>
          <w:szCs w:val="21"/>
          <w:highlight w:val="none"/>
        </w:rPr>
      </w:pPr>
      <w:r>
        <w:rPr>
          <w:rFonts w:hint="eastAsia"/>
          <w:szCs w:val="21"/>
          <w:highlight w:val="none"/>
        </w:rPr>
        <w:t>运行正常</w:t>
      </w:r>
      <w:bookmarkStart w:id="58" w:name="_Toc54191840"/>
    </w:p>
    <w:p w14:paraId="30A6C055">
      <w:pPr>
        <w:adjustRightInd w:val="0"/>
        <w:snapToGrid w:val="0"/>
        <w:rPr>
          <w:szCs w:val="21"/>
          <w:highlight w:val="none"/>
        </w:rPr>
      </w:pPr>
    </w:p>
    <w:p w14:paraId="082D3D8C">
      <w:pPr>
        <w:adjustRightInd w:val="0"/>
        <w:snapToGrid w:val="0"/>
        <w:ind w:firstLine="211" w:firstLineChars="100"/>
        <w:rPr>
          <w:szCs w:val="21"/>
          <w:highlight w:val="none"/>
        </w:rPr>
      </w:pPr>
      <w:r>
        <w:rPr>
          <w:rFonts w:hint="eastAsia" w:ascii="Arial" w:hAnsi="Arial" w:eastAsia="黑体" w:cs="Arial"/>
          <w:b/>
          <w:bCs/>
          <w:kern w:val="44"/>
          <w:szCs w:val="44"/>
          <w:highlight w:val="none"/>
          <w:lang w:val="zh-CN"/>
        </w:rPr>
        <w:t>12.2 腐蚀监测点分析结果</w:t>
      </w:r>
      <w:bookmarkEnd w:id="58"/>
    </w:p>
    <w:p w14:paraId="6953F409">
      <w:pPr>
        <w:adjustRightInd w:val="0"/>
        <w:snapToGrid w:val="0"/>
        <w:jc w:val="center"/>
        <w:rPr>
          <w:rFonts w:hint="eastAsia"/>
          <w:szCs w:val="21"/>
          <w:highlight w:val="none"/>
        </w:rPr>
      </w:pPr>
    </w:p>
    <w:p w14:paraId="4A9ECDF8">
      <w:pPr>
        <w:adjustRightInd w:val="0"/>
        <w:snapToGrid w:val="0"/>
        <w:jc w:val="center"/>
        <w:rPr>
          <w:szCs w:val="21"/>
          <w:highlight w:val="none"/>
        </w:rPr>
      </w:pPr>
      <w:bookmarkStart w:id="60" w:name="_GoBack"/>
      <w:bookmarkEnd w:id="60"/>
      <w:r>
        <w:rPr>
          <w:rFonts w:hint="eastAsia"/>
          <w:szCs w:val="21"/>
          <w:highlight w:val="none"/>
        </w:rPr>
        <w:t>表12-1 空分空压装置压缩机冷凝水水质分析</w:t>
      </w:r>
    </w:p>
    <w:tbl>
      <w:tblPr>
        <w:tblStyle w:val="17"/>
        <w:tblW w:w="4076" w:type="pct"/>
        <w:tblInd w:w="9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44"/>
        <w:gridCol w:w="2751"/>
        <w:gridCol w:w="1444"/>
      </w:tblGrid>
      <w:tr w14:paraId="5DDC8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142" w:type="pct"/>
            <w:noWrap/>
            <w:vAlign w:val="center"/>
          </w:tcPr>
          <w:p w14:paraId="49508014">
            <w:pPr>
              <w:adjustRightInd w:val="0"/>
              <w:snapToGrid w:val="0"/>
              <w:rPr>
                <w:szCs w:val="21"/>
                <w:highlight w:val="none"/>
              </w:rPr>
            </w:pPr>
            <w:r>
              <w:rPr>
                <w:rFonts w:hint="eastAsia"/>
                <w:szCs w:val="21"/>
                <w:highlight w:val="none"/>
              </w:rPr>
              <w:t>采样点</w:t>
            </w:r>
          </w:p>
        </w:tc>
        <w:tc>
          <w:tcPr>
            <w:tcW w:w="1874" w:type="pct"/>
            <w:noWrap/>
            <w:vAlign w:val="center"/>
          </w:tcPr>
          <w:p w14:paraId="304E6911">
            <w:pPr>
              <w:adjustRightInd w:val="0"/>
              <w:snapToGrid w:val="0"/>
              <w:rPr>
                <w:szCs w:val="21"/>
                <w:highlight w:val="none"/>
              </w:rPr>
            </w:pPr>
            <w:r>
              <w:rPr>
                <w:rFonts w:hint="eastAsia"/>
                <w:szCs w:val="21"/>
                <w:highlight w:val="none"/>
              </w:rPr>
              <w:t>控制指标</w:t>
            </w:r>
          </w:p>
        </w:tc>
        <w:tc>
          <w:tcPr>
            <w:tcW w:w="985" w:type="pct"/>
            <w:vAlign w:val="center"/>
          </w:tcPr>
          <w:p w14:paraId="4B2176EF">
            <w:pPr>
              <w:adjustRightInd w:val="0"/>
              <w:snapToGrid w:val="0"/>
              <w:rPr>
                <w:szCs w:val="21"/>
                <w:highlight w:val="none"/>
              </w:rPr>
            </w:pPr>
            <w:r>
              <w:rPr>
                <w:rFonts w:hint="eastAsia"/>
                <w:szCs w:val="21"/>
                <w:highlight w:val="none"/>
              </w:rPr>
              <w:t>2025/10/21</w:t>
            </w:r>
          </w:p>
        </w:tc>
      </w:tr>
      <w:tr w14:paraId="432A8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142" w:type="pct"/>
            <w:vMerge w:val="restart"/>
            <w:vAlign w:val="center"/>
          </w:tcPr>
          <w:p w14:paraId="7111CC50">
            <w:pPr>
              <w:adjustRightInd w:val="0"/>
              <w:snapToGrid w:val="0"/>
              <w:rPr>
                <w:szCs w:val="21"/>
                <w:highlight w:val="none"/>
              </w:rPr>
            </w:pPr>
            <w:r>
              <w:rPr>
                <w:rFonts w:hint="eastAsia"/>
                <w:szCs w:val="21"/>
                <w:highlight w:val="none"/>
              </w:rPr>
              <w:t>空压机K001F级间冷凝水</w:t>
            </w:r>
          </w:p>
        </w:tc>
        <w:tc>
          <w:tcPr>
            <w:tcW w:w="1874" w:type="pct"/>
            <w:noWrap/>
            <w:vAlign w:val="center"/>
          </w:tcPr>
          <w:p w14:paraId="52D81C56">
            <w:pPr>
              <w:adjustRightInd w:val="0"/>
              <w:snapToGrid w:val="0"/>
              <w:rPr>
                <w:szCs w:val="21"/>
                <w:highlight w:val="none"/>
              </w:rPr>
            </w:pPr>
            <w:r>
              <w:rPr>
                <w:rFonts w:hint="eastAsia"/>
                <w:szCs w:val="21"/>
                <w:highlight w:val="none"/>
              </w:rPr>
              <w:t>硫化物mg/L</w:t>
            </w:r>
          </w:p>
        </w:tc>
        <w:tc>
          <w:tcPr>
            <w:tcW w:w="985" w:type="pct"/>
            <w:noWrap/>
            <w:vAlign w:val="bottom"/>
          </w:tcPr>
          <w:p w14:paraId="47C3F213">
            <w:pPr>
              <w:adjustRightInd w:val="0"/>
              <w:snapToGrid w:val="0"/>
              <w:rPr>
                <w:szCs w:val="21"/>
                <w:highlight w:val="none"/>
              </w:rPr>
            </w:pPr>
            <w:r>
              <w:rPr>
                <w:rFonts w:hint="eastAsia"/>
                <w:szCs w:val="21"/>
                <w:highlight w:val="none"/>
              </w:rPr>
              <w:t>0.056</w:t>
            </w:r>
          </w:p>
        </w:tc>
      </w:tr>
      <w:tr w14:paraId="5E1B8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142" w:type="pct"/>
            <w:vMerge w:val="continue"/>
            <w:vAlign w:val="center"/>
          </w:tcPr>
          <w:p w14:paraId="5267B23E">
            <w:pPr>
              <w:adjustRightInd w:val="0"/>
              <w:snapToGrid w:val="0"/>
              <w:rPr>
                <w:szCs w:val="21"/>
                <w:highlight w:val="none"/>
              </w:rPr>
            </w:pPr>
          </w:p>
        </w:tc>
        <w:tc>
          <w:tcPr>
            <w:tcW w:w="1874" w:type="pct"/>
            <w:noWrap/>
            <w:vAlign w:val="center"/>
          </w:tcPr>
          <w:p w14:paraId="6F2DC957">
            <w:pPr>
              <w:adjustRightInd w:val="0"/>
              <w:snapToGrid w:val="0"/>
              <w:rPr>
                <w:szCs w:val="21"/>
                <w:highlight w:val="none"/>
              </w:rPr>
            </w:pPr>
            <w:r>
              <w:rPr>
                <w:rFonts w:hint="eastAsia"/>
                <w:szCs w:val="21"/>
                <w:highlight w:val="none"/>
              </w:rPr>
              <w:t>铜离子mg/L</w:t>
            </w:r>
          </w:p>
        </w:tc>
        <w:tc>
          <w:tcPr>
            <w:tcW w:w="985" w:type="pct"/>
            <w:noWrap/>
            <w:vAlign w:val="bottom"/>
          </w:tcPr>
          <w:p w14:paraId="4A92001F">
            <w:pPr>
              <w:adjustRightInd w:val="0"/>
              <w:snapToGrid w:val="0"/>
              <w:rPr>
                <w:szCs w:val="21"/>
                <w:highlight w:val="none"/>
              </w:rPr>
            </w:pPr>
            <w:r>
              <w:rPr>
                <w:rFonts w:hint="eastAsia"/>
                <w:szCs w:val="21"/>
                <w:highlight w:val="none"/>
              </w:rPr>
              <w:t>＜0.01</w:t>
            </w:r>
          </w:p>
        </w:tc>
      </w:tr>
      <w:tr w14:paraId="617B4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142" w:type="pct"/>
            <w:vMerge w:val="continue"/>
            <w:vAlign w:val="center"/>
          </w:tcPr>
          <w:p w14:paraId="60FBCDB3">
            <w:pPr>
              <w:adjustRightInd w:val="0"/>
              <w:snapToGrid w:val="0"/>
              <w:rPr>
                <w:szCs w:val="21"/>
                <w:highlight w:val="none"/>
              </w:rPr>
            </w:pPr>
          </w:p>
        </w:tc>
        <w:tc>
          <w:tcPr>
            <w:tcW w:w="1874" w:type="pct"/>
            <w:noWrap/>
            <w:vAlign w:val="center"/>
          </w:tcPr>
          <w:p w14:paraId="370F3FCB">
            <w:pPr>
              <w:adjustRightInd w:val="0"/>
              <w:snapToGrid w:val="0"/>
              <w:rPr>
                <w:szCs w:val="21"/>
                <w:highlight w:val="none"/>
              </w:rPr>
            </w:pPr>
            <w:r>
              <w:rPr>
                <w:rFonts w:hint="eastAsia"/>
                <w:szCs w:val="21"/>
                <w:highlight w:val="none"/>
              </w:rPr>
              <w:t>氯离子mg/L</w:t>
            </w:r>
          </w:p>
        </w:tc>
        <w:tc>
          <w:tcPr>
            <w:tcW w:w="985" w:type="pct"/>
            <w:vAlign w:val="bottom"/>
          </w:tcPr>
          <w:p w14:paraId="5F0F1A92">
            <w:pPr>
              <w:adjustRightInd w:val="0"/>
              <w:snapToGrid w:val="0"/>
              <w:rPr>
                <w:szCs w:val="21"/>
                <w:highlight w:val="none"/>
              </w:rPr>
            </w:pPr>
            <w:r>
              <w:rPr>
                <w:rFonts w:hint="eastAsia"/>
                <w:szCs w:val="21"/>
                <w:highlight w:val="none"/>
              </w:rPr>
              <w:t>＜3</w:t>
            </w:r>
          </w:p>
        </w:tc>
      </w:tr>
    </w:tbl>
    <w:p w14:paraId="522CCF18">
      <w:pPr>
        <w:adjustRightInd w:val="0"/>
        <w:snapToGrid w:val="0"/>
        <w:rPr>
          <w:szCs w:val="21"/>
          <w:highlight w:val="none"/>
        </w:rPr>
      </w:pPr>
    </w:p>
    <w:p w14:paraId="1C11A09D">
      <w:pPr>
        <w:adjustRightInd w:val="0"/>
        <w:snapToGrid w:val="0"/>
        <w:jc w:val="center"/>
        <w:rPr>
          <w:szCs w:val="21"/>
          <w:highlight w:val="none"/>
        </w:rPr>
      </w:pPr>
      <w:r>
        <w:rPr>
          <w:rFonts w:hint="eastAsia"/>
          <w:szCs w:val="21"/>
          <w:highlight w:val="none"/>
        </w:rPr>
        <w:t>表12-2 二循循环水工艺防腐分析</w:t>
      </w:r>
    </w:p>
    <w:tbl>
      <w:tblPr>
        <w:tblStyle w:val="17"/>
        <w:tblW w:w="893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33"/>
        <w:gridCol w:w="1086"/>
        <w:gridCol w:w="2126"/>
        <w:gridCol w:w="1752"/>
        <w:gridCol w:w="1934"/>
      </w:tblGrid>
      <w:tr w14:paraId="69626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trPr>
        <w:tc>
          <w:tcPr>
            <w:tcW w:w="2033" w:type="dxa"/>
            <w:tcMar>
              <w:top w:w="15" w:type="dxa"/>
              <w:left w:w="15" w:type="dxa"/>
              <w:right w:w="15" w:type="dxa"/>
            </w:tcMar>
            <w:vAlign w:val="center"/>
          </w:tcPr>
          <w:p w14:paraId="6B4B7927">
            <w:pPr>
              <w:adjustRightInd w:val="0"/>
              <w:snapToGrid w:val="0"/>
              <w:jc w:val="center"/>
              <w:rPr>
                <w:szCs w:val="21"/>
                <w:highlight w:val="none"/>
              </w:rPr>
            </w:pPr>
            <w:r>
              <w:rPr>
                <w:rFonts w:hint="eastAsia"/>
                <w:szCs w:val="21"/>
                <w:highlight w:val="none"/>
              </w:rPr>
              <w:t>监测时间</w:t>
            </w:r>
          </w:p>
        </w:tc>
        <w:tc>
          <w:tcPr>
            <w:tcW w:w="1086" w:type="dxa"/>
            <w:tcMar>
              <w:top w:w="15" w:type="dxa"/>
              <w:left w:w="15" w:type="dxa"/>
              <w:right w:w="15" w:type="dxa"/>
            </w:tcMar>
            <w:vAlign w:val="center"/>
          </w:tcPr>
          <w:p w14:paraId="4973D05E">
            <w:pPr>
              <w:adjustRightInd w:val="0"/>
              <w:snapToGrid w:val="0"/>
              <w:jc w:val="center"/>
              <w:rPr>
                <w:szCs w:val="21"/>
                <w:highlight w:val="none"/>
              </w:rPr>
            </w:pPr>
            <w:r>
              <w:rPr>
                <w:rFonts w:hint="eastAsia"/>
                <w:szCs w:val="21"/>
                <w:highlight w:val="none"/>
              </w:rPr>
              <w:t>监测项目</w:t>
            </w:r>
          </w:p>
        </w:tc>
        <w:tc>
          <w:tcPr>
            <w:tcW w:w="2126" w:type="dxa"/>
            <w:tcMar>
              <w:top w:w="15" w:type="dxa"/>
              <w:left w:w="15" w:type="dxa"/>
              <w:right w:w="15" w:type="dxa"/>
            </w:tcMar>
            <w:vAlign w:val="center"/>
          </w:tcPr>
          <w:p w14:paraId="7B0D8215">
            <w:pPr>
              <w:adjustRightInd w:val="0"/>
              <w:snapToGrid w:val="0"/>
              <w:jc w:val="center"/>
              <w:rPr>
                <w:szCs w:val="21"/>
                <w:highlight w:val="none"/>
              </w:rPr>
            </w:pPr>
            <w:r>
              <w:rPr>
                <w:rFonts w:hint="eastAsia"/>
                <w:szCs w:val="21"/>
                <w:highlight w:val="none"/>
              </w:rPr>
              <w:t>设计值</w:t>
            </w:r>
          </w:p>
        </w:tc>
        <w:tc>
          <w:tcPr>
            <w:tcW w:w="3686" w:type="dxa"/>
            <w:gridSpan w:val="2"/>
            <w:tcMar>
              <w:top w:w="15" w:type="dxa"/>
              <w:left w:w="15" w:type="dxa"/>
              <w:right w:w="15" w:type="dxa"/>
            </w:tcMar>
            <w:vAlign w:val="center"/>
          </w:tcPr>
          <w:p w14:paraId="50445AF6">
            <w:pPr>
              <w:adjustRightInd w:val="0"/>
              <w:snapToGrid w:val="0"/>
              <w:jc w:val="center"/>
              <w:rPr>
                <w:szCs w:val="21"/>
                <w:highlight w:val="none"/>
              </w:rPr>
            </w:pPr>
            <w:r>
              <w:rPr>
                <w:rFonts w:hint="eastAsia"/>
                <w:szCs w:val="21"/>
                <w:highlight w:val="none"/>
              </w:rPr>
              <w:t>分析值mg/L</w:t>
            </w:r>
          </w:p>
        </w:tc>
      </w:tr>
      <w:tr w14:paraId="54D49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033" w:type="dxa"/>
            <w:noWrap/>
            <w:tcMar>
              <w:top w:w="15" w:type="dxa"/>
              <w:left w:w="15" w:type="dxa"/>
              <w:right w:w="15" w:type="dxa"/>
            </w:tcMar>
            <w:vAlign w:val="center"/>
          </w:tcPr>
          <w:p w14:paraId="7F53E8F5">
            <w:pPr>
              <w:adjustRightInd w:val="0"/>
              <w:snapToGrid w:val="0"/>
              <w:jc w:val="center"/>
              <w:rPr>
                <w:szCs w:val="21"/>
                <w:highlight w:val="none"/>
              </w:rPr>
            </w:pPr>
            <w:r>
              <w:rPr>
                <w:rFonts w:hint="eastAsia"/>
                <w:szCs w:val="21"/>
                <w:highlight w:val="none"/>
              </w:rPr>
              <w:t>2025.9.30-10.30</w:t>
            </w:r>
          </w:p>
        </w:tc>
        <w:tc>
          <w:tcPr>
            <w:tcW w:w="1086" w:type="dxa"/>
            <w:tcMar>
              <w:top w:w="15" w:type="dxa"/>
              <w:left w:w="15" w:type="dxa"/>
              <w:right w:w="15" w:type="dxa"/>
            </w:tcMar>
            <w:vAlign w:val="center"/>
          </w:tcPr>
          <w:p w14:paraId="511CF95C">
            <w:pPr>
              <w:adjustRightInd w:val="0"/>
              <w:snapToGrid w:val="0"/>
              <w:jc w:val="center"/>
              <w:rPr>
                <w:szCs w:val="21"/>
                <w:highlight w:val="none"/>
              </w:rPr>
            </w:pPr>
            <w:r>
              <w:rPr>
                <w:rFonts w:hint="eastAsia"/>
                <w:szCs w:val="21"/>
                <w:highlight w:val="none"/>
              </w:rPr>
              <w:t>pH</w:t>
            </w:r>
          </w:p>
        </w:tc>
        <w:tc>
          <w:tcPr>
            <w:tcW w:w="2126" w:type="dxa"/>
            <w:noWrap/>
            <w:tcMar>
              <w:top w:w="15" w:type="dxa"/>
              <w:left w:w="15" w:type="dxa"/>
              <w:right w:w="15" w:type="dxa"/>
            </w:tcMar>
            <w:vAlign w:val="center"/>
          </w:tcPr>
          <w:p w14:paraId="5F973016">
            <w:pPr>
              <w:adjustRightInd w:val="0"/>
              <w:snapToGrid w:val="0"/>
              <w:jc w:val="center"/>
              <w:rPr>
                <w:szCs w:val="21"/>
                <w:highlight w:val="none"/>
              </w:rPr>
            </w:pPr>
            <w:r>
              <w:rPr>
                <w:rFonts w:hint="eastAsia"/>
                <w:szCs w:val="21"/>
                <w:highlight w:val="none"/>
              </w:rPr>
              <w:t>6.5～9</w:t>
            </w:r>
          </w:p>
        </w:tc>
        <w:tc>
          <w:tcPr>
            <w:tcW w:w="3686" w:type="dxa"/>
            <w:gridSpan w:val="2"/>
            <w:noWrap/>
            <w:tcMar>
              <w:top w:w="15" w:type="dxa"/>
              <w:left w:w="15" w:type="dxa"/>
              <w:right w:w="15" w:type="dxa"/>
            </w:tcMar>
            <w:vAlign w:val="center"/>
          </w:tcPr>
          <w:p w14:paraId="461CAAE3">
            <w:pPr>
              <w:adjustRightInd w:val="0"/>
              <w:snapToGrid w:val="0"/>
              <w:jc w:val="center"/>
              <w:rPr>
                <w:szCs w:val="21"/>
                <w:highlight w:val="none"/>
              </w:rPr>
            </w:pPr>
            <w:r>
              <w:rPr>
                <w:rFonts w:hint="eastAsia"/>
                <w:szCs w:val="21"/>
                <w:highlight w:val="none"/>
              </w:rPr>
              <w:t>8.47</w:t>
            </w:r>
          </w:p>
        </w:tc>
      </w:tr>
      <w:tr w14:paraId="5A110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trPr>
        <w:tc>
          <w:tcPr>
            <w:tcW w:w="2033" w:type="dxa"/>
            <w:noWrap/>
            <w:tcMar>
              <w:top w:w="15" w:type="dxa"/>
              <w:left w:w="15" w:type="dxa"/>
              <w:right w:w="15" w:type="dxa"/>
            </w:tcMar>
            <w:vAlign w:val="center"/>
          </w:tcPr>
          <w:p w14:paraId="7B19AD63">
            <w:pPr>
              <w:adjustRightInd w:val="0"/>
              <w:snapToGrid w:val="0"/>
              <w:jc w:val="center"/>
              <w:rPr>
                <w:szCs w:val="21"/>
                <w:highlight w:val="none"/>
              </w:rPr>
            </w:pPr>
            <w:r>
              <w:rPr>
                <w:rFonts w:hint="eastAsia"/>
                <w:szCs w:val="21"/>
                <w:highlight w:val="none"/>
              </w:rPr>
              <w:t>2025.9.30-10.30</w:t>
            </w:r>
          </w:p>
        </w:tc>
        <w:tc>
          <w:tcPr>
            <w:tcW w:w="1086" w:type="dxa"/>
            <w:noWrap/>
            <w:tcMar>
              <w:top w:w="15" w:type="dxa"/>
              <w:left w:w="15" w:type="dxa"/>
              <w:right w:w="15" w:type="dxa"/>
            </w:tcMar>
            <w:vAlign w:val="center"/>
          </w:tcPr>
          <w:p w14:paraId="231D99BD">
            <w:pPr>
              <w:adjustRightInd w:val="0"/>
              <w:snapToGrid w:val="0"/>
              <w:jc w:val="center"/>
              <w:rPr>
                <w:szCs w:val="21"/>
                <w:highlight w:val="none"/>
              </w:rPr>
            </w:pPr>
            <w:r>
              <w:rPr>
                <w:rFonts w:hint="eastAsia"/>
                <w:szCs w:val="21"/>
                <w:highlight w:val="none"/>
              </w:rPr>
              <w:t>氯离子</w:t>
            </w:r>
          </w:p>
        </w:tc>
        <w:tc>
          <w:tcPr>
            <w:tcW w:w="2126" w:type="dxa"/>
            <w:noWrap/>
            <w:tcMar>
              <w:top w:w="15" w:type="dxa"/>
              <w:left w:w="15" w:type="dxa"/>
              <w:right w:w="15" w:type="dxa"/>
            </w:tcMar>
            <w:vAlign w:val="center"/>
          </w:tcPr>
          <w:p w14:paraId="419FBB5B">
            <w:pPr>
              <w:adjustRightInd w:val="0"/>
              <w:snapToGrid w:val="0"/>
              <w:jc w:val="center"/>
              <w:rPr>
                <w:szCs w:val="21"/>
                <w:highlight w:val="none"/>
              </w:rPr>
            </w:pPr>
            <w:r>
              <w:rPr>
                <w:rFonts w:hint="eastAsia"/>
                <w:szCs w:val="21"/>
                <w:highlight w:val="none"/>
              </w:rPr>
              <w:t>≤300mg/l</w:t>
            </w:r>
          </w:p>
        </w:tc>
        <w:tc>
          <w:tcPr>
            <w:tcW w:w="3686" w:type="dxa"/>
            <w:gridSpan w:val="2"/>
            <w:noWrap/>
            <w:tcMar>
              <w:top w:w="15" w:type="dxa"/>
              <w:left w:w="15" w:type="dxa"/>
              <w:right w:w="15" w:type="dxa"/>
            </w:tcMar>
            <w:vAlign w:val="center"/>
          </w:tcPr>
          <w:p w14:paraId="27E367C7">
            <w:pPr>
              <w:adjustRightInd w:val="0"/>
              <w:snapToGrid w:val="0"/>
              <w:jc w:val="center"/>
              <w:rPr>
                <w:szCs w:val="21"/>
                <w:highlight w:val="none"/>
              </w:rPr>
            </w:pPr>
            <w:r>
              <w:rPr>
                <w:rFonts w:hint="eastAsia"/>
                <w:szCs w:val="21"/>
                <w:highlight w:val="none"/>
              </w:rPr>
              <w:t>131</w:t>
            </w:r>
          </w:p>
        </w:tc>
      </w:tr>
      <w:tr w14:paraId="7685D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2033" w:type="dxa"/>
            <w:vMerge w:val="restart"/>
            <w:noWrap/>
            <w:tcMar>
              <w:top w:w="15" w:type="dxa"/>
              <w:left w:w="15" w:type="dxa"/>
              <w:right w:w="15" w:type="dxa"/>
            </w:tcMar>
            <w:vAlign w:val="center"/>
          </w:tcPr>
          <w:p w14:paraId="5B865279">
            <w:pPr>
              <w:adjustRightInd w:val="0"/>
              <w:snapToGrid w:val="0"/>
              <w:jc w:val="center"/>
              <w:rPr>
                <w:szCs w:val="21"/>
                <w:highlight w:val="none"/>
              </w:rPr>
            </w:pPr>
            <w:r>
              <w:rPr>
                <w:rFonts w:hint="eastAsia"/>
                <w:szCs w:val="21"/>
                <w:highlight w:val="none"/>
              </w:rPr>
              <w:t>2025.9.30-10.30</w:t>
            </w:r>
          </w:p>
        </w:tc>
        <w:tc>
          <w:tcPr>
            <w:tcW w:w="1086" w:type="dxa"/>
            <w:vMerge w:val="restart"/>
            <w:noWrap/>
            <w:tcMar>
              <w:top w:w="15" w:type="dxa"/>
              <w:left w:w="15" w:type="dxa"/>
              <w:right w:w="15" w:type="dxa"/>
            </w:tcMar>
            <w:vAlign w:val="center"/>
          </w:tcPr>
          <w:p w14:paraId="4B16CBF1">
            <w:pPr>
              <w:adjustRightInd w:val="0"/>
              <w:snapToGrid w:val="0"/>
              <w:jc w:val="center"/>
              <w:rPr>
                <w:szCs w:val="21"/>
                <w:highlight w:val="none"/>
              </w:rPr>
            </w:pPr>
            <w:r>
              <w:rPr>
                <w:rFonts w:hint="eastAsia"/>
                <w:szCs w:val="21"/>
                <w:highlight w:val="none"/>
              </w:rPr>
              <w:t>碳钢挂片</w:t>
            </w:r>
          </w:p>
        </w:tc>
        <w:tc>
          <w:tcPr>
            <w:tcW w:w="2126" w:type="dxa"/>
            <w:vMerge w:val="restart"/>
            <w:noWrap/>
            <w:tcMar>
              <w:top w:w="15" w:type="dxa"/>
              <w:left w:w="15" w:type="dxa"/>
              <w:right w:w="15" w:type="dxa"/>
            </w:tcMar>
            <w:vAlign w:val="center"/>
          </w:tcPr>
          <w:p w14:paraId="449AAA2D">
            <w:pPr>
              <w:adjustRightInd w:val="0"/>
              <w:snapToGrid w:val="0"/>
              <w:jc w:val="center"/>
              <w:rPr>
                <w:szCs w:val="21"/>
                <w:highlight w:val="none"/>
              </w:rPr>
            </w:pPr>
            <w:r>
              <w:rPr>
                <w:rFonts w:hint="eastAsia"/>
                <w:szCs w:val="21"/>
                <w:highlight w:val="none"/>
              </w:rPr>
              <w:t>≤0.075mm/a</w:t>
            </w:r>
          </w:p>
        </w:tc>
        <w:tc>
          <w:tcPr>
            <w:tcW w:w="1752" w:type="dxa"/>
            <w:noWrap/>
            <w:tcMar>
              <w:top w:w="15" w:type="dxa"/>
              <w:left w:w="15" w:type="dxa"/>
              <w:right w:w="15" w:type="dxa"/>
            </w:tcMar>
            <w:vAlign w:val="center"/>
          </w:tcPr>
          <w:p w14:paraId="7C7F6114">
            <w:pPr>
              <w:adjustRightInd w:val="0"/>
              <w:snapToGrid w:val="0"/>
              <w:jc w:val="center"/>
              <w:rPr>
                <w:szCs w:val="21"/>
                <w:highlight w:val="none"/>
              </w:rPr>
            </w:pPr>
            <w:r>
              <w:rPr>
                <w:rFonts w:hint="eastAsia"/>
                <w:szCs w:val="21"/>
                <w:highlight w:val="none"/>
              </w:rPr>
              <w:t>编号：DP0807</w:t>
            </w:r>
          </w:p>
        </w:tc>
        <w:tc>
          <w:tcPr>
            <w:tcW w:w="1934" w:type="dxa"/>
            <w:noWrap/>
            <w:tcMar>
              <w:top w:w="15" w:type="dxa"/>
              <w:left w:w="15" w:type="dxa"/>
              <w:right w:w="15" w:type="dxa"/>
            </w:tcMar>
            <w:vAlign w:val="center"/>
          </w:tcPr>
          <w:p w14:paraId="3DBC2936">
            <w:pPr>
              <w:spacing w:line="240" w:lineRule="auto"/>
              <w:jc w:val="center"/>
              <w:rPr>
                <w:szCs w:val="21"/>
                <w:highlight w:val="none"/>
              </w:rPr>
            </w:pPr>
            <w:r>
              <w:rPr>
                <w:rFonts w:ascii="Arial" w:hAnsi="Arial" w:cs="Arial"/>
                <w:color w:val="000000"/>
                <w:highlight w:val="none"/>
              </w:rPr>
              <w:t>0.00804</w:t>
            </w:r>
          </w:p>
        </w:tc>
      </w:tr>
      <w:tr w14:paraId="1DB8C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trPr>
        <w:tc>
          <w:tcPr>
            <w:tcW w:w="2033" w:type="dxa"/>
            <w:vMerge w:val="continue"/>
            <w:noWrap/>
            <w:tcMar>
              <w:top w:w="15" w:type="dxa"/>
              <w:left w:w="15" w:type="dxa"/>
              <w:right w:w="15" w:type="dxa"/>
            </w:tcMar>
            <w:vAlign w:val="center"/>
          </w:tcPr>
          <w:p w14:paraId="082210F0">
            <w:pPr>
              <w:adjustRightInd w:val="0"/>
              <w:snapToGrid w:val="0"/>
              <w:jc w:val="center"/>
              <w:rPr>
                <w:szCs w:val="21"/>
                <w:highlight w:val="none"/>
              </w:rPr>
            </w:pPr>
          </w:p>
        </w:tc>
        <w:tc>
          <w:tcPr>
            <w:tcW w:w="1086" w:type="dxa"/>
            <w:vMerge w:val="continue"/>
            <w:noWrap/>
            <w:tcMar>
              <w:top w:w="15" w:type="dxa"/>
              <w:left w:w="15" w:type="dxa"/>
              <w:right w:w="15" w:type="dxa"/>
            </w:tcMar>
            <w:vAlign w:val="center"/>
          </w:tcPr>
          <w:p w14:paraId="1DF079C4">
            <w:pPr>
              <w:adjustRightInd w:val="0"/>
              <w:snapToGrid w:val="0"/>
              <w:jc w:val="center"/>
              <w:rPr>
                <w:szCs w:val="21"/>
                <w:highlight w:val="none"/>
              </w:rPr>
            </w:pPr>
          </w:p>
        </w:tc>
        <w:tc>
          <w:tcPr>
            <w:tcW w:w="2126" w:type="dxa"/>
            <w:vMerge w:val="continue"/>
            <w:noWrap/>
            <w:tcMar>
              <w:top w:w="15" w:type="dxa"/>
              <w:left w:w="15" w:type="dxa"/>
              <w:right w:w="15" w:type="dxa"/>
            </w:tcMar>
            <w:vAlign w:val="center"/>
          </w:tcPr>
          <w:p w14:paraId="2D7C1EFC">
            <w:pPr>
              <w:adjustRightInd w:val="0"/>
              <w:snapToGrid w:val="0"/>
              <w:jc w:val="center"/>
              <w:rPr>
                <w:szCs w:val="21"/>
                <w:highlight w:val="none"/>
              </w:rPr>
            </w:pPr>
          </w:p>
        </w:tc>
        <w:tc>
          <w:tcPr>
            <w:tcW w:w="1752" w:type="dxa"/>
            <w:noWrap/>
            <w:tcMar>
              <w:top w:w="15" w:type="dxa"/>
              <w:left w:w="15" w:type="dxa"/>
              <w:right w:w="15" w:type="dxa"/>
            </w:tcMar>
            <w:vAlign w:val="center"/>
          </w:tcPr>
          <w:p w14:paraId="0DBD67AA">
            <w:pPr>
              <w:adjustRightInd w:val="0"/>
              <w:snapToGrid w:val="0"/>
              <w:jc w:val="center"/>
              <w:rPr>
                <w:szCs w:val="21"/>
                <w:highlight w:val="none"/>
              </w:rPr>
            </w:pPr>
            <w:r>
              <w:rPr>
                <w:rFonts w:hint="eastAsia"/>
                <w:szCs w:val="21"/>
                <w:highlight w:val="none"/>
              </w:rPr>
              <w:t>编号：DP0806</w:t>
            </w:r>
          </w:p>
        </w:tc>
        <w:tc>
          <w:tcPr>
            <w:tcW w:w="1934" w:type="dxa"/>
            <w:noWrap/>
            <w:tcMar>
              <w:top w:w="15" w:type="dxa"/>
              <w:left w:w="15" w:type="dxa"/>
              <w:right w:w="15" w:type="dxa"/>
            </w:tcMar>
            <w:vAlign w:val="center"/>
          </w:tcPr>
          <w:p w14:paraId="363EAE7D">
            <w:pPr>
              <w:spacing w:line="240" w:lineRule="auto"/>
              <w:jc w:val="center"/>
              <w:rPr>
                <w:szCs w:val="21"/>
                <w:highlight w:val="none"/>
              </w:rPr>
            </w:pPr>
            <w:r>
              <w:rPr>
                <w:rFonts w:ascii="Arial" w:hAnsi="Arial" w:cs="Arial"/>
                <w:color w:val="000000"/>
                <w:highlight w:val="none"/>
              </w:rPr>
              <w:t>0.00365</w:t>
            </w:r>
          </w:p>
        </w:tc>
      </w:tr>
      <w:tr w14:paraId="6D3CC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trPr>
        <w:tc>
          <w:tcPr>
            <w:tcW w:w="2033" w:type="dxa"/>
            <w:vMerge w:val="restart"/>
            <w:noWrap/>
            <w:tcMar>
              <w:top w:w="15" w:type="dxa"/>
              <w:left w:w="15" w:type="dxa"/>
              <w:right w:w="15" w:type="dxa"/>
            </w:tcMar>
            <w:vAlign w:val="center"/>
          </w:tcPr>
          <w:p w14:paraId="53D33982">
            <w:pPr>
              <w:adjustRightInd w:val="0"/>
              <w:snapToGrid w:val="0"/>
              <w:jc w:val="center"/>
              <w:rPr>
                <w:szCs w:val="21"/>
                <w:highlight w:val="none"/>
              </w:rPr>
            </w:pPr>
            <w:r>
              <w:rPr>
                <w:rFonts w:hint="eastAsia"/>
                <w:szCs w:val="21"/>
                <w:highlight w:val="none"/>
              </w:rPr>
              <w:t>2025.9.30-10.30</w:t>
            </w:r>
          </w:p>
        </w:tc>
        <w:tc>
          <w:tcPr>
            <w:tcW w:w="1086" w:type="dxa"/>
            <w:vMerge w:val="restart"/>
            <w:noWrap/>
            <w:tcMar>
              <w:top w:w="15" w:type="dxa"/>
              <w:left w:w="15" w:type="dxa"/>
              <w:right w:w="15" w:type="dxa"/>
            </w:tcMar>
            <w:vAlign w:val="center"/>
          </w:tcPr>
          <w:p w14:paraId="695220FE">
            <w:pPr>
              <w:adjustRightInd w:val="0"/>
              <w:snapToGrid w:val="0"/>
              <w:jc w:val="center"/>
              <w:rPr>
                <w:szCs w:val="21"/>
                <w:highlight w:val="none"/>
              </w:rPr>
            </w:pPr>
            <w:r>
              <w:rPr>
                <w:rFonts w:hint="eastAsia"/>
                <w:szCs w:val="21"/>
                <w:highlight w:val="none"/>
              </w:rPr>
              <w:t>铜</w:t>
            </w:r>
          </w:p>
        </w:tc>
        <w:tc>
          <w:tcPr>
            <w:tcW w:w="2126" w:type="dxa"/>
            <w:vMerge w:val="restart"/>
            <w:noWrap/>
            <w:tcMar>
              <w:top w:w="15" w:type="dxa"/>
              <w:left w:w="15" w:type="dxa"/>
              <w:right w:w="15" w:type="dxa"/>
            </w:tcMar>
            <w:vAlign w:val="center"/>
          </w:tcPr>
          <w:p w14:paraId="0EC89847">
            <w:pPr>
              <w:adjustRightInd w:val="0"/>
              <w:snapToGrid w:val="0"/>
              <w:jc w:val="center"/>
              <w:rPr>
                <w:szCs w:val="21"/>
                <w:highlight w:val="none"/>
              </w:rPr>
            </w:pPr>
            <w:r>
              <w:rPr>
                <w:rFonts w:hint="eastAsia"/>
                <w:szCs w:val="21"/>
                <w:highlight w:val="none"/>
              </w:rPr>
              <w:t>≤0.005mm/a</w:t>
            </w:r>
          </w:p>
        </w:tc>
        <w:tc>
          <w:tcPr>
            <w:tcW w:w="1752" w:type="dxa"/>
            <w:noWrap/>
            <w:tcMar>
              <w:top w:w="15" w:type="dxa"/>
              <w:left w:w="15" w:type="dxa"/>
              <w:right w:w="15" w:type="dxa"/>
            </w:tcMar>
            <w:vAlign w:val="center"/>
          </w:tcPr>
          <w:p w14:paraId="408693C4">
            <w:pPr>
              <w:adjustRightInd w:val="0"/>
              <w:snapToGrid w:val="0"/>
              <w:jc w:val="center"/>
              <w:rPr>
                <w:szCs w:val="21"/>
                <w:highlight w:val="none"/>
              </w:rPr>
            </w:pPr>
            <w:r>
              <w:rPr>
                <w:rFonts w:hint="eastAsia"/>
                <w:szCs w:val="21"/>
                <w:highlight w:val="none"/>
              </w:rPr>
              <w:t>编号：EF3599</w:t>
            </w:r>
          </w:p>
        </w:tc>
        <w:tc>
          <w:tcPr>
            <w:tcW w:w="1934" w:type="dxa"/>
            <w:noWrap/>
            <w:tcMar>
              <w:top w:w="15" w:type="dxa"/>
              <w:left w:w="15" w:type="dxa"/>
              <w:right w:w="15" w:type="dxa"/>
            </w:tcMar>
            <w:vAlign w:val="center"/>
          </w:tcPr>
          <w:p w14:paraId="05DF93FC">
            <w:pPr>
              <w:spacing w:line="240" w:lineRule="auto"/>
              <w:jc w:val="center"/>
              <w:rPr>
                <w:szCs w:val="21"/>
                <w:highlight w:val="none"/>
              </w:rPr>
            </w:pPr>
            <w:r>
              <w:rPr>
                <w:rFonts w:ascii="Arial" w:hAnsi="Arial" w:cs="Arial"/>
                <w:color w:val="000000"/>
                <w:highlight w:val="none"/>
              </w:rPr>
              <w:t>0.00080</w:t>
            </w:r>
          </w:p>
        </w:tc>
      </w:tr>
      <w:tr w14:paraId="6EC26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trPr>
        <w:tc>
          <w:tcPr>
            <w:tcW w:w="2033" w:type="dxa"/>
            <w:vMerge w:val="continue"/>
            <w:noWrap/>
            <w:tcMar>
              <w:top w:w="15" w:type="dxa"/>
              <w:left w:w="15" w:type="dxa"/>
              <w:right w:w="15" w:type="dxa"/>
            </w:tcMar>
            <w:vAlign w:val="center"/>
          </w:tcPr>
          <w:p w14:paraId="507DBC1D">
            <w:pPr>
              <w:adjustRightInd w:val="0"/>
              <w:snapToGrid w:val="0"/>
              <w:jc w:val="center"/>
              <w:rPr>
                <w:szCs w:val="21"/>
                <w:highlight w:val="none"/>
              </w:rPr>
            </w:pPr>
          </w:p>
        </w:tc>
        <w:tc>
          <w:tcPr>
            <w:tcW w:w="1086" w:type="dxa"/>
            <w:vMerge w:val="continue"/>
            <w:noWrap/>
            <w:tcMar>
              <w:top w:w="15" w:type="dxa"/>
              <w:left w:w="15" w:type="dxa"/>
              <w:right w:w="15" w:type="dxa"/>
            </w:tcMar>
            <w:vAlign w:val="center"/>
          </w:tcPr>
          <w:p w14:paraId="02A6832C">
            <w:pPr>
              <w:adjustRightInd w:val="0"/>
              <w:snapToGrid w:val="0"/>
              <w:jc w:val="center"/>
              <w:rPr>
                <w:szCs w:val="21"/>
                <w:highlight w:val="none"/>
              </w:rPr>
            </w:pPr>
          </w:p>
        </w:tc>
        <w:tc>
          <w:tcPr>
            <w:tcW w:w="2126" w:type="dxa"/>
            <w:vMerge w:val="continue"/>
            <w:noWrap/>
            <w:tcMar>
              <w:top w:w="15" w:type="dxa"/>
              <w:left w:w="15" w:type="dxa"/>
              <w:right w:w="15" w:type="dxa"/>
            </w:tcMar>
            <w:vAlign w:val="center"/>
          </w:tcPr>
          <w:p w14:paraId="4902F245">
            <w:pPr>
              <w:adjustRightInd w:val="0"/>
              <w:snapToGrid w:val="0"/>
              <w:jc w:val="center"/>
              <w:rPr>
                <w:szCs w:val="21"/>
                <w:highlight w:val="none"/>
              </w:rPr>
            </w:pPr>
          </w:p>
        </w:tc>
        <w:tc>
          <w:tcPr>
            <w:tcW w:w="1752" w:type="dxa"/>
            <w:noWrap/>
            <w:tcMar>
              <w:top w:w="15" w:type="dxa"/>
              <w:left w:w="15" w:type="dxa"/>
              <w:right w:w="15" w:type="dxa"/>
            </w:tcMar>
            <w:vAlign w:val="center"/>
          </w:tcPr>
          <w:p w14:paraId="11151F42">
            <w:pPr>
              <w:adjustRightInd w:val="0"/>
              <w:snapToGrid w:val="0"/>
              <w:jc w:val="center"/>
              <w:rPr>
                <w:szCs w:val="21"/>
                <w:highlight w:val="none"/>
              </w:rPr>
            </w:pPr>
            <w:r>
              <w:rPr>
                <w:rFonts w:hint="eastAsia"/>
                <w:szCs w:val="21"/>
                <w:highlight w:val="none"/>
              </w:rPr>
              <w:t>编号：EF3594</w:t>
            </w:r>
          </w:p>
        </w:tc>
        <w:tc>
          <w:tcPr>
            <w:tcW w:w="1934" w:type="dxa"/>
            <w:noWrap/>
            <w:tcMar>
              <w:top w:w="15" w:type="dxa"/>
              <w:left w:w="15" w:type="dxa"/>
              <w:right w:w="15" w:type="dxa"/>
            </w:tcMar>
            <w:vAlign w:val="center"/>
          </w:tcPr>
          <w:p w14:paraId="725CD774">
            <w:pPr>
              <w:spacing w:line="240" w:lineRule="auto"/>
              <w:jc w:val="center"/>
              <w:rPr>
                <w:szCs w:val="21"/>
                <w:highlight w:val="none"/>
              </w:rPr>
            </w:pPr>
            <w:r>
              <w:rPr>
                <w:rFonts w:ascii="Arial" w:hAnsi="Arial" w:cs="Arial"/>
                <w:color w:val="000000"/>
                <w:highlight w:val="none"/>
              </w:rPr>
              <w:t>0.00045</w:t>
            </w:r>
          </w:p>
        </w:tc>
      </w:tr>
      <w:tr w14:paraId="0DF23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trPr>
        <w:tc>
          <w:tcPr>
            <w:tcW w:w="2033" w:type="dxa"/>
            <w:vMerge w:val="restart"/>
            <w:noWrap/>
            <w:tcMar>
              <w:top w:w="15" w:type="dxa"/>
              <w:left w:w="15" w:type="dxa"/>
              <w:right w:w="15" w:type="dxa"/>
            </w:tcMar>
            <w:vAlign w:val="center"/>
          </w:tcPr>
          <w:p w14:paraId="338F2A7A">
            <w:pPr>
              <w:adjustRightInd w:val="0"/>
              <w:snapToGrid w:val="0"/>
              <w:jc w:val="center"/>
              <w:rPr>
                <w:szCs w:val="21"/>
                <w:highlight w:val="none"/>
              </w:rPr>
            </w:pPr>
            <w:r>
              <w:rPr>
                <w:rFonts w:hint="eastAsia"/>
                <w:szCs w:val="21"/>
                <w:highlight w:val="none"/>
              </w:rPr>
              <w:t>2025.9.30-10.30</w:t>
            </w:r>
          </w:p>
        </w:tc>
        <w:tc>
          <w:tcPr>
            <w:tcW w:w="1086" w:type="dxa"/>
            <w:vMerge w:val="restart"/>
            <w:noWrap/>
            <w:tcMar>
              <w:top w:w="15" w:type="dxa"/>
              <w:left w:w="15" w:type="dxa"/>
              <w:right w:w="15" w:type="dxa"/>
            </w:tcMar>
            <w:vAlign w:val="center"/>
          </w:tcPr>
          <w:p w14:paraId="165D5793">
            <w:pPr>
              <w:adjustRightInd w:val="0"/>
              <w:snapToGrid w:val="0"/>
              <w:jc w:val="center"/>
              <w:rPr>
                <w:szCs w:val="21"/>
                <w:highlight w:val="none"/>
              </w:rPr>
            </w:pPr>
            <w:r>
              <w:rPr>
                <w:rFonts w:hint="eastAsia"/>
                <w:szCs w:val="21"/>
                <w:highlight w:val="none"/>
              </w:rPr>
              <w:t>不锈钢</w:t>
            </w:r>
          </w:p>
        </w:tc>
        <w:tc>
          <w:tcPr>
            <w:tcW w:w="2126" w:type="dxa"/>
            <w:vMerge w:val="restart"/>
            <w:noWrap/>
            <w:tcMar>
              <w:top w:w="15" w:type="dxa"/>
              <w:left w:w="15" w:type="dxa"/>
              <w:right w:w="15" w:type="dxa"/>
            </w:tcMar>
            <w:vAlign w:val="center"/>
          </w:tcPr>
          <w:p w14:paraId="15F5604C">
            <w:pPr>
              <w:adjustRightInd w:val="0"/>
              <w:snapToGrid w:val="0"/>
              <w:jc w:val="center"/>
              <w:rPr>
                <w:szCs w:val="21"/>
                <w:highlight w:val="none"/>
              </w:rPr>
            </w:pPr>
            <w:r>
              <w:rPr>
                <w:rFonts w:hint="eastAsia"/>
                <w:szCs w:val="21"/>
                <w:highlight w:val="none"/>
              </w:rPr>
              <w:t>≤0.005mm/a</w:t>
            </w:r>
          </w:p>
        </w:tc>
        <w:tc>
          <w:tcPr>
            <w:tcW w:w="1752" w:type="dxa"/>
            <w:noWrap/>
            <w:tcMar>
              <w:top w:w="15" w:type="dxa"/>
              <w:left w:w="15" w:type="dxa"/>
              <w:right w:w="15" w:type="dxa"/>
            </w:tcMar>
            <w:vAlign w:val="center"/>
          </w:tcPr>
          <w:p w14:paraId="017BF870">
            <w:pPr>
              <w:adjustRightInd w:val="0"/>
              <w:snapToGrid w:val="0"/>
              <w:jc w:val="center"/>
              <w:rPr>
                <w:szCs w:val="21"/>
                <w:highlight w:val="none"/>
              </w:rPr>
            </w:pPr>
            <w:r>
              <w:rPr>
                <w:rFonts w:hint="eastAsia"/>
                <w:szCs w:val="21"/>
                <w:highlight w:val="none"/>
              </w:rPr>
              <w:t>编号：JH3268</w:t>
            </w:r>
          </w:p>
        </w:tc>
        <w:tc>
          <w:tcPr>
            <w:tcW w:w="1934" w:type="dxa"/>
            <w:noWrap/>
            <w:tcMar>
              <w:top w:w="15" w:type="dxa"/>
              <w:left w:w="15" w:type="dxa"/>
              <w:right w:w="15" w:type="dxa"/>
            </w:tcMar>
            <w:vAlign w:val="center"/>
          </w:tcPr>
          <w:p w14:paraId="0BF69657">
            <w:pPr>
              <w:spacing w:line="240" w:lineRule="auto"/>
              <w:jc w:val="center"/>
              <w:rPr>
                <w:szCs w:val="21"/>
                <w:highlight w:val="none"/>
              </w:rPr>
            </w:pPr>
            <w:r>
              <w:rPr>
                <w:rFonts w:ascii="Arial" w:hAnsi="Arial" w:cs="Arial"/>
                <w:color w:val="000000"/>
                <w:highlight w:val="none"/>
              </w:rPr>
              <w:t>0.00008</w:t>
            </w:r>
          </w:p>
        </w:tc>
      </w:tr>
      <w:tr w14:paraId="25FAF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trPr>
        <w:tc>
          <w:tcPr>
            <w:tcW w:w="2033" w:type="dxa"/>
            <w:vMerge w:val="continue"/>
            <w:noWrap/>
            <w:tcMar>
              <w:top w:w="15" w:type="dxa"/>
              <w:left w:w="15" w:type="dxa"/>
              <w:right w:w="15" w:type="dxa"/>
            </w:tcMar>
            <w:vAlign w:val="center"/>
          </w:tcPr>
          <w:p w14:paraId="2121EE2F">
            <w:pPr>
              <w:adjustRightInd w:val="0"/>
              <w:snapToGrid w:val="0"/>
              <w:rPr>
                <w:szCs w:val="21"/>
                <w:highlight w:val="none"/>
              </w:rPr>
            </w:pPr>
          </w:p>
        </w:tc>
        <w:tc>
          <w:tcPr>
            <w:tcW w:w="1086" w:type="dxa"/>
            <w:vMerge w:val="continue"/>
            <w:noWrap/>
            <w:tcMar>
              <w:top w:w="15" w:type="dxa"/>
              <w:left w:w="15" w:type="dxa"/>
              <w:right w:w="15" w:type="dxa"/>
            </w:tcMar>
            <w:vAlign w:val="center"/>
          </w:tcPr>
          <w:p w14:paraId="2DBB4273">
            <w:pPr>
              <w:adjustRightInd w:val="0"/>
              <w:snapToGrid w:val="0"/>
              <w:rPr>
                <w:szCs w:val="21"/>
                <w:highlight w:val="none"/>
              </w:rPr>
            </w:pPr>
          </w:p>
        </w:tc>
        <w:tc>
          <w:tcPr>
            <w:tcW w:w="2126" w:type="dxa"/>
            <w:vMerge w:val="continue"/>
            <w:noWrap/>
            <w:tcMar>
              <w:top w:w="15" w:type="dxa"/>
              <w:left w:w="15" w:type="dxa"/>
              <w:right w:w="15" w:type="dxa"/>
            </w:tcMar>
            <w:vAlign w:val="center"/>
          </w:tcPr>
          <w:p w14:paraId="03F10EE9">
            <w:pPr>
              <w:adjustRightInd w:val="0"/>
              <w:snapToGrid w:val="0"/>
              <w:rPr>
                <w:szCs w:val="21"/>
                <w:highlight w:val="none"/>
              </w:rPr>
            </w:pPr>
          </w:p>
        </w:tc>
        <w:tc>
          <w:tcPr>
            <w:tcW w:w="1752" w:type="dxa"/>
            <w:noWrap/>
            <w:tcMar>
              <w:top w:w="15" w:type="dxa"/>
              <w:left w:w="15" w:type="dxa"/>
              <w:right w:w="15" w:type="dxa"/>
            </w:tcMar>
            <w:vAlign w:val="center"/>
          </w:tcPr>
          <w:p w14:paraId="51D5A34C">
            <w:pPr>
              <w:adjustRightInd w:val="0"/>
              <w:snapToGrid w:val="0"/>
              <w:jc w:val="center"/>
              <w:rPr>
                <w:szCs w:val="21"/>
                <w:highlight w:val="none"/>
              </w:rPr>
            </w:pPr>
            <w:r>
              <w:rPr>
                <w:rFonts w:hint="eastAsia"/>
                <w:szCs w:val="21"/>
                <w:highlight w:val="none"/>
              </w:rPr>
              <w:t>编号：JH3275</w:t>
            </w:r>
          </w:p>
        </w:tc>
        <w:tc>
          <w:tcPr>
            <w:tcW w:w="1934" w:type="dxa"/>
            <w:noWrap/>
            <w:tcMar>
              <w:top w:w="15" w:type="dxa"/>
              <w:left w:w="15" w:type="dxa"/>
              <w:right w:w="15" w:type="dxa"/>
            </w:tcMar>
            <w:vAlign w:val="center"/>
          </w:tcPr>
          <w:p w14:paraId="0BE687F9">
            <w:pPr>
              <w:spacing w:line="240" w:lineRule="auto"/>
              <w:jc w:val="center"/>
              <w:rPr>
                <w:szCs w:val="21"/>
                <w:highlight w:val="none"/>
              </w:rPr>
            </w:pPr>
            <w:r>
              <w:rPr>
                <w:rFonts w:ascii="Arial" w:hAnsi="Arial" w:cs="Arial"/>
                <w:color w:val="000000"/>
                <w:highlight w:val="none"/>
              </w:rPr>
              <w:t>0.00002</w:t>
            </w:r>
          </w:p>
        </w:tc>
      </w:tr>
    </w:tbl>
    <w:p w14:paraId="5F74C1B8">
      <w:pPr>
        <w:adjustRightInd w:val="0"/>
        <w:snapToGrid w:val="0"/>
        <w:ind w:firstLine="210" w:firstLineChars="100"/>
        <w:rPr>
          <w:szCs w:val="21"/>
          <w:highlight w:val="none"/>
        </w:rPr>
      </w:pPr>
      <w:r>
        <w:rPr>
          <w:rFonts w:hint="eastAsia"/>
          <w:szCs w:val="21"/>
          <w:highlight w:val="none"/>
        </w:rPr>
        <w:t>10</w:t>
      </w:r>
      <w:r>
        <w:rPr>
          <w:rFonts w:hint="eastAsia"/>
          <w:szCs w:val="21"/>
          <w:highlight w:val="none"/>
        </w:rPr>
        <w:t>月二循挂片目测和称重分析全部合格。</w:t>
      </w:r>
    </w:p>
    <w:p w14:paraId="1D38A51C">
      <w:pPr>
        <w:adjustRightInd w:val="0"/>
        <w:snapToGrid w:val="0"/>
        <w:rPr>
          <w:szCs w:val="21"/>
          <w:highlight w:val="none"/>
        </w:rPr>
      </w:pPr>
    </w:p>
    <w:p w14:paraId="2122E0EA">
      <w:pPr>
        <w:pStyle w:val="2"/>
        <w:spacing w:before="312" w:beforeLines="100" w:after="312" w:afterLines="100"/>
        <w:rPr>
          <w:sz w:val="24"/>
          <w:szCs w:val="24"/>
          <w:highlight w:val="none"/>
        </w:rPr>
      </w:pPr>
      <w:bookmarkStart w:id="59" w:name="_Toc210737590"/>
      <w:r>
        <w:rPr>
          <w:rFonts w:hint="eastAsia"/>
          <w:sz w:val="24"/>
          <w:szCs w:val="24"/>
          <w:highlight w:val="none"/>
        </w:rPr>
        <w:t xml:space="preserve">13  </w:t>
      </w:r>
      <w:r>
        <w:rPr>
          <w:rFonts w:ascii="Arial" w:hAnsi="Arial" w:cs="Arial"/>
          <w:sz w:val="24"/>
          <w:szCs w:val="24"/>
          <w:highlight w:val="none"/>
        </w:rPr>
        <w:t>Environmental Protection</w:t>
      </w:r>
      <w:r>
        <w:rPr>
          <w:rFonts w:hint="eastAsia" w:ascii="Arial" w:hAnsi="Arial" w:cs="Arial"/>
          <w:sz w:val="24"/>
          <w:szCs w:val="24"/>
          <w:highlight w:val="none"/>
        </w:rPr>
        <w:t xml:space="preserve"> </w:t>
      </w:r>
      <w:r>
        <w:rPr>
          <w:rFonts w:hint="eastAsia"/>
          <w:sz w:val="24"/>
          <w:szCs w:val="24"/>
          <w:highlight w:val="none"/>
        </w:rPr>
        <w:t>环保</w:t>
      </w:r>
      <w:bookmarkEnd w:id="59"/>
    </w:p>
    <w:p w14:paraId="7A304E3A">
      <w:pPr>
        <w:adjustRightInd w:val="0"/>
        <w:snapToGrid w:val="0"/>
        <w:rPr>
          <w:highlight w:val="none"/>
        </w:rPr>
      </w:pPr>
      <w:r>
        <w:rPr>
          <w:rFonts w:hint="eastAsia"/>
          <w:highlight w:val="none"/>
        </w:rPr>
        <w:t xml:space="preserve">  无</w:t>
      </w:r>
    </w:p>
    <w:sectPr>
      <w:headerReference r:id="rId15" w:type="first"/>
      <w:footerReference r:id="rId17" w:type="first"/>
      <w:headerReference r:id="rId14" w:type="default"/>
      <w:footerReference r:id="rId16" w:type="default"/>
      <w:pgSz w:w="11906" w:h="16838"/>
      <w:pgMar w:top="1134" w:right="1418" w:bottom="1134" w:left="1701" w:header="1134" w:footer="850"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等线 Light">
    <w:panose1 w:val="02010600030101010101"/>
    <w:charset w:val="86"/>
    <w:family w:val="auto"/>
    <w:pitch w:val="default"/>
    <w:sig w:usb0="A00002BF" w:usb1="38CF7CFA" w:usb2="00000016" w:usb3="00000000" w:csb0="0004000F" w:csb1="00000000"/>
  </w:font>
  <w:font w:name="方正仿宋简体">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FangSong_GB2312">
    <w:altName w:val="仿宋"/>
    <w:panose1 w:val="0201060906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Cambria Math">
    <w:panose1 w:val="02040503050406030204"/>
    <w:charset w:val="00"/>
    <w:family w:val="roman"/>
    <w:pitch w:val="default"/>
    <w:sig w:usb0="E00006FF" w:usb1="420024FF" w:usb2="02000000" w:usb3="00000000" w:csb0="2000019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03E5E">
    <w:pPr>
      <w:pStyle w:val="9"/>
      <w:jc w:val="center"/>
      <w:rPr>
        <w:rFonts w:ascii="Arial Unicode MS" w:hAnsi="Arial Unicode MS" w:eastAsia="Arial Unicode MS" w:cs="Arial Unicode MS"/>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97CC0">
    <w:pPr>
      <w:pBdr>
        <w:top w:val="single" w:color="auto" w:sz="4" w:space="1"/>
      </w:pBdr>
      <w:tabs>
        <w:tab w:val="right" w:pos="8505"/>
        <w:tab w:val="right" w:pos="9360"/>
      </w:tabs>
      <w:rPr>
        <w:rFonts w:hint="default" w:ascii="Arial" w:hAnsi="Arial" w:eastAsia="宋体" w:cs="Arial"/>
        <w:b/>
        <w:bCs/>
        <w:szCs w:val="21"/>
        <w:lang w:val="en-US" w:eastAsia="zh-CN"/>
      </w:rPr>
    </w:pPr>
    <w:r>
      <w:rPr>
        <w:rFonts w:ascii="Arial" w:hAnsi="Arial" w:cs="Arial"/>
        <w:szCs w:val="21"/>
      </w:rPr>
      <w:t xml:space="preserve">Hengyi Industries Sdn Bhd  </w:t>
    </w:r>
    <w:r>
      <w:rPr>
        <w:rFonts w:cs="Arial" w:asciiTheme="minorEastAsia" w:hAnsiTheme="minorEastAsia"/>
        <w:szCs w:val="21"/>
      </w:rPr>
      <w:t>恒逸实业（文莱）有限公司</w:t>
    </w:r>
    <w:r>
      <w:rPr>
        <w:rFonts w:ascii="Arial" w:hAnsi="Arial" w:cs="Arial"/>
        <w:szCs w:val="21"/>
      </w:rPr>
      <w:t xml:space="preserve">　                    Page </w:t>
    </w:r>
    <w:r>
      <w:rPr>
        <w:rFonts w:ascii="Arial" w:hAnsi="Arial" w:cs="Arial"/>
        <w:b w:val="0"/>
        <w:bCs w:val="0"/>
        <w:szCs w:val="21"/>
      </w:rPr>
      <w:fldChar w:fldCharType="begin"/>
    </w:r>
    <w:r>
      <w:rPr>
        <w:rFonts w:ascii="Arial" w:hAnsi="Arial" w:cs="Arial"/>
        <w:b w:val="0"/>
        <w:bCs w:val="0"/>
        <w:szCs w:val="21"/>
      </w:rPr>
      <w:instrText xml:space="preserve"> PAGE  \* Arabic  \* MERGEFORMAT </w:instrText>
    </w:r>
    <w:r>
      <w:rPr>
        <w:rFonts w:ascii="Arial" w:hAnsi="Arial" w:cs="Arial"/>
        <w:b w:val="0"/>
        <w:bCs w:val="0"/>
        <w:szCs w:val="21"/>
      </w:rPr>
      <w:fldChar w:fldCharType="separate"/>
    </w:r>
    <w:r>
      <w:rPr>
        <w:rFonts w:ascii="Arial" w:hAnsi="Arial" w:cs="Arial"/>
        <w:b w:val="0"/>
        <w:bCs w:val="0"/>
        <w:szCs w:val="21"/>
      </w:rPr>
      <w:t>1</w:t>
    </w:r>
    <w:r>
      <w:rPr>
        <w:rFonts w:ascii="Arial" w:hAnsi="Arial" w:cs="Arial"/>
        <w:b w:val="0"/>
        <w:bCs w:val="0"/>
        <w:szCs w:val="21"/>
      </w:rPr>
      <w:fldChar w:fldCharType="end"/>
    </w:r>
    <w:r>
      <w:rPr>
        <w:rFonts w:ascii="Arial" w:hAnsi="Arial" w:cs="Arial"/>
        <w:szCs w:val="21"/>
      </w:rPr>
      <w:t xml:space="preserve"> of </w:t>
    </w:r>
    <w:r>
      <w:rPr>
        <w:rFonts w:hint="eastAsia" w:ascii="Arial" w:hAnsi="Arial" w:cs="Arial"/>
        <w:szCs w:val="21"/>
        <w:lang w:val="en-US" w:eastAsia="zh-CN"/>
      </w:rPr>
      <w:t>19</w:t>
    </w:r>
  </w:p>
  <w:p w14:paraId="44E60403">
    <w:pPr>
      <w:pBdr>
        <w:top w:val="single" w:color="auto" w:sz="4" w:space="1"/>
      </w:pBdr>
      <w:tabs>
        <w:tab w:val="right" w:pos="8505"/>
        <w:tab w:val="right" w:pos="9360"/>
      </w:tabs>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DFE99">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0B1C9">
    <w:pPr>
      <w:adjustRightInd w:val="0"/>
      <w:snapToGrid w:val="0"/>
    </w:pPr>
    <w:r>
      <w:rPr>
        <w:szCs w:val="21"/>
      </w:rPr>
      <w:t>Hengyi Industries Sdn Bhd</w:t>
    </w:r>
    <w:r>
      <w:rPr>
        <w:rFonts w:hint="eastAsia" w:ascii="华文中宋" w:hAnsi="华文中宋" w:eastAsia="华文中宋"/>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3175</wp:posOffset>
              </wp:positionV>
              <wp:extent cx="5505450" cy="0"/>
              <wp:effectExtent l="9525" t="11430" r="9525" b="7620"/>
              <wp:wrapNone/>
              <wp:docPr id="1" name="AutoShape 12"/>
              <wp:cNvGraphicFramePr/>
              <a:graphic xmlns:a="http://schemas.openxmlformats.org/drawingml/2006/main">
                <a:graphicData uri="http://schemas.microsoft.com/office/word/2010/wordprocessingShape">
                  <wps:wsp>
                    <wps:cNvCnPr>
                      <a:cxnSpLocks noChangeShapeType="1"/>
                    </wps:cNvCnPr>
                    <wps:spPr bwMode="auto">
                      <a:xfrm>
                        <a:off x="0" y="0"/>
                        <a:ext cx="5505450" cy="0"/>
                      </a:xfrm>
                      <a:prstGeom prst="straightConnector1">
                        <a:avLst/>
                      </a:prstGeom>
                      <a:noFill/>
                      <a:ln w="9525">
                        <a:solidFill>
                          <a:srgbClr val="000000"/>
                        </a:solidFill>
                        <a:round/>
                      </a:ln>
                      <a:effectLst/>
                    </wps:spPr>
                    <wps:bodyPr/>
                  </wps:wsp>
                </a:graphicData>
              </a:graphic>
            </wp:anchor>
          </w:drawing>
        </mc:Choice>
        <mc:Fallback>
          <w:pict>
            <v:shape id="AutoShape 12" o:spid="_x0000_s1026" o:spt="32" type="#_x0000_t32" style="position:absolute;left:0pt;margin-left:0.45pt;margin-top:0.25pt;height:0pt;width:433.5pt;z-index:251659264;mso-width-relative:page;mso-height-relative:page;" filled="f" stroked="t" coordsize="21600,21600" o:gfxdata="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tRW509AAAAACAQAADwAAAAAAAAABACAAAAAi&#10;AAAAZHJzL2Rvd25yZXYueG1sUEsBAhQAFAAAAAgAh07iQNgmjHPZAQAAwQMAAA4AAAAAAAAAAQAg&#10;AAAAHwEAAGRycy9lMm9Eb2MueG1sUEsFBgAAAAAGAAYAWQEAAGoFAAAAAA==&#10;">
              <v:fill on="f" focussize="0,0"/>
              <v:stroke color="#000000" joinstyle="round"/>
              <v:imagedata o:title=""/>
              <o:lock v:ext="edit" aspectratio="f"/>
            </v:shape>
          </w:pict>
        </mc:Fallback>
      </mc:AlternateContent>
    </w:r>
    <w:r>
      <w:rPr>
        <w:rFonts w:hint="eastAsia"/>
        <w:szCs w:val="21"/>
      </w:rPr>
      <w:t xml:space="preserve">  </w:t>
    </w:r>
    <w:r>
      <w:rPr>
        <w:rFonts w:ascii="华文中宋" w:hAnsi="华文中宋" w:eastAsia="华文中宋"/>
        <w:szCs w:val="21"/>
      </w:rPr>
      <w:t>恒逸实业（文莱）有限公司</w:t>
    </w:r>
    <w:r>
      <w:rPr>
        <w:rFonts w:hint="eastAsia"/>
        <w:szCs w:val="21"/>
      </w:rPr>
      <w:t>　</w:t>
    </w:r>
    <w:r>
      <w:rPr>
        <w:rFonts w:hint="eastAsia" w:ascii="宋体" w:hAnsi="宋体"/>
        <w:szCs w:val="21"/>
      </w:rPr>
      <w:t>　　</w:t>
    </w:r>
    <w:r>
      <w:rPr>
        <w:rFonts w:ascii="宋体" w:hAnsi="宋体"/>
        <w:szCs w:val="21"/>
      </w:rPr>
      <w:t xml:space="preserve">    </w:t>
    </w:r>
    <w:r>
      <w:rPr>
        <w:rFonts w:hint="eastAsia" w:ascii="宋体" w:hAnsi="宋体"/>
        <w:szCs w:val="21"/>
      </w:rPr>
      <w:t>　　　　　　</w:t>
    </w:r>
    <w:r>
      <w:rPr>
        <w:rFonts w:hint="eastAsia" w:ascii="宋体" w:hAnsi="宋体"/>
      </w:rPr>
      <w:t>　</w:t>
    </w:r>
    <w:r>
      <w:rPr>
        <w:szCs w:val="21"/>
      </w:rPr>
      <w:t>Page</w:t>
    </w:r>
    <w:r>
      <w:rPr>
        <w:b/>
        <w:lang w:val="zh-CN"/>
      </w:rPr>
      <w:t xml:space="preserve"> </w:t>
    </w:r>
    <w:r>
      <w:rPr>
        <w:rFonts w:hint="eastAsia"/>
        <w:szCs w:val="21"/>
      </w:rPr>
      <w:t>1</w:t>
    </w:r>
    <w:r>
      <w:rPr>
        <w:rFonts w:hint="eastAsia"/>
        <w:sz w:val="24"/>
      </w:rPr>
      <w:t xml:space="preserve"> </w:t>
    </w:r>
    <w:r>
      <w:rPr>
        <w:szCs w:val="21"/>
      </w:rPr>
      <w:t xml:space="preserve">of </w:t>
    </w:r>
    <w:r>
      <w:rPr>
        <w:rFonts w:hint="eastAsia"/>
        <w:szCs w:val="21"/>
      </w:rPr>
      <w:t>19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0D7A1">
    <w:pPr>
      <w:pBdr>
        <w:top w:val="single" w:color="auto" w:sz="4" w:space="1"/>
      </w:pBdr>
      <w:tabs>
        <w:tab w:val="right" w:pos="8505"/>
        <w:tab w:val="right" w:pos="9360"/>
      </w:tabs>
      <w:rPr>
        <w:rFonts w:hint="default" w:ascii="Arial" w:hAnsi="Arial" w:eastAsia="宋体" w:cs="Arial"/>
        <w:b/>
        <w:bCs/>
        <w:szCs w:val="21"/>
        <w:lang w:val="en-US" w:eastAsia="zh-CN"/>
      </w:rPr>
    </w:pPr>
    <w:r>
      <w:rPr>
        <w:rFonts w:ascii="Arial" w:hAnsi="Arial" w:cs="Arial"/>
        <w:szCs w:val="21"/>
      </w:rPr>
      <w:t xml:space="preserve">Hengyi Industries Sdn Bhd  </w:t>
    </w:r>
    <w:r>
      <w:rPr>
        <w:rFonts w:cs="Arial" w:asciiTheme="minorEastAsia" w:hAnsiTheme="minorEastAsia"/>
        <w:szCs w:val="21"/>
      </w:rPr>
      <w:t>恒逸实业（文莱）有限公司</w:t>
    </w:r>
    <w:r>
      <w:rPr>
        <w:rFonts w:ascii="Arial" w:hAnsi="Arial" w:cs="Arial"/>
        <w:szCs w:val="21"/>
      </w:rPr>
      <w:t xml:space="preserve">　                    </w:t>
    </w:r>
    <w:r>
      <w:rPr>
        <w:rFonts w:hint="eastAsia" w:ascii="Arial" w:hAnsi="Arial" w:cs="Arial"/>
        <w:szCs w:val="21"/>
        <w:lang w:val="en-US" w:eastAsia="zh-CN"/>
      </w:rPr>
      <w:t xml:space="preserve">                                                       </w:t>
    </w:r>
    <w:r>
      <w:rPr>
        <w:rFonts w:ascii="Arial" w:hAnsi="Arial" w:cs="Arial"/>
        <w:szCs w:val="21"/>
      </w:rPr>
      <w:t xml:space="preserve">Page </w:t>
    </w:r>
    <w:r>
      <w:rPr>
        <w:rFonts w:ascii="Arial" w:hAnsi="Arial" w:cs="Arial"/>
        <w:b w:val="0"/>
        <w:bCs w:val="0"/>
        <w:szCs w:val="21"/>
      </w:rPr>
      <w:fldChar w:fldCharType="begin"/>
    </w:r>
    <w:r>
      <w:rPr>
        <w:rFonts w:ascii="Arial" w:hAnsi="Arial" w:cs="Arial"/>
        <w:b w:val="0"/>
        <w:bCs w:val="0"/>
        <w:szCs w:val="21"/>
      </w:rPr>
      <w:instrText xml:space="preserve"> PAGE  \* Arabic  \* MERGEFORMAT </w:instrText>
    </w:r>
    <w:r>
      <w:rPr>
        <w:rFonts w:ascii="Arial" w:hAnsi="Arial" w:cs="Arial"/>
        <w:b w:val="0"/>
        <w:bCs w:val="0"/>
        <w:szCs w:val="21"/>
      </w:rPr>
      <w:fldChar w:fldCharType="separate"/>
    </w:r>
    <w:r>
      <w:rPr>
        <w:rFonts w:ascii="Arial" w:hAnsi="Arial" w:cs="Arial"/>
        <w:b w:val="0"/>
        <w:bCs w:val="0"/>
        <w:szCs w:val="21"/>
      </w:rPr>
      <w:t>1</w:t>
    </w:r>
    <w:r>
      <w:rPr>
        <w:rFonts w:ascii="Arial" w:hAnsi="Arial" w:cs="Arial"/>
        <w:b w:val="0"/>
        <w:bCs w:val="0"/>
        <w:szCs w:val="21"/>
      </w:rPr>
      <w:fldChar w:fldCharType="end"/>
    </w:r>
    <w:r>
      <w:rPr>
        <w:rFonts w:ascii="Arial" w:hAnsi="Arial" w:cs="Arial"/>
        <w:szCs w:val="21"/>
      </w:rPr>
      <w:t xml:space="preserve"> of </w:t>
    </w:r>
    <w:r>
      <w:rPr>
        <w:rFonts w:hint="eastAsia" w:ascii="Arial" w:hAnsi="Arial" w:cs="Arial"/>
        <w:szCs w:val="21"/>
        <w:lang w:val="en-US" w:eastAsia="zh-CN"/>
      </w:rPr>
      <w:t>19</w:t>
    </w:r>
  </w:p>
  <w:p w14:paraId="323444C4">
    <w:pPr>
      <w:pBdr>
        <w:top w:val="single" w:color="auto" w:sz="4" w:space="1"/>
      </w:pBdr>
      <w:tabs>
        <w:tab w:val="right" w:pos="8505"/>
        <w:tab w:val="right" w:pos="9360"/>
      </w:tabs>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7BA41">
    <w:pPr>
      <w:pBdr>
        <w:top w:val="single" w:color="auto" w:sz="4" w:space="1"/>
      </w:pBdr>
      <w:tabs>
        <w:tab w:val="right" w:pos="8505"/>
        <w:tab w:val="right" w:pos="9360"/>
      </w:tabs>
      <w:rPr>
        <w:rFonts w:hint="default" w:ascii="Arial" w:hAnsi="Arial" w:eastAsia="宋体" w:cs="Arial"/>
        <w:b/>
        <w:bCs/>
        <w:szCs w:val="21"/>
        <w:lang w:val="en-US" w:eastAsia="zh-CN"/>
      </w:rPr>
    </w:pPr>
    <w:r>
      <w:rPr>
        <w:rFonts w:ascii="Arial" w:hAnsi="Arial" w:cs="Arial"/>
        <w:szCs w:val="21"/>
      </w:rPr>
      <w:t xml:space="preserve">Hengyi Industries Sdn Bhd  </w:t>
    </w:r>
    <w:r>
      <w:rPr>
        <w:rFonts w:cs="Arial" w:asciiTheme="minorEastAsia" w:hAnsiTheme="minorEastAsia"/>
        <w:szCs w:val="21"/>
      </w:rPr>
      <w:t>恒逸实业（文莱）有限公司</w:t>
    </w:r>
    <w:r>
      <w:rPr>
        <w:rFonts w:hint="eastAsia" w:ascii="Arial" w:hAnsi="Arial" w:cs="Arial"/>
        <w:szCs w:val="21"/>
        <w:lang w:val="en-US" w:eastAsia="zh-CN"/>
      </w:rPr>
      <w:t xml:space="preserve">                      </w:t>
    </w:r>
    <w:r>
      <w:rPr>
        <w:rFonts w:ascii="Arial" w:hAnsi="Arial" w:cs="Arial"/>
        <w:szCs w:val="21"/>
      </w:rPr>
      <w:t xml:space="preserve">Page </w:t>
    </w:r>
    <w:r>
      <w:rPr>
        <w:rFonts w:ascii="Arial" w:hAnsi="Arial" w:cs="Arial"/>
        <w:b w:val="0"/>
        <w:bCs w:val="0"/>
        <w:szCs w:val="21"/>
      </w:rPr>
      <w:fldChar w:fldCharType="begin"/>
    </w:r>
    <w:r>
      <w:rPr>
        <w:rFonts w:ascii="Arial" w:hAnsi="Arial" w:cs="Arial"/>
        <w:b w:val="0"/>
        <w:bCs w:val="0"/>
        <w:szCs w:val="21"/>
      </w:rPr>
      <w:instrText xml:space="preserve"> PAGE  \* Arabic  \* MERGEFORMAT </w:instrText>
    </w:r>
    <w:r>
      <w:rPr>
        <w:rFonts w:ascii="Arial" w:hAnsi="Arial" w:cs="Arial"/>
        <w:b w:val="0"/>
        <w:bCs w:val="0"/>
        <w:szCs w:val="21"/>
      </w:rPr>
      <w:fldChar w:fldCharType="separate"/>
    </w:r>
    <w:r>
      <w:rPr>
        <w:rFonts w:ascii="Arial" w:hAnsi="Arial" w:cs="Arial"/>
        <w:b w:val="0"/>
        <w:bCs w:val="0"/>
        <w:szCs w:val="21"/>
      </w:rPr>
      <w:t>1</w:t>
    </w:r>
    <w:r>
      <w:rPr>
        <w:rFonts w:ascii="Arial" w:hAnsi="Arial" w:cs="Arial"/>
        <w:b w:val="0"/>
        <w:bCs w:val="0"/>
        <w:szCs w:val="21"/>
      </w:rPr>
      <w:fldChar w:fldCharType="end"/>
    </w:r>
    <w:r>
      <w:rPr>
        <w:rFonts w:ascii="Arial" w:hAnsi="Arial" w:cs="Arial"/>
        <w:szCs w:val="21"/>
      </w:rPr>
      <w:t xml:space="preserve"> of </w:t>
    </w:r>
    <w:r>
      <w:rPr>
        <w:rFonts w:hint="eastAsia" w:ascii="Arial" w:hAnsi="Arial" w:cs="Arial"/>
        <w:szCs w:val="21"/>
        <w:lang w:val="en-US" w:eastAsia="zh-CN"/>
      </w:rPr>
      <w:t>19</w:t>
    </w:r>
  </w:p>
  <w:p w14:paraId="39DE2876">
    <w:pPr>
      <w:pBdr>
        <w:top w:val="single" w:color="auto" w:sz="4" w:space="1"/>
      </w:pBdr>
      <w:tabs>
        <w:tab w:val="right" w:pos="8505"/>
        <w:tab w:val="right" w:pos="9360"/>
      </w:tabs>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2F5C3">
    <w:pPr>
      <w:pBdr>
        <w:top w:val="single" w:color="auto" w:sz="4" w:space="1"/>
      </w:pBdr>
    </w:pPr>
    <w:r>
      <w:rPr>
        <w:szCs w:val="21"/>
      </w:rPr>
      <w:t>Hengyi Industries Sdn Bhd</w:t>
    </w:r>
    <w:r>
      <w:rPr>
        <w:rFonts w:hint="eastAsia" w:ascii="华文中宋" w:hAnsi="华文中宋" w:eastAsia="华文中宋"/>
      </w:rPr>
      <mc:AlternateContent>
        <mc:Choice Requires="wps">
          <w:drawing>
            <wp:anchor distT="0" distB="0" distL="114300" distR="114300" simplePos="0" relativeHeight="251660288" behindDoc="0" locked="0" layoutInCell="1" allowOverlap="1">
              <wp:simplePos x="0" y="0"/>
              <wp:positionH relativeFrom="column">
                <wp:posOffset>5715</wp:posOffset>
              </wp:positionH>
              <wp:positionV relativeFrom="paragraph">
                <wp:posOffset>3175</wp:posOffset>
              </wp:positionV>
              <wp:extent cx="5581650" cy="0"/>
              <wp:effectExtent l="0" t="4445" r="0" b="5080"/>
              <wp:wrapNone/>
              <wp:docPr id="18" name="AutoShape 9"/>
              <wp:cNvGraphicFramePr/>
              <a:graphic xmlns:a="http://schemas.openxmlformats.org/drawingml/2006/main">
                <a:graphicData uri="http://schemas.microsoft.com/office/word/2010/wordprocessingShape">
                  <wps:wsp>
                    <wps:cNvCnPr>
                      <a:cxnSpLocks noChangeShapeType="1"/>
                    </wps:cNvCnPr>
                    <wps:spPr bwMode="auto">
                      <a:xfrm>
                        <a:off x="0" y="0"/>
                        <a:ext cx="5581650" cy="0"/>
                      </a:xfrm>
                      <a:prstGeom prst="straightConnector1">
                        <a:avLst/>
                      </a:prstGeom>
                      <a:noFill/>
                      <a:ln w="9525">
                        <a:solidFill>
                          <a:srgbClr val="000000"/>
                        </a:solidFill>
                        <a:round/>
                      </a:ln>
                      <a:effectLst/>
                    </wps:spPr>
                    <wps:bodyPr/>
                  </wps:wsp>
                </a:graphicData>
              </a:graphic>
            </wp:anchor>
          </w:drawing>
        </mc:Choice>
        <mc:Fallback>
          <w:pict>
            <v:shape id="AutoShape 9" o:spid="_x0000_s1026" o:spt="32" type="#_x0000_t32" style="position:absolute;left:0pt;margin-left:0.45pt;margin-top:0.25pt;height:0pt;width:439.5pt;z-index:251660288;mso-width-relative:page;mso-height-relative:page;" filled="f" stroked="t" coordsize="21600,21600" o:gfxdata="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f7C19AAAAACAQAADwAAAAAAAAABACAAAAAi&#10;AAAAZHJzL2Rvd25yZXYueG1sUEsBAhQAFAAAAAgAh07iQCVrzNPZAQAAwQMAAA4AAAAAAAAAAQAg&#10;AAAAHwEAAGRycy9lMm9Eb2MueG1sUEsFBgAAAAAGAAYAWQEAAGoFAAAAAA==&#10;">
              <v:fill on="f" focussize="0,0"/>
              <v:stroke color="#000000" joinstyle="round"/>
              <v:imagedata o:title=""/>
              <o:lock v:ext="edit" aspectratio="f"/>
            </v:shape>
          </w:pict>
        </mc:Fallback>
      </mc:AlternateContent>
    </w:r>
    <w:r>
      <w:rPr>
        <w:rFonts w:hint="eastAsia"/>
        <w:szCs w:val="21"/>
      </w:rPr>
      <w:t xml:space="preserve">  </w:t>
    </w:r>
    <w:r>
      <w:rPr>
        <w:rFonts w:ascii="华文中宋" w:hAnsi="华文中宋" w:eastAsia="华文中宋"/>
        <w:szCs w:val="21"/>
      </w:rPr>
      <w:t>恒逸实业（文莱）有限公司</w:t>
    </w:r>
    <w:r>
      <w:rPr>
        <w:rFonts w:hint="eastAsia"/>
        <w:szCs w:val="21"/>
      </w:rPr>
      <w:t>　</w:t>
    </w:r>
    <w:r>
      <w:rPr>
        <w:rFonts w:ascii="宋体" w:hAnsi="宋体"/>
        <w:szCs w:val="21"/>
      </w:rPr>
      <w:t xml:space="preserve">                   </w:t>
    </w:r>
    <w:r>
      <w:rPr>
        <w:rFonts w:hint="eastAsia"/>
      </w:rPr>
      <w:t xml:space="preserve">  </w:t>
    </w:r>
    <w:r>
      <w:rPr>
        <w:szCs w:val="21"/>
      </w:rPr>
      <w:t>Page</w:t>
    </w:r>
    <w:r>
      <w:rPr>
        <w:lang w:val="zh-CN"/>
      </w:rPr>
      <w:t xml:space="preserve"> </w:t>
    </w:r>
    <w:r>
      <w:rPr>
        <w:rFonts w:hint="eastAsia"/>
      </w:rPr>
      <w:t>6</w:t>
    </w:r>
    <w:r>
      <w:rPr>
        <w:lang w:val="zh-CN"/>
      </w:rPr>
      <w:t xml:space="preserve"> </w:t>
    </w:r>
    <w:r>
      <w:rPr>
        <w:szCs w:val="21"/>
      </w:rPr>
      <w:t>of</w:t>
    </w:r>
    <w:r>
      <w:rPr>
        <w:rFonts w:hint="eastAsia"/>
        <w:szCs w:val="21"/>
      </w:rPr>
      <w:t xml:space="preserve"> 1</w:t>
    </w:r>
    <w:r>
      <w:rPr>
        <w:rFonts w:hint="eastAsia"/>
      </w:rPr>
      <w:t>9</w:t>
    </w:r>
  </w:p>
  <w:p w14:paraId="36FB2A4F">
    <w:pPr>
      <w:adjustRightInd w:val="0"/>
      <w:snapToGrid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FCADF">
    <w:pPr>
      <w:pStyle w:val="10"/>
      <w:jc w:val="left"/>
      <w:rPr>
        <w:sz w:val="20"/>
        <w:szCs w:val="20"/>
        <w:lang w:val="en-US"/>
      </w:rPr>
    </w:pPr>
    <w:r>
      <w:rPr>
        <w:rFonts w:ascii="Arial Unicode MS" w:hAnsi="Arial Unicode MS" w:eastAsia="Arial Unicode MS" w:cs="Arial Unicode MS"/>
        <w:sz w:val="21"/>
        <w:szCs w:val="21"/>
        <w:lang w:val="en-US"/>
      </w:rPr>
      <w:t>Production Technical Monthly Report</w:t>
    </w:r>
    <w:r>
      <w:rPr>
        <w:rFonts w:ascii="黑体" w:eastAsia="黑体"/>
        <w:sz w:val="21"/>
        <w:szCs w:val="21"/>
        <w:lang w:val="en-US"/>
      </w:rPr>
      <w:t xml:space="preserve"> </w:t>
    </w:r>
    <w:r>
      <w:rPr>
        <w:rFonts w:hint="eastAsia" w:ascii="黑体" w:eastAsia="黑体"/>
        <w:sz w:val="21"/>
        <w:szCs w:val="21"/>
        <w:lang w:val="en-US"/>
      </w:rPr>
      <w:t xml:space="preserve">  </w:t>
    </w:r>
    <w:r>
      <w:rPr>
        <w:kern w:val="0"/>
        <w:sz w:val="20"/>
        <w:szCs w:val="20"/>
        <w:lang w:val="en-US"/>
      </w:rPr>
      <w:t xml:space="preserve">     </w:t>
    </w:r>
    <w:r>
      <w:rPr>
        <w:rFonts w:hint="eastAsia"/>
        <w:kern w:val="0"/>
        <w:sz w:val="20"/>
        <w:szCs w:val="20"/>
        <w:lang w:val="en-US"/>
      </w:rPr>
      <w:t xml:space="preserve">                   </w:t>
    </w:r>
    <w:r>
      <w:rPr>
        <w:kern w:val="0"/>
        <w:sz w:val="20"/>
        <w:szCs w:val="20"/>
        <w:lang w:val="en-US"/>
      </w:rPr>
      <w:t xml:space="preserve"> </w:t>
    </w:r>
    <w:r>
      <w:rPr>
        <w:rFonts w:hint="eastAsia" w:ascii="Arial Unicode MS" w:hAnsi="Arial Unicode MS" w:eastAsia="Arial Unicode MS" w:cs="Arial Unicode MS"/>
        <w:sz w:val="21"/>
        <w:szCs w:val="21"/>
        <w:lang w:val="en-US"/>
      </w:rPr>
      <w:t>HYBN-T6-06-0005-2025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6FF60">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FFA4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AE277">
    <w:pPr>
      <w:pStyle w:val="10"/>
      <w:jc w:val="left"/>
      <w:rPr>
        <w:sz w:val="20"/>
        <w:szCs w:val="20"/>
        <w:lang w:val="en-US"/>
      </w:rPr>
    </w:pPr>
    <w:r>
      <w:rPr>
        <w:rFonts w:ascii="Arial Unicode MS" w:hAnsi="Arial Unicode MS" w:eastAsia="Arial Unicode MS" w:cs="Arial Unicode MS"/>
        <w:sz w:val="21"/>
        <w:szCs w:val="21"/>
        <w:lang w:val="en-US"/>
      </w:rPr>
      <w:t>Production Technical Monthly Report</w:t>
    </w:r>
    <w:r>
      <w:rPr>
        <w:rFonts w:ascii="黑体" w:eastAsia="黑体"/>
        <w:sz w:val="21"/>
        <w:szCs w:val="21"/>
        <w:lang w:val="en-US"/>
      </w:rPr>
      <w:t xml:space="preserve"> </w:t>
    </w:r>
    <w:r>
      <w:rPr>
        <w:rFonts w:hint="eastAsia" w:ascii="黑体" w:eastAsia="黑体"/>
        <w:sz w:val="21"/>
        <w:szCs w:val="21"/>
        <w:lang w:val="en-US"/>
      </w:rPr>
      <w:t xml:space="preserve">  </w:t>
    </w:r>
    <w:r>
      <w:rPr>
        <w:kern w:val="0"/>
        <w:sz w:val="20"/>
        <w:szCs w:val="20"/>
        <w:lang w:val="en-US"/>
      </w:rPr>
      <w:t xml:space="preserve">     </w:t>
    </w:r>
    <w:r>
      <w:rPr>
        <w:rFonts w:hint="eastAsia"/>
        <w:kern w:val="0"/>
        <w:sz w:val="20"/>
        <w:szCs w:val="20"/>
        <w:lang w:val="en-US"/>
      </w:rPr>
      <w:t xml:space="preserve">                   </w:t>
    </w:r>
    <w:r>
      <w:rPr>
        <w:rFonts w:hint="eastAsia"/>
        <w:kern w:val="0"/>
        <w:sz w:val="20"/>
        <w:szCs w:val="20"/>
        <w:lang w:val="en-US" w:eastAsia="zh-CN"/>
      </w:rPr>
      <w:t xml:space="preserve">                                                            </w:t>
    </w:r>
    <w:r>
      <w:rPr>
        <w:kern w:val="0"/>
        <w:sz w:val="20"/>
        <w:szCs w:val="20"/>
        <w:lang w:val="en-US"/>
      </w:rPr>
      <w:t xml:space="preserve"> </w:t>
    </w:r>
    <w:r>
      <w:rPr>
        <w:rFonts w:hint="eastAsia" w:ascii="Arial Unicode MS" w:hAnsi="Arial Unicode MS" w:eastAsia="Arial Unicode MS" w:cs="Arial Unicode MS"/>
        <w:sz w:val="21"/>
        <w:szCs w:val="21"/>
        <w:lang w:val="en-US"/>
      </w:rPr>
      <w:t>HYBN-T6-06-0005-2025</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0BE53">
    <w:pPr>
      <w:pStyle w:val="10"/>
      <w:jc w:val="left"/>
      <w:rPr>
        <w:sz w:val="20"/>
        <w:szCs w:val="20"/>
        <w:lang w:val="en-US"/>
      </w:rPr>
    </w:pPr>
    <w:r>
      <w:rPr>
        <w:rFonts w:ascii="Arial Unicode MS" w:hAnsi="Arial Unicode MS" w:eastAsia="Arial Unicode MS" w:cs="Arial Unicode MS"/>
        <w:sz w:val="21"/>
        <w:szCs w:val="21"/>
        <w:lang w:val="en-US"/>
      </w:rPr>
      <w:t>Production Technical Monthly Report</w:t>
    </w:r>
    <w:r>
      <w:rPr>
        <w:rFonts w:ascii="黑体" w:eastAsia="黑体"/>
        <w:sz w:val="21"/>
        <w:szCs w:val="21"/>
        <w:lang w:val="en-US"/>
      </w:rPr>
      <w:t xml:space="preserve"> </w:t>
    </w:r>
    <w:r>
      <w:rPr>
        <w:rFonts w:hint="eastAsia" w:ascii="黑体" w:eastAsia="黑体"/>
        <w:sz w:val="21"/>
        <w:szCs w:val="21"/>
        <w:lang w:val="en-US"/>
      </w:rPr>
      <w:t xml:space="preserve">  </w:t>
    </w:r>
    <w:r>
      <w:rPr>
        <w:kern w:val="0"/>
        <w:sz w:val="20"/>
        <w:szCs w:val="20"/>
        <w:lang w:val="en-US"/>
      </w:rPr>
      <w:t xml:space="preserve"> </w:t>
    </w:r>
    <w:r>
      <w:rPr>
        <w:rFonts w:hint="eastAsia"/>
        <w:kern w:val="0"/>
        <w:sz w:val="20"/>
        <w:szCs w:val="20"/>
        <w:lang w:val="en-US"/>
      </w:rPr>
      <w:t xml:space="preserve">    </w:t>
    </w:r>
    <w:r>
      <w:rPr>
        <w:rFonts w:hint="eastAsia"/>
        <w:kern w:val="0"/>
        <w:sz w:val="20"/>
        <w:szCs w:val="20"/>
        <w:lang w:val="en-US" w:eastAsia="zh-CN"/>
      </w:rPr>
      <w:t xml:space="preserve">                     </w:t>
    </w:r>
    <w:r>
      <w:rPr>
        <w:kern w:val="0"/>
        <w:sz w:val="20"/>
        <w:szCs w:val="20"/>
        <w:lang w:val="en-US"/>
      </w:rPr>
      <w:t xml:space="preserve"> </w:t>
    </w:r>
    <w:r>
      <w:rPr>
        <w:rFonts w:hint="eastAsia" w:ascii="Arial Unicode MS" w:hAnsi="Arial Unicode MS" w:eastAsia="Arial Unicode MS" w:cs="Arial Unicode MS"/>
        <w:sz w:val="21"/>
        <w:szCs w:val="21"/>
        <w:lang w:val="en-US"/>
      </w:rPr>
      <w:t>HYBN-T6-06-0005-2025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65F5D">
    <w:pPr>
      <w:pStyle w:val="10"/>
      <w:jc w:val="left"/>
      <w:rPr>
        <w:sz w:val="20"/>
        <w:szCs w:val="20"/>
        <w:lang w:val="en-US"/>
      </w:rPr>
    </w:pPr>
    <w:r>
      <w:rPr>
        <w:rFonts w:ascii="Arial Unicode MS" w:hAnsi="Arial Unicode MS" w:eastAsia="Arial Unicode MS" w:cs="Arial Unicode MS"/>
        <w:sz w:val="21"/>
        <w:szCs w:val="21"/>
        <w:lang w:val="en-US"/>
      </w:rPr>
      <w:t>Production Technical Monthly Report</w:t>
    </w:r>
    <w:r>
      <w:rPr>
        <w:rFonts w:ascii="黑体" w:eastAsia="黑体"/>
        <w:sz w:val="21"/>
        <w:szCs w:val="21"/>
        <w:lang w:val="en-US"/>
      </w:rPr>
      <w:t xml:space="preserve"> </w:t>
    </w:r>
    <w:r>
      <w:rPr>
        <w:rFonts w:hint="eastAsia" w:ascii="黑体" w:eastAsia="黑体"/>
        <w:sz w:val="21"/>
        <w:szCs w:val="21"/>
        <w:lang w:val="en-US"/>
      </w:rPr>
      <w:t xml:space="preserve">  </w:t>
    </w:r>
    <w:r>
      <w:rPr>
        <w:kern w:val="0"/>
        <w:sz w:val="20"/>
        <w:szCs w:val="20"/>
        <w:lang w:val="en-US"/>
      </w:rPr>
      <w:t xml:space="preserve">     </w:t>
    </w:r>
    <w:r>
      <w:rPr>
        <w:rFonts w:hint="eastAsia"/>
        <w:kern w:val="0"/>
        <w:sz w:val="20"/>
        <w:szCs w:val="20"/>
        <w:lang w:val="en-US"/>
      </w:rPr>
      <w:t xml:space="preserve">                   </w:t>
    </w:r>
    <w:r>
      <w:rPr>
        <w:kern w:val="0"/>
        <w:sz w:val="20"/>
        <w:szCs w:val="20"/>
        <w:lang w:val="en-US"/>
      </w:rPr>
      <w:t xml:space="preserve"> </w:t>
    </w:r>
    <w:r>
      <w:rPr>
        <w:rFonts w:hint="eastAsia" w:ascii="Arial Unicode MS" w:hAnsi="Arial Unicode MS" w:eastAsia="Arial Unicode MS" w:cs="Arial Unicode MS"/>
        <w:sz w:val="21"/>
        <w:szCs w:val="21"/>
        <w:lang w:val="en-US"/>
      </w:rPr>
      <w:t>HYBN-T6-06-0005-2025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F80D78"/>
    <w:multiLevelType w:val="multilevel"/>
    <w:tmpl w:val="78F80D78"/>
    <w:lvl w:ilvl="0" w:tentative="0">
      <w:start w:val="1"/>
      <w:numFmt w:val="decimal"/>
      <w:lvlText w:val="%1"/>
      <w:lvlJc w:val="left"/>
      <w:pPr>
        <w:ind w:left="435" w:hanging="435"/>
      </w:pPr>
      <w:rPr>
        <w:rFonts w:hint="default"/>
      </w:rPr>
    </w:lvl>
    <w:lvl w:ilvl="1" w:tentative="0">
      <w:start w:val="1"/>
      <w:numFmt w:val="decimal"/>
      <w:lvlText w:val="%1.%2"/>
      <w:lvlJc w:val="left"/>
      <w:pPr>
        <w:ind w:left="435" w:hanging="43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720" w:hanging="72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864"/>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7B4"/>
    <w:rsid w:val="000003AC"/>
    <w:rsid w:val="000007BC"/>
    <w:rsid w:val="000060FA"/>
    <w:rsid w:val="00011D31"/>
    <w:rsid w:val="000150B8"/>
    <w:rsid w:val="0002182E"/>
    <w:rsid w:val="00027D9B"/>
    <w:rsid w:val="00034016"/>
    <w:rsid w:val="000563F1"/>
    <w:rsid w:val="0006045A"/>
    <w:rsid w:val="00060CDA"/>
    <w:rsid w:val="00063880"/>
    <w:rsid w:val="000671CE"/>
    <w:rsid w:val="000776FD"/>
    <w:rsid w:val="000A050F"/>
    <w:rsid w:val="000B1185"/>
    <w:rsid w:val="000B4D04"/>
    <w:rsid w:val="000B5258"/>
    <w:rsid w:val="000C0354"/>
    <w:rsid w:val="000C390D"/>
    <w:rsid w:val="000E1BB9"/>
    <w:rsid w:val="000E7FE7"/>
    <w:rsid w:val="000F4CA8"/>
    <w:rsid w:val="000F7441"/>
    <w:rsid w:val="001011DB"/>
    <w:rsid w:val="00112E76"/>
    <w:rsid w:val="0012099E"/>
    <w:rsid w:val="00121004"/>
    <w:rsid w:val="001233DA"/>
    <w:rsid w:val="00124EAC"/>
    <w:rsid w:val="00125ECA"/>
    <w:rsid w:val="001273D7"/>
    <w:rsid w:val="00147905"/>
    <w:rsid w:val="00156FB4"/>
    <w:rsid w:val="001649E2"/>
    <w:rsid w:val="001721F3"/>
    <w:rsid w:val="00172270"/>
    <w:rsid w:val="00172372"/>
    <w:rsid w:val="00182076"/>
    <w:rsid w:val="0019258F"/>
    <w:rsid w:val="00195C63"/>
    <w:rsid w:val="001A0DFB"/>
    <w:rsid w:val="001A4E09"/>
    <w:rsid w:val="001B3B79"/>
    <w:rsid w:val="001B5619"/>
    <w:rsid w:val="001C5C54"/>
    <w:rsid w:val="001C7790"/>
    <w:rsid w:val="001D2693"/>
    <w:rsid w:val="001E14BD"/>
    <w:rsid w:val="002125BC"/>
    <w:rsid w:val="00216691"/>
    <w:rsid w:val="002208EC"/>
    <w:rsid w:val="00223676"/>
    <w:rsid w:val="00227663"/>
    <w:rsid w:val="0024590F"/>
    <w:rsid w:val="00254347"/>
    <w:rsid w:val="002557B4"/>
    <w:rsid w:val="002576D1"/>
    <w:rsid w:val="0026440C"/>
    <w:rsid w:val="0026572F"/>
    <w:rsid w:val="00271FCA"/>
    <w:rsid w:val="00273EE4"/>
    <w:rsid w:val="002949E7"/>
    <w:rsid w:val="002A1956"/>
    <w:rsid w:val="002A25DA"/>
    <w:rsid w:val="002A431B"/>
    <w:rsid w:val="002B1C91"/>
    <w:rsid w:val="002B3FFB"/>
    <w:rsid w:val="002D2786"/>
    <w:rsid w:val="002D6C50"/>
    <w:rsid w:val="002F3505"/>
    <w:rsid w:val="002F51CE"/>
    <w:rsid w:val="0031597E"/>
    <w:rsid w:val="003162E2"/>
    <w:rsid w:val="00335642"/>
    <w:rsid w:val="00351C48"/>
    <w:rsid w:val="00362DAC"/>
    <w:rsid w:val="00380752"/>
    <w:rsid w:val="0039363A"/>
    <w:rsid w:val="00397B74"/>
    <w:rsid w:val="003C3424"/>
    <w:rsid w:val="003C3A67"/>
    <w:rsid w:val="003D3B65"/>
    <w:rsid w:val="003E344D"/>
    <w:rsid w:val="003E6547"/>
    <w:rsid w:val="003F6C00"/>
    <w:rsid w:val="00404926"/>
    <w:rsid w:val="0040774B"/>
    <w:rsid w:val="004269CD"/>
    <w:rsid w:val="004300F9"/>
    <w:rsid w:val="004352DD"/>
    <w:rsid w:val="0044075E"/>
    <w:rsid w:val="00441B23"/>
    <w:rsid w:val="00443ECC"/>
    <w:rsid w:val="00460077"/>
    <w:rsid w:val="00465071"/>
    <w:rsid w:val="00465E17"/>
    <w:rsid w:val="004778E3"/>
    <w:rsid w:val="0048407C"/>
    <w:rsid w:val="004842EC"/>
    <w:rsid w:val="00487A75"/>
    <w:rsid w:val="004A5062"/>
    <w:rsid w:val="004B0EE4"/>
    <w:rsid w:val="004B3FBD"/>
    <w:rsid w:val="004C014C"/>
    <w:rsid w:val="004C059F"/>
    <w:rsid w:val="004D1500"/>
    <w:rsid w:val="004E1552"/>
    <w:rsid w:val="004E5808"/>
    <w:rsid w:val="005200E8"/>
    <w:rsid w:val="00521C6F"/>
    <w:rsid w:val="00527CAB"/>
    <w:rsid w:val="00532AE5"/>
    <w:rsid w:val="005365AE"/>
    <w:rsid w:val="00542B5D"/>
    <w:rsid w:val="00545724"/>
    <w:rsid w:val="00555150"/>
    <w:rsid w:val="005729EF"/>
    <w:rsid w:val="00575C17"/>
    <w:rsid w:val="00580205"/>
    <w:rsid w:val="00580D0D"/>
    <w:rsid w:val="00584BFE"/>
    <w:rsid w:val="00585A0D"/>
    <w:rsid w:val="005C2740"/>
    <w:rsid w:val="005C2E80"/>
    <w:rsid w:val="005C2F78"/>
    <w:rsid w:val="005C548F"/>
    <w:rsid w:val="005C6598"/>
    <w:rsid w:val="005E083C"/>
    <w:rsid w:val="005E14FE"/>
    <w:rsid w:val="005E4128"/>
    <w:rsid w:val="005F0422"/>
    <w:rsid w:val="005F35CA"/>
    <w:rsid w:val="00602ED0"/>
    <w:rsid w:val="006054A3"/>
    <w:rsid w:val="00605E58"/>
    <w:rsid w:val="00607E6E"/>
    <w:rsid w:val="00614AB2"/>
    <w:rsid w:val="00631872"/>
    <w:rsid w:val="006352CF"/>
    <w:rsid w:val="0063684C"/>
    <w:rsid w:val="00637A78"/>
    <w:rsid w:val="00641C29"/>
    <w:rsid w:val="00646E12"/>
    <w:rsid w:val="00651CF4"/>
    <w:rsid w:val="00652C00"/>
    <w:rsid w:val="00660AA3"/>
    <w:rsid w:val="00671088"/>
    <w:rsid w:val="00683E59"/>
    <w:rsid w:val="00690D93"/>
    <w:rsid w:val="006926C1"/>
    <w:rsid w:val="00692B0C"/>
    <w:rsid w:val="00694A1D"/>
    <w:rsid w:val="00695768"/>
    <w:rsid w:val="006B3268"/>
    <w:rsid w:val="006B70F5"/>
    <w:rsid w:val="006C414D"/>
    <w:rsid w:val="006C48E6"/>
    <w:rsid w:val="006D3443"/>
    <w:rsid w:val="006F7337"/>
    <w:rsid w:val="007037EF"/>
    <w:rsid w:val="00706670"/>
    <w:rsid w:val="007146B4"/>
    <w:rsid w:val="00716B6E"/>
    <w:rsid w:val="00725FA7"/>
    <w:rsid w:val="007418F3"/>
    <w:rsid w:val="00747F22"/>
    <w:rsid w:val="007713CE"/>
    <w:rsid w:val="007771DA"/>
    <w:rsid w:val="0078176D"/>
    <w:rsid w:val="00791AD5"/>
    <w:rsid w:val="007953C3"/>
    <w:rsid w:val="007C07AF"/>
    <w:rsid w:val="007C64F2"/>
    <w:rsid w:val="007D3180"/>
    <w:rsid w:val="007D67C5"/>
    <w:rsid w:val="007D78A2"/>
    <w:rsid w:val="007E0581"/>
    <w:rsid w:val="007F7543"/>
    <w:rsid w:val="0081324C"/>
    <w:rsid w:val="00814016"/>
    <w:rsid w:val="00816029"/>
    <w:rsid w:val="00820AAB"/>
    <w:rsid w:val="0082291D"/>
    <w:rsid w:val="00830C83"/>
    <w:rsid w:val="00835746"/>
    <w:rsid w:val="00841C3C"/>
    <w:rsid w:val="00842B42"/>
    <w:rsid w:val="00872507"/>
    <w:rsid w:val="00875E15"/>
    <w:rsid w:val="00885278"/>
    <w:rsid w:val="00885F79"/>
    <w:rsid w:val="0088655D"/>
    <w:rsid w:val="00890D8F"/>
    <w:rsid w:val="00891154"/>
    <w:rsid w:val="00892D6E"/>
    <w:rsid w:val="00893B79"/>
    <w:rsid w:val="008A000A"/>
    <w:rsid w:val="008A3696"/>
    <w:rsid w:val="008A3B5F"/>
    <w:rsid w:val="008B7E67"/>
    <w:rsid w:val="008D63FF"/>
    <w:rsid w:val="008D68B7"/>
    <w:rsid w:val="008E2390"/>
    <w:rsid w:val="008E6D2D"/>
    <w:rsid w:val="008F53DB"/>
    <w:rsid w:val="00902B83"/>
    <w:rsid w:val="009342BF"/>
    <w:rsid w:val="009443DA"/>
    <w:rsid w:val="00950080"/>
    <w:rsid w:val="009554CC"/>
    <w:rsid w:val="009602F6"/>
    <w:rsid w:val="009729F1"/>
    <w:rsid w:val="00972AA2"/>
    <w:rsid w:val="00972EC1"/>
    <w:rsid w:val="00995DA8"/>
    <w:rsid w:val="009A74B7"/>
    <w:rsid w:val="009A75B5"/>
    <w:rsid w:val="009A7A1D"/>
    <w:rsid w:val="009C2D0B"/>
    <w:rsid w:val="009C2D10"/>
    <w:rsid w:val="009C7A4C"/>
    <w:rsid w:val="009D28D6"/>
    <w:rsid w:val="009D582B"/>
    <w:rsid w:val="009E5556"/>
    <w:rsid w:val="009F127F"/>
    <w:rsid w:val="009F351F"/>
    <w:rsid w:val="009F7179"/>
    <w:rsid w:val="009F7463"/>
    <w:rsid w:val="00A11299"/>
    <w:rsid w:val="00A14E75"/>
    <w:rsid w:val="00A26548"/>
    <w:rsid w:val="00A4214F"/>
    <w:rsid w:val="00A46621"/>
    <w:rsid w:val="00A46C77"/>
    <w:rsid w:val="00A766DC"/>
    <w:rsid w:val="00A87467"/>
    <w:rsid w:val="00A94B74"/>
    <w:rsid w:val="00A97A52"/>
    <w:rsid w:val="00AA01E4"/>
    <w:rsid w:val="00AA24D1"/>
    <w:rsid w:val="00AC0FB7"/>
    <w:rsid w:val="00AC624F"/>
    <w:rsid w:val="00AD0C39"/>
    <w:rsid w:val="00AD35C0"/>
    <w:rsid w:val="00AD45E6"/>
    <w:rsid w:val="00AE0062"/>
    <w:rsid w:val="00AE6038"/>
    <w:rsid w:val="00AE6B2A"/>
    <w:rsid w:val="00AF6F18"/>
    <w:rsid w:val="00B1046D"/>
    <w:rsid w:val="00B12AA1"/>
    <w:rsid w:val="00B16F1A"/>
    <w:rsid w:val="00B24280"/>
    <w:rsid w:val="00B26B2E"/>
    <w:rsid w:val="00B41FCD"/>
    <w:rsid w:val="00B51B98"/>
    <w:rsid w:val="00B522CC"/>
    <w:rsid w:val="00B546CC"/>
    <w:rsid w:val="00B5687B"/>
    <w:rsid w:val="00B6339B"/>
    <w:rsid w:val="00B716FC"/>
    <w:rsid w:val="00B72C5B"/>
    <w:rsid w:val="00B746C1"/>
    <w:rsid w:val="00B853DE"/>
    <w:rsid w:val="00B86969"/>
    <w:rsid w:val="00B91C34"/>
    <w:rsid w:val="00B967AE"/>
    <w:rsid w:val="00BA409E"/>
    <w:rsid w:val="00BA5232"/>
    <w:rsid w:val="00BA6214"/>
    <w:rsid w:val="00BA7779"/>
    <w:rsid w:val="00BB3E72"/>
    <w:rsid w:val="00BB4502"/>
    <w:rsid w:val="00BC0C84"/>
    <w:rsid w:val="00BC7D12"/>
    <w:rsid w:val="00BE334A"/>
    <w:rsid w:val="00BE4F57"/>
    <w:rsid w:val="00BE5E75"/>
    <w:rsid w:val="00BE7BCE"/>
    <w:rsid w:val="00BF08DE"/>
    <w:rsid w:val="00C044E7"/>
    <w:rsid w:val="00C07D77"/>
    <w:rsid w:val="00C1153B"/>
    <w:rsid w:val="00C16F62"/>
    <w:rsid w:val="00C21D27"/>
    <w:rsid w:val="00C324DC"/>
    <w:rsid w:val="00C44A26"/>
    <w:rsid w:val="00C52EE5"/>
    <w:rsid w:val="00C56937"/>
    <w:rsid w:val="00C633C1"/>
    <w:rsid w:val="00C76CE6"/>
    <w:rsid w:val="00C77EFB"/>
    <w:rsid w:val="00C87740"/>
    <w:rsid w:val="00C94814"/>
    <w:rsid w:val="00C96878"/>
    <w:rsid w:val="00CA2456"/>
    <w:rsid w:val="00CA6D61"/>
    <w:rsid w:val="00CB4B64"/>
    <w:rsid w:val="00CB71BF"/>
    <w:rsid w:val="00CC0665"/>
    <w:rsid w:val="00CC41DA"/>
    <w:rsid w:val="00CD0E53"/>
    <w:rsid w:val="00CD136F"/>
    <w:rsid w:val="00CE08F2"/>
    <w:rsid w:val="00CE0D0D"/>
    <w:rsid w:val="00CE7339"/>
    <w:rsid w:val="00CF1F05"/>
    <w:rsid w:val="00CF7A2C"/>
    <w:rsid w:val="00D003B1"/>
    <w:rsid w:val="00D014B5"/>
    <w:rsid w:val="00D20E98"/>
    <w:rsid w:val="00D23604"/>
    <w:rsid w:val="00D305D1"/>
    <w:rsid w:val="00D3568B"/>
    <w:rsid w:val="00D51C4D"/>
    <w:rsid w:val="00D53FF7"/>
    <w:rsid w:val="00D635A6"/>
    <w:rsid w:val="00D901C2"/>
    <w:rsid w:val="00DA6E70"/>
    <w:rsid w:val="00DC510E"/>
    <w:rsid w:val="00DD0484"/>
    <w:rsid w:val="00DD25B4"/>
    <w:rsid w:val="00DE0EBA"/>
    <w:rsid w:val="00DE4052"/>
    <w:rsid w:val="00DE7FFE"/>
    <w:rsid w:val="00DF4ADC"/>
    <w:rsid w:val="00E063BE"/>
    <w:rsid w:val="00E07112"/>
    <w:rsid w:val="00E0731A"/>
    <w:rsid w:val="00E12FCD"/>
    <w:rsid w:val="00E13CC1"/>
    <w:rsid w:val="00E14598"/>
    <w:rsid w:val="00E24E5D"/>
    <w:rsid w:val="00E31465"/>
    <w:rsid w:val="00E32451"/>
    <w:rsid w:val="00E44082"/>
    <w:rsid w:val="00E476DB"/>
    <w:rsid w:val="00E60747"/>
    <w:rsid w:val="00E61FA6"/>
    <w:rsid w:val="00E67F3D"/>
    <w:rsid w:val="00E70A73"/>
    <w:rsid w:val="00E74809"/>
    <w:rsid w:val="00E85124"/>
    <w:rsid w:val="00E864F4"/>
    <w:rsid w:val="00E86CA2"/>
    <w:rsid w:val="00EC2F0E"/>
    <w:rsid w:val="00EE0D3B"/>
    <w:rsid w:val="00EE3CC4"/>
    <w:rsid w:val="00F01463"/>
    <w:rsid w:val="00F01DCA"/>
    <w:rsid w:val="00F03CB3"/>
    <w:rsid w:val="00F06DA4"/>
    <w:rsid w:val="00F14927"/>
    <w:rsid w:val="00F172DC"/>
    <w:rsid w:val="00F3553C"/>
    <w:rsid w:val="00F55966"/>
    <w:rsid w:val="00F575FE"/>
    <w:rsid w:val="00F707ED"/>
    <w:rsid w:val="00F7108B"/>
    <w:rsid w:val="00F71FB0"/>
    <w:rsid w:val="00F74576"/>
    <w:rsid w:val="00FB4D39"/>
    <w:rsid w:val="00FD4ACA"/>
    <w:rsid w:val="00FD6500"/>
    <w:rsid w:val="00FE0D5A"/>
    <w:rsid w:val="00FF32D6"/>
    <w:rsid w:val="016F3ECC"/>
    <w:rsid w:val="047010F6"/>
    <w:rsid w:val="082241CE"/>
    <w:rsid w:val="084D20E9"/>
    <w:rsid w:val="096B74C8"/>
    <w:rsid w:val="0AC444AF"/>
    <w:rsid w:val="0B5855D1"/>
    <w:rsid w:val="0F1214CB"/>
    <w:rsid w:val="10626F95"/>
    <w:rsid w:val="14F84FEE"/>
    <w:rsid w:val="184801AE"/>
    <w:rsid w:val="18CE2A43"/>
    <w:rsid w:val="1A2521DD"/>
    <w:rsid w:val="1B293607"/>
    <w:rsid w:val="1E321DE3"/>
    <w:rsid w:val="285E55E9"/>
    <w:rsid w:val="34536D8E"/>
    <w:rsid w:val="37BC4D09"/>
    <w:rsid w:val="3A2A13DC"/>
    <w:rsid w:val="3E0560D3"/>
    <w:rsid w:val="440B3C09"/>
    <w:rsid w:val="45940F2B"/>
    <w:rsid w:val="45E539DF"/>
    <w:rsid w:val="4AC22CD0"/>
    <w:rsid w:val="4B2511C3"/>
    <w:rsid w:val="4C224D0E"/>
    <w:rsid w:val="511D0466"/>
    <w:rsid w:val="531204FD"/>
    <w:rsid w:val="58340212"/>
    <w:rsid w:val="5F6614B7"/>
    <w:rsid w:val="68C53E43"/>
    <w:rsid w:val="68CC55E8"/>
    <w:rsid w:val="6D985FDD"/>
    <w:rsid w:val="6F08384F"/>
    <w:rsid w:val="747645FE"/>
    <w:rsid w:val="78B122B6"/>
    <w:rsid w:val="7A5F7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qFormat="1" w:unhideWhenUsed="0" w:uiPriority="0" w:semiHidden="0" w:name="toc 9"/>
    <w:lsdException w:uiPriority="0" w:name="Normal Indent"/>
    <w:lsdException w:qFormat="1" w:unhideWhenUsed="0"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exact"/>
      <w:jc w:val="both"/>
    </w:pPr>
    <w:rPr>
      <w:rFonts w:ascii="Arial Unicode MS" w:hAnsi="Arial Unicode MS" w:eastAsia="宋体" w:cs="Times New Roman"/>
      <w:kern w:val="2"/>
      <w:sz w:val="21"/>
      <w:szCs w:val="24"/>
      <w:lang w:val="en-US" w:eastAsia="zh-CN" w:bidi="ar-SA"/>
    </w:rPr>
  </w:style>
  <w:style w:type="paragraph" w:styleId="2">
    <w:name w:val="heading 1"/>
    <w:basedOn w:val="1"/>
    <w:next w:val="1"/>
    <w:link w:val="28"/>
    <w:qFormat/>
    <w:uiPriority w:val="0"/>
    <w:pPr>
      <w:keepNext/>
      <w:keepLines/>
      <w:outlineLvl w:val="0"/>
    </w:pPr>
    <w:rPr>
      <w:rFonts w:eastAsia="黑体"/>
      <w:b/>
      <w:bCs/>
      <w:kern w:val="44"/>
      <w:szCs w:val="44"/>
      <w:lang w:val="zh-CN"/>
    </w:rPr>
  </w:style>
  <w:style w:type="paragraph" w:styleId="3">
    <w:name w:val="heading 2"/>
    <w:basedOn w:val="1"/>
    <w:next w:val="1"/>
    <w:link w:val="31"/>
    <w:semiHidden/>
    <w:unhideWhenUsed/>
    <w:qFormat/>
    <w:uiPriority w:val="0"/>
    <w:pPr>
      <w:keepNext/>
      <w:keepLines/>
      <w:spacing w:before="260" w:after="260" w:line="416" w:lineRule="atLeast"/>
      <w:outlineLvl w:val="1"/>
    </w:pPr>
    <w:rPr>
      <w:rFonts w:asciiTheme="majorHAnsi" w:hAnsiTheme="majorHAnsi" w:eastAsiaTheme="majorEastAsia" w:cstheme="majorBidi"/>
      <w:b/>
      <w:bCs/>
      <w:sz w:val="32"/>
      <w:szCs w:val="32"/>
    </w:rPr>
  </w:style>
  <w:style w:type="paragraph" w:styleId="4">
    <w:name w:val="heading 3"/>
    <w:basedOn w:val="1"/>
    <w:next w:val="1"/>
    <w:unhideWhenUsed/>
    <w:qFormat/>
    <w:uiPriority w:val="0"/>
    <w:pPr>
      <w:keepNext/>
      <w:keepLines/>
      <w:spacing w:after="100" w:afterLines="100"/>
      <w:outlineLvl w:val="2"/>
    </w:pPr>
    <w:rPr>
      <w:rFonts w:ascii="Arial" w:hAnsi="Arial"/>
      <w:b/>
      <w:bCs/>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Body Text Indent"/>
    <w:basedOn w:val="1"/>
    <w:qFormat/>
    <w:uiPriority w:val="0"/>
    <w:pPr>
      <w:adjustRightInd w:val="0"/>
      <w:snapToGrid w:val="0"/>
      <w:ind w:firstLine="420"/>
    </w:pPr>
    <w:rPr>
      <w:rFonts w:ascii="宋体"/>
      <w:szCs w:val="20"/>
    </w:rPr>
  </w:style>
  <w:style w:type="paragraph" w:styleId="6">
    <w:name w:val="toc 3"/>
    <w:basedOn w:val="1"/>
    <w:next w:val="1"/>
    <w:autoRedefine/>
    <w:unhideWhenUsed/>
    <w:qFormat/>
    <w:uiPriority w:val="39"/>
    <w:pPr>
      <w:widowControl/>
      <w:spacing w:after="100" w:line="276" w:lineRule="auto"/>
      <w:ind w:left="440"/>
      <w:jc w:val="left"/>
    </w:pPr>
    <w:rPr>
      <w:rFonts w:ascii="Calibri" w:hAnsi="Calibri"/>
      <w:kern w:val="0"/>
      <w:sz w:val="22"/>
      <w:szCs w:val="22"/>
    </w:rPr>
  </w:style>
  <w:style w:type="paragraph" w:styleId="7">
    <w:name w:val="Date"/>
    <w:basedOn w:val="1"/>
    <w:next w:val="1"/>
    <w:qFormat/>
    <w:uiPriority w:val="0"/>
    <w:rPr>
      <w:szCs w:val="20"/>
    </w:rPr>
  </w:style>
  <w:style w:type="paragraph" w:styleId="8">
    <w:name w:val="Balloon Text"/>
    <w:basedOn w:val="1"/>
    <w:link w:val="25"/>
    <w:qFormat/>
    <w:uiPriority w:val="0"/>
    <w:rPr>
      <w:rFonts w:ascii="Times New Roman" w:hAnsi="Times New Roman"/>
      <w:sz w:val="18"/>
      <w:szCs w:val="18"/>
      <w:lang w:val="zh-CN"/>
    </w:rPr>
  </w:style>
  <w:style w:type="paragraph" w:styleId="9">
    <w:name w:val="footer"/>
    <w:basedOn w:val="1"/>
    <w:link w:val="27"/>
    <w:qFormat/>
    <w:uiPriority w:val="99"/>
    <w:pPr>
      <w:tabs>
        <w:tab w:val="center" w:pos="4153"/>
        <w:tab w:val="right" w:pos="8306"/>
      </w:tabs>
      <w:snapToGrid w:val="0"/>
      <w:jc w:val="left"/>
    </w:pPr>
    <w:rPr>
      <w:rFonts w:ascii="Times New Roman" w:hAnsi="Times New Roman"/>
      <w:sz w:val="18"/>
      <w:szCs w:val="18"/>
      <w:lang w:val="zh-CN"/>
    </w:rPr>
  </w:style>
  <w:style w:type="paragraph" w:styleId="10">
    <w:name w:val="header"/>
    <w:basedOn w:val="1"/>
    <w:link w:val="26"/>
    <w:qFormat/>
    <w:uiPriority w:val="99"/>
    <w:pPr>
      <w:pBdr>
        <w:bottom w:val="single" w:color="auto" w:sz="6" w:space="1"/>
      </w:pBdr>
      <w:tabs>
        <w:tab w:val="center" w:pos="4153"/>
        <w:tab w:val="right" w:pos="8306"/>
      </w:tabs>
      <w:snapToGrid w:val="0"/>
      <w:jc w:val="center"/>
    </w:pPr>
    <w:rPr>
      <w:rFonts w:ascii="Times New Roman" w:hAnsi="Times New Roman"/>
      <w:sz w:val="18"/>
      <w:szCs w:val="18"/>
      <w:lang w:val="zh-CN"/>
    </w:rPr>
  </w:style>
  <w:style w:type="paragraph" w:styleId="11">
    <w:name w:val="toc 1"/>
    <w:basedOn w:val="1"/>
    <w:next w:val="1"/>
    <w:autoRedefine/>
    <w:unhideWhenUsed/>
    <w:qFormat/>
    <w:uiPriority w:val="39"/>
    <w:pPr>
      <w:widowControl/>
      <w:tabs>
        <w:tab w:val="right" w:leader="dot" w:pos="8789"/>
      </w:tabs>
      <w:spacing w:after="120"/>
      <w:jc w:val="left"/>
    </w:pPr>
    <w:rPr>
      <w:rFonts w:ascii="Calibri" w:hAnsi="Calibri"/>
      <w:kern w:val="0"/>
      <w:sz w:val="22"/>
      <w:szCs w:val="22"/>
    </w:rPr>
  </w:style>
  <w:style w:type="paragraph" w:styleId="12">
    <w:name w:val="footnote text"/>
    <w:basedOn w:val="1"/>
    <w:semiHidden/>
    <w:qFormat/>
    <w:uiPriority w:val="0"/>
    <w:pPr>
      <w:snapToGrid w:val="0"/>
      <w:jc w:val="left"/>
    </w:pPr>
    <w:rPr>
      <w:sz w:val="18"/>
      <w:szCs w:val="18"/>
    </w:rPr>
  </w:style>
  <w:style w:type="paragraph" w:styleId="13">
    <w:name w:val="toc 2"/>
    <w:basedOn w:val="1"/>
    <w:next w:val="1"/>
    <w:autoRedefine/>
    <w:unhideWhenUsed/>
    <w:qFormat/>
    <w:uiPriority w:val="39"/>
    <w:pPr>
      <w:widowControl/>
      <w:spacing w:after="100" w:line="276" w:lineRule="auto"/>
      <w:ind w:left="220"/>
      <w:jc w:val="left"/>
    </w:pPr>
    <w:rPr>
      <w:rFonts w:ascii="Calibri" w:hAnsi="Calibri"/>
      <w:kern w:val="0"/>
      <w:sz w:val="22"/>
      <w:szCs w:val="22"/>
    </w:rPr>
  </w:style>
  <w:style w:type="paragraph" w:styleId="14">
    <w:name w:val="toc 9"/>
    <w:basedOn w:val="1"/>
    <w:next w:val="1"/>
    <w:autoRedefine/>
    <w:qFormat/>
    <w:uiPriority w:val="0"/>
    <w:pPr>
      <w:ind w:left="3360" w:leftChars="1600"/>
    </w:p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6">
    <w:name w:val="Title"/>
    <w:basedOn w:val="1"/>
    <w:next w:val="1"/>
    <w:link w:val="35"/>
    <w:qFormat/>
    <w:uiPriority w:val="0"/>
    <w:pPr>
      <w:spacing w:before="240" w:after="60"/>
      <w:jc w:val="center"/>
      <w:outlineLvl w:val="0"/>
    </w:pPr>
    <w:rPr>
      <w:rFonts w:asciiTheme="majorHAnsi" w:hAnsiTheme="majorHAnsi" w:eastAsiaTheme="majorEastAsia" w:cstheme="majorBidi"/>
      <w:b/>
      <w:bCs/>
      <w:sz w:val="32"/>
      <w:szCs w:val="32"/>
    </w:rPr>
  </w:style>
  <w:style w:type="table" w:styleId="18">
    <w:name w:val="Table Grid"/>
    <w:basedOn w:val="1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Hyperlink"/>
    <w:qFormat/>
    <w:uiPriority w:val="99"/>
    <w:rPr>
      <w:color w:val="261CDC"/>
      <w:u w:val="single"/>
    </w:rPr>
  </w:style>
  <w:style w:type="paragraph" w:customStyle="1" w:styleId="22">
    <w:name w:val="Char"/>
    <w:basedOn w:val="1"/>
    <w:qFormat/>
    <w:uiPriority w:val="0"/>
    <w:pPr>
      <w:widowControl/>
      <w:spacing w:after="160" w:line="240" w:lineRule="exact"/>
      <w:jc w:val="left"/>
    </w:pPr>
    <w:rPr>
      <w:rFonts w:eastAsia="方正仿宋简体"/>
      <w:kern w:val="0"/>
      <w:sz w:val="32"/>
      <w:szCs w:val="32"/>
      <w:lang w:eastAsia="en-US"/>
    </w:rPr>
  </w:style>
  <w:style w:type="character" w:customStyle="1" w:styleId="23">
    <w:name w:val="t_tag"/>
    <w:basedOn w:val="19"/>
    <w:qFormat/>
    <w:uiPriority w:val="0"/>
  </w:style>
  <w:style w:type="paragraph" w:customStyle="1" w:styleId="24">
    <w:name w:val="Char1"/>
    <w:basedOn w:val="1"/>
    <w:qFormat/>
    <w:uiPriority w:val="0"/>
    <w:pPr>
      <w:widowControl/>
      <w:spacing w:after="160" w:line="240" w:lineRule="exact"/>
      <w:jc w:val="left"/>
    </w:pPr>
    <w:rPr>
      <w:rFonts w:eastAsia="方正仿宋简体"/>
      <w:kern w:val="0"/>
      <w:sz w:val="32"/>
      <w:szCs w:val="32"/>
      <w:lang w:eastAsia="en-US"/>
    </w:rPr>
  </w:style>
  <w:style w:type="character" w:customStyle="1" w:styleId="25">
    <w:name w:val="Balloon Text Char"/>
    <w:link w:val="8"/>
    <w:qFormat/>
    <w:uiPriority w:val="0"/>
    <w:rPr>
      <w:kern w:val="2"/>
      <w:sz w:val="18"/>
      <w:szCs w:val="18"/>
    </w:rPr>
  </w:style>
  <w:style w:type="character" w:customStyle="1" w:styleId="26">
    <w:name w:val="Header Char"/>
    <w:link w:val="10"/>
    <w:qFormat/>
    <w:uiPriority w:val="99"/>
    <w:rPr>
      <w:kern w:val="2"/>
      <w:sz w:val="18"/>
      <w:szCs w:val="18"/>
    </w:rPr>
  </w:style>
  <w:style w:type="character" w:customStyle="1" w:styleId="27">
    <w:name w:val="Footer Char"/>
    <w:link w:val="9"/>
    <w:qFormat/>
    <w:uiPriority w:val="99"/>
    <w:rPr>
      <w:kern w:val="2"/>
      <w:sz w:val="18"/>
      <w:szCs w:val="18"/>
    </w:rPr>
  </w:style>
  <w:style w:type="character" w:customStyle="1" w:styleId="28">
    <w:name w:val="Heading 1 Char"/>
    <w:link w:val="2"/>
    <w:qFormat/>
    <w:uiPriority w:val="0"/>
    <w:rPr>
      <w:rFonts w:ascii="Arial Unicode MS" w:hAnsi="Arial Unicode MS" w:eastAsia="黑体"/>
      <w:b/>
      <w:bCs/>
      <w:kern w:val="44"/>
      <w:sz w:val="21"/>
      <w:szCs w:val="44"/>
    </w:rPr>
  </w:style>
  <w:style w:type="paragraph" w:customStyle="1" w:styleId="29">
    <w:name w:val="TOC Heading1"/>
    <w:basedOn w:val="2"/>
    <w:next w:val="1"/>
    <w:unhideWhenUsed/>
    <w:qFormat/>
    <w:uiPriority w:val="39"/>
    <w:pPr>
      <w:widowControl/>
      <w:spacing w:before="480" w:line="276" w:lineRule="auto"/>
      <w:jc w:val="left"/>
      <w:outlineLvl w:val="9"/>
    </w:pPr>
    <w:rPr>
      <w:rFonts w:ascii="Cambria" w:hAnsi="Cambria" w:eastAsia="宋体"/>
      <w:color w:val="365F91"/>
      <w:kern w:val="0"/>
      <w:sz w:val="28"/>
      <w:szCs w:val="28"/>
    </w:rPr>
  </w:style>
  <w:style w:type="paragraph" w:customStyle="1" w:styleId="30">
    <w:name w:val="标题2"/>
    <w:basedOn w:val="1"/>
    <w:link w:val="33"/>
    <w:qFormat/>
    <w:uiPriority w:val="0"/>
    <w:pPr>
      <w:adjustRightInd w:val="0"/>
      <w:snapToGrid w:val="0"/>
    </w:pPr>
    <w:rPr>
      <w:rFonts w:eastAsia="黑体"/>
    </w:rPr>
  </w:style>
  <w:style w:type="character" w:customStyle="1" w:styleId="31">
    <w:name w:val="Heading 2 Char"/>
    <w:basedOn w:val="19"/>
    <w:link w:val="3"/>
    <w:semiHidden/>
    <w:qFormat/>
    <w:uiPriority w:val="0"/>
    <w:rPr>
      <w:rFonts w:asciiTheme="majorHAnsi" w:hAnsiTheme="majorHAnsi" w:eastAsiaTheme="majorEastAsia" w:cstheme="majorBidi"/>
      <w:b/>
      <w:bCs/>
      <w:kern w:val="2"/>
      <w:sz w:val="32"/>
      <w:szCs w:val="32"/>
    </w:rPr>
  </w:style>
  <w:style w:type="paragraph" w:customStyle="1" w:styleId="32">
    <w:name w:val="样式1"/>
    <w:basedOn w:val="30"/>
    <w:link w:val="34"/>
    <w:qFormat/>
    <w:uiPriority w:val="0"/>
  </w:style>
  <w:style w:type="character" w:customStyle="1" w:styleId="33">
    <w:name w:val="标题2 字符"/>
    <w:basedOn w:val="19"/>
    <w:link w:val="30"/>
    <w:qFormat/>
    <w:uiPriority w:val="0"/>
    <w:rPr>
      <w:rFonts w:ascii="Arial Unicode MS" w:hAnsi="Arial Unicode MS" w:eastAsia="黑体"/>
      <w:kern w:val="2"/>
      <w:sz w:val="21"/>
      <w:szCs w:val="24"/>
    </w:rPr>
  </w:style>
  <w:style w:type="character" w:customStyle="1" w:styleId="34">
    <w:name w:val="样式1 字符"/>
    <w:basedOn w:val="33"/>
    <w:link w:val="32"/>
    <w:qFormat/>
    <w:uiPriority w:val="0"/>
    <w:rPr>
      <w:rFonts w:ascii="Arial Unicode MS" w:hAnsi="Arial Unicode MS" w:eastAsia="黑体"/>
      <w:kern w:val="2"/>
      <w:sz w:val="21"/>
      <w:szCs w:val="24"/>
    </w:rPr>
  </w:style>
  <w:style w:type="character" w:customStyle="1" w:styleId="35">
    <w:name w:val="Title Char"/>
    <w:basedOn w:val="19"/>
    <w:link w:val="16"/>
    <w:qFormat/>
    <w:uiPriority w:val="0"/>
    <w:rPr>
      <w:rFonts w:asciiTheme="majorHAnsi" w:hAnsiTheme="majorHAnsi" w:eastAsiaTheme="majorEastAsia" w:cstheme="majorBidi"/>
      <w:b/>
      <w:bCs/>
      <w:kern w:val="2"/>
      <w:sz w:val="32"/>
      <w:szCs w:val="32"/>
    </w:rPr>
  </w:style>
  <w:style w:type="paragraph" w:styleId="36">
    <w:name w:val="List Paragraph"/>
    <w:basedOn w:val="1"/>
    <w:qFormat/>
    <w:uiPriority w:val="34"/>
    <w:pPr>
      <w:ind w:firstLine="420" w:firstLineChars="200"/>
    </w:pPr>
  </w:style>
  <w:style w:type="table" w:customStyle="1" w:styleId="37">
    <w:name w:val="网格型1"/>
    <w:basedOn w:val="17"/>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
    <w:name w:val="网格型2"/>
    <w:basedOn w:val="1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
    <w:name w:val="网格型3"/>
    <w:basedOn w:val="17"/>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3" Type="http://schemas.openxmlformats.org/officeDocument/2006/relationships/fontTable" Target="fontTable.xml"/><Relationship Id="rId32" Type="http://schemas.openxmlformats.org/officeDocument/2006/relationships/customXml" Target="../customXml/item2.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8.png"/><Relationship Id="rId28" Type="http://schemas.openxmlformats.org/officeDocument/2006/relationships/chart" Target="charts/chart3.xml"/><Relationship Id="rId27" Type="http://schemas.openxmlformats.org/officeDocument/2006/relationships/chart" Target="charts/chart2.xml"/><Relationship Id="rId26" Type="http://schemas.openxmlformats.org/officeDocument/2006/relationships/chart" Target="charts/chart1.xml"/><Relationship Id="rId25" Type="http://schemas.openxmlformats.org/officeDocument/2006/relationships/image" Target="media/image7.png"/><Relationship Id="rId24" Type="http://schemas.openxmlformats.org/officeDocument/2006/relationships/image" Target="media/image6.png"/><Relationship Id="rId23" Type="http://schemas.openxmlformats.org/officeDocument/2006/relationships/image" Target="media/image5.png"/><Relationship Id="rId22" Type="http://schemas.openxmlformats.org/officeDocument/2006/relationships/image" Target="media/image4.png"/><Relationship Id="rId21" Type="http://schemas.openxmlformats.org/officeDocument/2006/relationships/image" Target="media/image3.png"/><Relationship Id="rId20" Type="http://schemas.openxmlformats.org/officeDocument/2006/relationships/image" Target="media/image2.jpe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35334\AppData\Local\Temp\c8c0e94c-5218-4d93-946a-b93b80c0d441_2025&#24180;10&#26376;&#27700;&#36136;&#30456;&#20851;&#25253;&#21578;%202025.10%20Water%20Quality%20Related%20Reports.zip.441\2025&#24180;10&#26376;&#27700;&#36136;&#30456;&#20851;&#25253;&#21578;%202025.10%20Water%20Quality%20Related%20Reports\II%20%26%20I&#24490;%20CW2%20and%201\&#24658;&#36920;1&#21495;&#21644;2&#21495;&#24490;&#29615;&#27700;&#36136;&#25253;&#21578;&#65288;October&#65289;.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35334\AppData\Local\Temp\c8c0e94c-5218-4d93-946a-b93b80c0d441_2025&#24180;10&#26376;&#27700;&#36136;&#30456;&#20851;&#25253;&#21578;%202025.10%20Water%20Quality%20Related%20Reports.zip.441\2025&#24180;10&#26376;&#27700;&#36136;&#30456;&#20851;&#25253;&#21578;%202025.10%20Water%20Quality%20Related%20Reports\II%20%26%20I&#24490;%20CW2%20and%201\&#24658;&#36920;1&#21495;&#21644;2&#21495;&#24490;&#29615;&#27700;&#36136;&#25253;&#21578;&#65288;October&#65289;.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35334\AppData\Local\Temp\c8c0e94c-5218-4d93-946a-b93b80c0d441_2025&#24180;10&#26376;&#27700;&#36136;&#30456;&#20851;&#25253;&#21578;%202025.10%20Water%20Quality%20Related%20Reports.zip.441\2025&#24180;10&#26376;&#27700;&#36136;&#30456;&#20851;&#25253;&#21578;%202025.10%20Water%20Quality%20Related%20Reports\II%20%26%20I&#24490;%20CW2%20and%201\&#24658;&#36920;1&#21495;&#21644;2&#21495;&#24490;&#29615;&#27700;&#36136;&#25253;&#21578;&#65288;October&#6528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二循凉水塔：总铁（</a:t>
            </a:r>
            <a:r>
              <a:rPr lang="en-US" altLang="zh-CN"/>
              <a:t>&lt;1ppm</a:t>
            </a:r>
            <a:r>
              <a:rPr lang="en-US"/>
              <a:t>）</a:t>
            </a:r>
            <a:endParaRPr lang="en-US"/>
          </a:p>
        </c:rich>
      </c:tx>
      <c:layout/>
      <c:overlay val="0"/>
      <c:spPr>
        <a:noFill/>
        <a:ln>
          <a:noFill/>
        </a:ln>
        <a:effectLst/>
      </c:spPr>
    </c:title>
    <c:autoTitleDeleted val="0"/>
    <c:plotArea>
      <c:layout/>
      <c:lineChart>
        <c:grouping val="standard"/>
        <c:varyColors val="0"/>
        <c:ser>
          <c:idx val="0"/>
          <c:order val="0"/>
          <c:tx>
            <c:strRef>
              <c:f>"总铁"</c:f>
              <c:strCache>
                <c:ptCount val="1"/>
                <c:pt idx="0">
                  <c:v>总铁</c:v>
                </c:pt>
              </c:strCache>
            </c:strRef>
          </c:tx>
          <c:spPr>
            <a:ln w="28575" cap="rnd">
              <a:solidFill>
                <a:schemeClr val="accent1"/>
              </a:solidFill>
              <a:round/>
            </a:ln>
            <a:effectLst/>
          </c:spPr>
          <c:marker>
            <c:symbol val="none"/>
          </c:marker>
          <c:dLbls>
            <c:delete val="1"/>
          </c:dLbls>
          <c:cat>
            <c:numRef>
              <c:f>'[恒逸1号和2号循环水质报告（October）.xlsx]RAW DATA'!$A$282:$A$304</c:f>
              <c:numCache>
                <c:formatCode>[$-409]dd/mmm/yy;@</c:formatCode>
                <c:ptCount val="23"/>
                <c:pt idx="0" c:formatCode="[$-409]dd/mmm/yy;@">
                  <c:v>45931</c:v>
                </c:pt>
                <c:pt idx="1" c:formatCode="[$-409]dd/mmm/yy;@">
                  <c:v>45932</c:v>
                </c:pt>
                <c:pt idx="2" c:formatCode="[$-409]dd/mmm/yy;@">
                  <c:v>45933</c:v>
                </c:pt>
                <c:pt idx="3" c:formatCode="[$-409]dd/mmm/yy;@">
                  <c:v>45936</c:v>
                </c:pt>
                <c:pt idx="4" c:formatCode="[$-409]dd/mmm/yy;@">
                  <c:v>45937</c:v>
                </c:pt>
                <c:pt idx="5" c:formatCode="[$-409]dd/mmm/yy;@">
                  <c:v>45938</c:v>
                </c:pt>
                <c:pt idx="6" c:formatCode="[$-409]dd/mmm/yy;@">
                  <c:v>45939</c:v>
                </c:pt>
                <c:pt idx="7" c:formatCode="[$-409]dd/mmm/yy;@">
                  <c:v>45940</c:v>
                </c:pt>
                <c:pt idx="8" c:formatCode="[$-409]dd/mmm/yy;@">
                  <c:v>45943</c:v>
                </c:pt>
                <c:pt idx="9" c:formatCode="[$-409]dd/mmm/yy;@">
                  <c:v>45944</c:v>
                </c:pt>
                <c:pt idx="10" c:formatCode="[$-409]dd/mmm/yy;@">
                  <c:v>45945</c:v>
                </c:pt>
                <c:pt idx="11" c:formatCode="[$-409]dd/mmm/yy;@">
                  <c:v>45946</c:v>
                </c:pt>
                <c:pt idx="12" c:formatCode="[$-409]dd/mmm/yy;@">
                  <c:v>45947</c:v>
                </c:pt>
                <c:pt idx="13" c:formatCode="[$-409]dd/mmm/yy;@">
                  <c:v>45950</c:v>
                </c:pt>
                <c:pt idx="14" c:formatCode="[$-409]dd/mmm/yy;@">
                  <c:v>45951</c:v>
                </c:pt>
                <c:pt idx="15" c:formatCode="[$-409]dd/mmm/yy;@">
                  <c:v>45952</c:v>
                </c:pt>
                <c:pt idx="16" c:formatCode="[$-409]dd/mmm/yy;@">
                  <c:v>45953</c:v>
                </c:pt>
                <c:pt idx="17" c:formatCode="[$-409]dd/mmm/yy;@">
                  <c:v>45954</c:v>
                </c:pt>
                <c:pt idx="18" c:formatCode="[$-409]dd/mmm/yy;@">
                  <c:v>45957</c:v>
                </c:pt>
                <c:pt idx="19" c:formatCode="[$-409]dd/mmm/yy;@">
                  <c:v>45958</c:v>
                </c:pt>
                <c:pt idx="20" c:formatCode="[$-409]dd/mmm/yy;@">
                  <c:v>45959</c:v>
                </c:pt>
                <c:pt idx="21" c:formatCode="[$-409]dd/mmm/yy;@">
                  <c:v>45960</c:v>
                </c:pt>
                <c:pt idx="22" c:formatCode="[$-409]dd/mmm/yy;@">
                  <c:v>45961</c:v>
                </c:pt>
              </c:numCache>
            </c:numRef>
          </c:cat>
          <c:val>
            <c:numRef>
              <c:f>'[恒逸1号和2号循环水质报告（October）.xlsx]RAW DATA'!$DO$282:$DO$304</c:f>
              <c:numCache>
                <c:formatCode>0.00</c:formatCode>
                <c:ptCount val="23"/>
                <c:pt idx="0">
                  <c:v>0.33</c:v>
                </c:pt>
                <c:pt idx="1">
                  <c:v>0.31</c:v>
                </c:pt>
                <c:pt idx="2">
                  <c:v>0.29</c:v>
                </c:pt>
                <c:pt idx="3">
                  <c:v>0.3</c:v>
                </c:pt>
                <c:pt idx="4">
                  <c:v>0.31</c:v>
                </c:pt>
                <c:pt idx="5">
                  <c:v>0.29</c:v>
                </c:pt>
                <c:pt idx="6">
                  <c:v>0.27</c:v>
                </c:pt>
                <c:pt idx="7">
                  <c:v>0.25</c:v>
                </c:pt>
                <c:pt idx="8">
                  <c:v>0.29</c:v>
                </c:pt>
                <c:pt idx="9">
                  <c:v>0.27</c:v>
                </c:pt>
                <c:pt idx="10">
                  <c:v>0.25</c:v>
                </c:pt>
                <c:pt idx="11">
                  <c:v>0.25</c:v>
                </c:pt>
                <c:pt idx="12">
                  <c:v>0.27</c:v>
                </c:pt>
                <c:pt idx="13">
                  <c:v>0.29</c:v>
                </c:pt>
                <c:pt idx="14">
                  <c:v>0.27</c:v>
                </c:pt>
                <c:pt idx="15">
                  <c:v>0.26</c:v>
                </c:pt>
                <c:pt idx="16">
                  <c:v>0.27</c:v>
                </c:pt>
                <c:pt idx="17">
                  <c:v>0.29</c:v>
                </c:pt>
                <c:pt idx="18">
                  <c:v>0.5</c:v>
                </c:pt>
                <c:pt idx="19">
                  <c:v>0.47</c:v>
                </c:pt>
                <c:pt idx="20">
                  <c:v>0.4</c:v>
                </c:pt>
                <c:pt idx="21">
                  <c:v>0.46</c:v>
                </c:pt>
                <c:pt idx="22">
                  <c:v>0.41</c:v>
                </c:pt>
              </c:numCache>
            </c:numRef>
          </c:val>
          <c:smooth val="0"/>
        </c:ser>
        <c:dLbls>
          <c:showLegendKey val="0"/>
          <c:showVal val="0"/>
          <c:showCatName val="0"/>
          <c:showSerName val="0"/>
          <c:showPercent val="0"/>
          <c:showBubbleSize val="0"/>
        </c:dLbls>
        <c:marker val="0"/>
        <c:smooth val="0"/>
        <c:axId val="773396089"/>
        <c:axId val="119384339"/>
      </c:lineChart>
      <c:dateAx>
        <c:axId val="773396089"/>
        <c:scaling>
          <c:orientation val="minMax"/>
        </c:scaling>
        <c:delete val="0"/>
        <c:axPos val="b"/>
        <c:numFmt formatCode="[$-409]dd/mmm/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9384339"/>
        <c:crosses val="autoZero"/>
        <c:auto val="1"/>
        <c:lblOffset val="100"/>
        <c:baseTimeUnit val="days"/>
      </c:dateAx>
      <c:valAx>
        <c:axId val="119384339"/>
        <c:scaling>
          <c:orientation val="minMax"/>
        </c:scaling>
        <c:delete val="0"/>
        <c:axPos val="l"/>
        <c:majorGridlines>
          <c:spPr>
            <a:ln w="9525" cap="flat" cmpd="sng" algn="ctr">
              <a:gradFill>
                <a:gsLst>
                  <a:gs pos="0">
                    <a:srgbClr val="CCECFF">
                      <a:lumMod val="94000"/>
                    </a:srgbClr>
                  </a:gs>
                  <a:gs pos="74000">
                    <a:schemeClr val="accent1">
                      <a:lumMod val="45000"/>
                      <a:lumOff val="55000"/>
                    </a:schemeClr>
                  </a:gs>
                  <a:gs pos="83000">
                    <a:schemeClr val="accent1">
                      <a:lumMod val="45000"/>
                      <a:lumOff val="55000"/>
                    </a:schemeClr>
                  </a:gs>
                  <a:gs pos="100000">
                    <a:schemeClr val="accent1">
                      <a:lumMod val="30000"/>
                      <a:lumOff val="70000"/>
                    </a:schemeClr>
                  </a:gs>
                </a:gsLst>
                <a:lin ang="6660000" scaled="1"/>
              </a:gra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7339608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67ca023-b70c-44c0-b8e7-a6ecfe3c52a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二循凉水塔：浊度（≤</a:t>
            </a:r>
            <a:r>
              <a:rPr lang="en-US" altLang="zh-CN"/>
              <a:t>10NTU</a:t>
            </a:r>
            <a:r>
              <a:rPr lang="en-US"/>
              <a:t>）</a:t>
            </a:r>
            <a:endParaRPr lang="en-US"/>
          </a:p>
        </c:rich>
      </c:tx>
      <c:layout/>
      <c:overlay val="0"/>
      <c:spPr>
        <a:noFill/>
        <a:ln>
          <a:noFill/>
        </a:ln>
        <a:effectLst/>
      </c:spPr>
    </c:title>
    <c:autoTitleDeleted val="0"/>
    <c:plotArea>
      <c:layout/>
      <c:lineChart>
        <c:grouping val="standard"/>
        <c:varyColors val="0"/>
        <c:ser>
          <c:idx val="0"/>
          <c:order val="0"/>
          <c:tx>
            <c:strRef>
              <c:f>"浊度"</c:f>
              <c:strCache>
                <c:ptCount val="1"/>
                <c:pt idx="0">
                  <c:v>浊度</c:v>
                </c:pt>
              </c:strCache>
            </c:strRef>
          </c:tx>
          <c:spPr>
            <a:ln w="28575" cap="rnd">
              <a:solidFill>
                <a:schemeClr val="accent1"/>
              </a:solidFill>
              <a:round/>
            </a:ln>
            <a:effectLst/>
          </c:spPr>
          <c:marker>
            <c:symbol val="none"/>
          </c:marker>
          <c:dLbls>
            <c:spPr>
              <a:noFill/>
              <a:ln>
                <a:noFill/>
              </a:ln>
              <a:effectLst/>
            </c:spPr>
            <c:txPr>
              <a:bodyPr rot="0" spcFirstLastPara="0" vertOverflow="ellipsis" vert="horz" wrap="square" lIns="38100" tIns="19050" rIns="38100" bIns="19050" anchor="ctr" anchorCtr="1"/>
              <a:lstStyle/>
              <a:p>
                <a:pPr>
                  <a:defRPr lang="zh-CN" sz="6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'[恒逸1号和2号循环水质报告（October）.xlsx]RAW DATA'!$A$282:$A$304</c:f>
              <c:numCache>
                <c:formatCode>[$-409]dd/mmm/yy;@</c:formatCode>
                <c:ptCount val="23"/>
                <c:pt idx="0" c:formatCode="[$-409]dd/mmm/yy;@">
                  <c:v>45931</c:v>
                </c:pt>
                <c:pt idx="1" c:formatCode="[$-409]dd/mmm/yy;@">
                  <c:v>45932</c:v>
                </c:pt>
                <c:pt idx="2" c:formatCode="[$-409]dd/mmm/yy;@">
                  <c:v>45933</c:v>
                </c:pt>
                <c:pt idx="3" c:formatCode="[$-409]dd/mmm/yy;@">
                  <c:v>45936</c:v>
                </c:pt>
                <c:pt idx="4" c:formatCode="[$-409]dd/mmm/yy;@">
                  <c:v>45937</c:v>
                </c:pt>
                <c:pt idx="5" c:formatCode="[$-409]dd/mmm/yy;@">
                  <c:v>45938</c:v>
                </c:pt>
                <c:pt idx="6" c:formatCode="[$-409]dd/mmm/yy;@">
                  <c:v>45939</c:v>
                </c:pt>
                <c:pt idx="7" c:formatCode="[$-409]dd/mmm/yy;@">
                  <c:v>45940</c:v>
                </c:pt>
                <c:pt idx="8" c:formatCode="[$-409]dd/mmm/yy;@">
                  <c:v>45943</c:v>
                </c:pt>
                <c:pt idx="9" c:formatCode="[$-409]dd/mmm/yy;@">
                  <c:v>45944</c:v>
                </c:pt>
                <c:pt idx="10" c:formatCode="[$-409]dd/mmm/yy;@">
                  <c:v>45945</c:v>
                </c:pt>
                <c:pt idx="11" c:formatCode="[$-409]dd/mmm/yy;@">
                  <c:v>45946</c:v>
                </c:pt>
                <c:pt idx="12" c:formatCode="[$-409]dd/mmm/yy;@">
                  <c:v>45947</c:v>
                </c:pt>
                <c:pt idx="13" c:formatCode="[$-409]dd/mmm/yy;@">
                  <c:v>45950</c:v>
                </c:pt>
                <c:pt idx="14" c:formatCode="[$-409]dd/mmm/yy;@">
                  <c:v>45951</c:v>
                </c:pt>
                <c:pt idx="15" c:formatCode="[$-409]dd/mmm/yy;@">
                  <c:v>45952</c:v>
                </c:pt>
                <c:pt idx="16" c:formatCode="[$-409]dd/mmm/yy;@">
                  <c:v>45953</c:v>
                </c:pt>
                <c:pt idx="17" c:formatCode="[$-409]dd/mmm/yy;@">
                  <c:v>45954</c:v>
                </c:pt>
                <c:pt idx="18" c:formatCode="[$-409]dd/mmm/yy;@">
                  <c:v>45957</c:v>
                </c:pt>
                <c:pt idx="19" c:formatCode="[$-409]dd/mmm/yy;@">
                  <c:v>45958</c:v>
                </c:pt>
                <c:pt idx="20" c:formatCode="[$-409]dd/mmm/yy;@">
                  <c:v>45959</c:v>
                </c:pt>
                <c:pt idx="21" c:formatCode="[$-409]dd/mmm/yy;@">
                  <c:v>45960</c:v>
                </c:pt>
                <c:pt idx="22" c:formatCode="[$-409]dd/mmm/yy;@">
                  <c:v>45961</c:v>
                </c:pt>
              </c:numCache>
            </c:numRef>
          </c:cat>
          <c:val>
            <c:numRef>
              <c:f>'[恒逸1号和2号循环水质报告（October）.xlsx]RAW DATA'!$DH$282:$DH$304</c:f>
              <c:numCache>
                <c:formatCode>0.00</c:formatCode>
                <c:ptCount val="23"/>
                <c:pt idx="0">
                  <c:v>8.35</c:v>
                </c:pt>
                <c:pt idx="1">
                  <c:v>8.31</c:v>
                </c:pt>
                <c:pt idx="2">
                  <c:v>8.54</c:v>
                </c:pt>
                <c:pt idx="3">
                  <c:v>8.84</c:v>
                </c:pt>
                <c:pt idx="4">
                  <c:v>8.8</c:v>
                </c:pt>
                <c:pt idx="5">
                  <c:v>8.7</c:v>
                </c:pt>
                <c:pt idx="6">
                  <c:v>8.64</c:v>
                </c:pt>
                <c:pt idx="7">
                  <c:v>8.59</c:v>
                </c:pt>
                <c:pt idx="8">
                  <c:v>9.03</c:v>
                </c:pt>
                <c:pt idx="9">
                  <c:v>9.4</c:v>
                </c:pt>
                <c:pt idx="10">
                  <c:v>9.8</c:v>
                </c:pt>
                <c:pt idx="11">
                  <c:v>9.6</c:v>
                </c:pt>
                <c:pt idx="12">
                  <c:v>10.6</c:v>
                </c:pt>
                <c:pt idx="13">
                  <c:v>12.63</c:v>
                </c:pt>
                <c:pt idx="14">
                  <c:v>12.4</c:v>
                </c:pt>
                <c:pt idx="15">
                  <c:v>12.71</c:v>
                </c:pt>
                <c:pt idx="16">
                  <c:v>12.71</c:v>
                </c:pt>
                <c:pt idx="17">
                  <c:v>12.61</c:v>
                </c:pt>
                <c:pt idx="18">
                  <c:v>12.29</c:v>
                </c:pt>
                <c:pt idx="19">
                  <c:v>12.18</c:v>
                </c:pt>
                <c:pt idx="20">
                  <c:v>11.19</c:v>
                </c:pt>
                <c:pt idx="21">
                  <c:v>11.5</c:v>
                </c:pt>
                <c:pt idx="22">
                  <c:v>11.3</c:v>
                </c:pt>
              </c:numCache>
            </c:numRef>
          </c:val>
          <c:smooth val="0"/>
        </c:ser>
        <c:dLbls>
          <c:showLegendKey val="0"/>
          <c:showVal val="1"/>
          <c:showCatName val="0"/>
          <c:showSerName val="0"/>
          <c:showPercent val="0"/>
          <c:showBubbleSize val="0"/>
        </c:dLbls>
        <c:marker val="0"/>
        <c:smooth val="0"/>
        <c:axId val="774258107"/>
        <c:axId val="68875805"/>
      </c:lineChart>
      <c:dateAx>
        <c:axId val="774258107"/>
        <c:scaling>
          <c:orientation val="minMax"/>
        </c:scaling>
        <c:delete val="0"/>
        <c:axPos val="b"/>
        <c:numFmt formatCode="[$-409]dd/mmm/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8875805"/>
        <c:crosses val="autoZero"/>
        <c:auto val="1"/>
        <c:lblOffset val="100"/>
        <c:baseTimeUnit val="days"/>
      </c:dateAx>
      <c:valAx>
        <c:axId val="68875805"/>
        <c:scaling>
          <c:orientation val="minMax"/>
        </c:scaling>
        <c:delete val="0"/>
        <c:axPos val="l"/>
        <c:majorGridlines>
          <c:spPr>
            <a:ln w="9525" cap="flat" cmpd="sng" algn="ctr">
              <a:solidFill>
                <a:schemeClr val="lt1">
                  <a:lumMod val="902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7425810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18d5ba3-f295-4623-9b0c-44ca09826a5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二循塔池：浓缩倍数（≥</a:t>
            </a:r>
            <a:r>
              <a:rPr lang="en-US" altLang="zh-CN"/>
              <a:t>5</a:t>
            </a:r>
            <a:r>
              <a:rPr lang="zh-CN" altLang="en-US"/>
              <a:t>）</a:t>
            </a:r>
            <a:endParaRPr lang="zh-CN" altLang="en-US"/>
          </a:p>
        </c:rich>
      </c:tx>
      <c:layout/>
      <c:overlay val="0"/>
      <c:spPr>
        <a:noFill/>
        <a:ln>
          <a:noFill/>
        </a:ln>
        <a:effectLst/>
      </c:spPr>
    </c:title>
    <c:autoTitleDeleted val="0"/>
    <c:plotArea>
      <c:layout/>
      <c:lineChart>
        <c:grouping val="standard"/>
        <c:varyColors val="0"/>
        <c:ser>
          <c:idx val="0"/>
          <c:order val="0"/>
          <c:tx>
            <c:strRef>
              <c:f>"浓缩倍数"</c:f>
              <c:strCache>
                <c:ptCount val="1"/>
                <c:pt idx="0">
                  <c:v>浓缩倍数</c:v>
                </c:pt>
              </c:strCache>
            </c:strRef>
          </c:tx>
          <c:spPr>
            <a:ln w="28575" cap="rnd">
              <a:solidFill>
                <a:schemeClr val="accent1"/>
              </a:solidFill>
              <a:round/>
            </a:ln>
            <a:effectLst/>
          </c:spPr>
          <c:marker>
            <c:symbol val="none"/>
          </c:marker>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'[恒逸1号和2号循环水质报告（October）.xlsx]RAW DATA'!$A$282:$A$304</c:f>
              <c:numCache>
                <c:formatCode>[$-409]dd/mmm/yy;@</c:formatCode>
                <c:ptCount val="23"/>
                <c:pt idx="0" c:formatCode="[$-409]dd/mmm/yy;@">
                  <c:v>45931</c:v>
                </c:pt>
                <c:pt idx="1" c:formatCode="[$-409]dd/mmm/yy;@">
                  <c:v>45932</c:v>
                </c:pt>
                <c:pt idx="2" c:formatCode="[$-409]dd/mmm/yy;@">
                  <c:v>45933</c:v>
                </c:pt>
                <c:pt idx="3" c:formatCode="[$-409]dd/mmm/yy;@">
                  <c:v>45936</c:v>
                </c:pt>
                <c:pt idx="4" c:formatCode="[$-409]dd/mmm/yy;@">
                  <c:v>45937</c:v>
                </c:pt>
                <c:pt idx="5" c:formatCode="[$-409]dd/mmm/yy;@">
                  <c:v>45938</c:v>
                </c:pt>
                <c:pt idx="6" c:formatCode="[$-409]dd/mmm/yy;@">
                  <c:v>45939</c:v>
                </c:pt>
                <c:pt idx="7" c:formatCode="[$-409]dd/mmm/yy;@">
                  <c:v>45940</c:v>
                </c:pt>
                <c:pt idx="8" c:formatCode="[$-409]dd/mmm/yy;@">
                  <c:v>45943</c:v>
                </c:pt>
                <c:pt idx="9" c:formatCode="[$-409]dd/mmm/yy;@">
                  <c:v>45944</c:v>
                </c:pt>
                <c:pt idx="10" c:formatCode="[$-409]dd/mmm/yy;@">
                  <c:v>45945</c:v>
                </c:pt>
                <c:pt idx="11" c:formatCode="[$-409]dd/mmm/yy;@">
                  <c:v>45946</c:v>
                </c:pt>
                <c:pt idx="12" c:formatCode="[$-409]dd/mmm/yy;@">
                  <c:v>45947</c:v>
                </c:pt>
                <c:pt idx="13" c:formatCode="[$-409]dd/mmm/yy;@">
                  <c:v>45950</c:v>
                </c:pt>
                <c:pt idx="14" c:formatCode="[$-409]dd/mmm/yy;@">
                  <c:v>45951</c:v>
                </c:pt>
                <c:pt idx="15" c:formatCode="[$-409]dd/mmm/yy;@">
                  <c:v>45952</c:v>
                </c:pt>
                <c:pt idx="16" c:formatCode="[$-409]dd/mmm/yy;@">
                  <c:v>45953</c:v>
                </c:pt>
                <c:pt idx="17" c:formatCode="[$-409]dd/mmm/yy;@">
                  <c:v>45954</c:v>
                </c:pt>
                <c:pt idx="18" c:formatCode="[$-409]dd/mmm/yy;@">
                  <c:v>45957</c:v>
                </c:pt>
                <c:pt idx="19" c:formatCode="[$-409]dd/mmm/yy;@">
                  <c:v>45958</c:v>
                </c:pt>
                <c:pt idx="20" c:formatCode="[$-409]dd/mmm/yy;@">
                  <c:v>45959</c:v>
                </c:pt>
                <c:pt idx="21" c:formatCode="[$-409]dd/mmm/yy;@">
                  <c:v>45960</c:v>
                </c:pt>
                <c:pt idx="22" c:formatCode="[$-409]dd/mmm/yy;@">
                  <c:v>45961</c:v>
                </c:pt>
              </c:numCache>
            </c:numRef>
          </c:cat>
          <c:val>
            <c:numRef>
              <c:f>'[恒逸1号和2号循环水质报告（October）.xlsx]RAW DATA'!$EF$282:$EF$304</c:f>
              <c:numCache>
                <c:formatCode>0.0</c:formatCode>
                <c:ptCount val="23"/>
                <c:pt idx="0">
                  <c:v>6.76</c:v>
                </c:pt>
                <c:pt idx="1">
                  <c:v>4.54054054054054</c:v>
                </c:pt>
                <c:pt idx="2">
                  <c:v>4.54545454545454</c:v>
                </c:pt>
                <c:pt idx="3">
                  <c:v>4.85714285714286</c:v>
                </c:pt>
                <c:pt idx="4">
                  <c:v>4.54054054054054</c:v>
                </c:pt>
                <c:pt idx="5">
                  <c:v>4.6</c:v>
                </c:pt>
                <c:pt idx="6">
                  <c:v>4.6</c:v>
                </c:pt>
                <c:pt idx="7">
                  <c:v>4.93939393939394</c:v>
                </c:pt>
                <c:pt idx="8">
                  <c:v>5.96666666666667</c:v>
                </c:pt>
                <c:pt idx="9">
                  <c:v>5.4</c:v>
                </c:pt>
                <c:pt idx="10">
                  <c:v>6.89285714285714</c:v>
                </c:pt>
                <c:pt idx="11">
                  <c:v>6</c:v>
                </c:pt>
                <c:pt idx="12">
                  <c:v>6.39285714285714</c:v>
                </c:pt>
                <c:pt idx="13">
                  <c:v>5</c:v>
                </c:pt>
                <c:pt idx="14">
                  <c:v>5.51428571428571</c:v>
                </c:pt>
                <c:pt idx="15">
                  <c:v>5.72727272727273</c:v>
                </c:pt>
                <c:pt idx="16">
                  <c:v>6.89285714285714</c:v>
                </c:pt>
                <c:pt idx="17">
                  <c:v>7</c:v>
                </c:pt>
                <c:pt idx="18">
                  <c:v>7.6</c:v>
                </c:pt>
                <c:pt idx="19">
                  <c:v>8.47826086956522</c:v>
                </c:pt>
                <c:pt idx="20">
                  <c:v>9.5</c:v>
                </c:pt>
                <c:pt idx="21">
                  <c:v>8.5</c:v>
                </c:pt>
                <c:pt idx="22">
                  <c:v>7.91304347826087</c:v>
                </c:pt>
              </c:numCache>
            </c:numRef>
          </c:val>
          <c:smooth val="0"/>
        </c:ser>
        <c:dLbls>
          <c:showLegendKey val="0"/>
          <c:showVal val="1"/>
          <c:showCatName val="0"/>
          <c:showSerName val="0"/>
          <c:showPercent val="0"/>
          <c:showBubbleSize val="0"/>
        </c:dLbls>
        <c:marker val="0"/>
        <c:smooth val="0"/>
        <c:axId val="177760199"/>
        <c:axId val="915408029"/>
      </c:lineChart>
      <c:dateAx>
        <c:axId val="177760199"/>
        <c:scaling>
          <c:orientation val="minMax"/>
        </c:scaling>
        <c:delete val="0"/>
        <c:axPos val="b"/>
        <c:numFmt formatCode="[$-409]dd/mmm/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15408029"/>
        <c:crosses val="autoZero"/>
        <c:auto val="1"/>
        <c:lblOffset val="100"/>
        <c:baseTimeUnit val="days"/>
      </c:dateAx>
      <c:valAx>
        <c:axId val="915408029"/>
        <c:scaling>
          <c:orientation val="minMax"/>
        </c:scaling>
        <c:delete val="0"/>
        <c:axPos val="l"/>
        <c:majorGridlines>
          <c:spPr>
            <a:ln w="9525" cap="flat" cmpd="sng" algn="ctr">
              <a:solidFill>
                <a:schemeClr val="lt1">
                  <a:lumMod val="90200"/>
                </a:schemeClr>
              </a:solidFill>
              <a:round/>
            </a:ln>
            <a:effectLst/>
          </c:spPr>
        </c:majorGridlines>
        <c:numFmt formatCode="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776019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5559c7d-377c-44ac-a42e-ae588f25122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0F77A1-6077-4418-AA6A-110CA122DA65}">
  <ds:schemaRefs/>
</ds:datastoreItem>
</file>

<file path=docProps/app.xml><?xml version="1.0" encoding="utf-8"?>
<Properties xmlns="http://schemas.openxmlformats.org/officeDocument/2006/extended-properties" xmlns:vt="http://schemas.openxmlformats.org/officeDocument/2006/docPropsVTypes">
  <Template>Normal</Template>
  <Pages>23</Pages>
  <Words>2802</Words>
  <Characters>5267</Characters>
  <Lines>111</Lines>
  <Paragraphs>31</Paragraphs>
  <TotalTime>4</TotalTime>
  <ScaleCrop>false</ScaleCrop>
  <LinksUpToDate>false</LinksUpToDate>
  <CharactersWithSpaces>5607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2018-04-23T01:10:00Z</dcterms:created>
  <dc:creator>吕红</dc:creator>
  <cp:lastModifiedBy>天天向上</cp:lastModifiedBy>
  <cp:lastPrinted>2017-10-31T06:21:00Z</cp:lastPrinted>
  <dcterms:modified xsi:type="dcterms:W3CDTF">2025-11-04T13:11:23Z</dcterms:modified>
  <dc:title>中国浙江恒逸（文莱）PMB石油化工项目IPMT管理体系</dc:title>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eyJoZGlkIjoiMDk2MGFlNDFjMWE2MGJjYzhlOGIyNjZlN2VlMzFlM2UiLCJ1c2VySWQiOiIzMjU0NDMwMDcifQ==</vt:lpwstr>
  </property>
  <property fmtid="{D5CDD505-2E9C-101B-9397-08002B2CF9AE}" pid="3" name="KSOProductBuildVer">
    <vt:lpwstr>2052-12.1.0.23125</vt:lpwstr>
  </property>
  <property fmtid="{D5CDD505-2E9C-101B-9397-08002B2CF9AE}" pid="4" name="ICV">
    <vt:lpwstr>0FCFBCFEA70A4990B8070C73F7AADA14_13</vt:lpwstr>
  </property>
</Properties>
</file>